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CCF" w:rsidRPr="00102994" w:rsidRDefault="00102994" w:rsidP="00480AC8">
      <w:pPr>
        <w:rPr>
          <w:rFonts w:ascii="新宋体" w:eastAsia="新宋体" w:hAnsi="新宋体"/>
          <w:sz w:val="22"/>
        </w:rPr>
      </w:pPr>
      <w:r w:rsidRPr="00102994">
        <w:rPr>
          <w:rFonts w:ascii="新宋体" w:eastAsia="新宋体" w:hAnsi="新宋体" w:hint="eastAsia"/>
          <w:b/>
          <w:bCs/>
          <w:sz w:val="22"/>
        </w:rPr>
        <w:t>农业硕士专业学位各领域论证材料汇编</w:t>
      </w:r>
    </w:p>
    <w:p w:rsidR="005D6CCF" w:rsidRPr="00727A35" w:rsidRDefault="005D6CCF" w:rsidP="00480AC8"/>
    <w:p w:rsidR="005D6CCF" w:rsidRPr="00727A35" w:rsidRDefault="005D6CCF" w:rsidP="00480AC8"/>
    <w:p w:rsidR="005D6CCF" w:rsidRPr="00727A35" w:rsidRDefault="005D6CCF" w:rsidP="00480AC8"/>
    <w:p w:rsidR="005D6CCF" w:rsidRPr="00727A35" w:rsidRDefault="005D6CCF" w:rsidP="00480AC8"/>
    <w:p w:rsidR="005D6CCF" w:rsidRPr="00727A35" w:rsidRDefault="005D6CCF" w:rsidP="00480AC8"/>
    <w:p w:rsidR="005D6CCF" w:rsidRPr="00727A35" w:rsidRDefault="005D6CCF" w:rsidP="00480AC8"/>
    <w:p w:rsidR="005D6CCF" w:rsidRPr="00727A35" w:rsidRDefault="005D6CCF" w:rsidP="00480AC8"/>
    <w:p w:rsidR="005D6CCF" w:rsidRPr="00727A35" w:rsidRDefault="005D6CCF" w:rsidP="00480AC8"/>
    <w:sdt>
      <w:sdtPr>
        <w:rPr>
          <w:rFonts w:ascii="仿宋_GB2312" w:eastAsia="仿宋_GB2312"/>
          <w:b/>
          <w:kern w:val="2"/>
          <w:sz w:val="48"/>
          <w:szCs w:val="48"/>
        </w:rPr>
        <w:id w:val="-817266007"/>
        <w:docPartObj>
          <w:docPartGallery w:val="Cover Pages"/>
          <w:docPartUnique/>
        </w:docPartObj>
      </w:sdtPr>
      <w:sdtEndPr>
        <w:rPr>
          <w:rFonts w:asciiTheme="minorHAnsi" w:eastAsiaTheme="minorEastAsia"/>
          <w:bCs/>
          <w:kern w:val="0"/>
          <w:sz w:val="22"/>
          <w:szCs w:val="22"/>
        </w:rPr>
      </w:sdtEndPr>
      <w:sdtContent>
        <w:tbl>
          <w:tblPr>
            <w:tblW w:w="5000" w:type="pct"/>
            <w:jc w:val="center"/>
            <w:tblLook w:val="04A0" w:firstRow="1" w:lastRow="0" w:firstColumn="1" w:lastColumn="0" w:noHBand="0" w:noVBand="1"/>
          </w:tblPr>
          <w:tblGrid>
            <w:gridCol w:w="9286"/>
          </w:tblGrid>
          <w:tr w:rsidR="005D6CCF" w:rsidRPr="00727A35">
            <w:trPr>
              <w:trHeight w:val="1440"/>
              <w:jc w:val="center"/>
            </w:trPr>
            <w:sdt>
              <w:sdtPr>
                <w:rPr>
                  <w:rFonts w:ascii="仿宋_GB2312" w:eastAsia="仿宋_GB2312"/>
                  <w:b/>
                  <w:kern w:val="2"/>
                  <w:sz w:val="48"/>
                  <w:szCs w:val="48"/>
                </w:rPr>
                <w:alias w:val="标题"/>
                <w:id w:val="15524250"/>
                <w:dataBinding w:prefixMappings="xmlns:ns0='http://schemas.openxmlformats.org/package/2006/metadata/core-properties' xmlns:ns1='http://purl.org/dc/elements/1.1/'" w:xpath="/ns0:coreProperties[1]/ns1:title[1]" w:storeItemID="{6C3C8BC8-F283-45AE-878A-BAB7291924A1}"/>
                <w:text/>
              </w:sdtPr>
              <w:sdtEndPr>
                <w:rPr>
                  <w:rFonts w:ascii="Times New Roman" w:eastAsia="宋体" w:hAnsi="Times New Roman"/>
                  <w:kern w:val="0"/>
                </w:rPr>
              </w:sdtEndPr>
              <w:sdtContent>
                <w:tc>
                  <w:tcPr>
                    <w:tcW w:w="5000" w:type="pct"/>
                    <w:tcBorders>
                      <w:bottom w:val="single" w:sz="4" w:space="0" w:color="4F81BD" w:themeColor="accent1"/>
                    </w:tcBorders>
                    <w:vAlign w:val="center"/>
                  </w:tcPr>
                  <w:p w:rsidR="005D6CCF" w:rsidRPr="00727A35" w:rsidRDefault="00102994" w:rsidP="00480AC8">
                    <w:pPr>
                      <w:pStyle w:val="ab"/>
                      <w:widowControl w:val="0"/>
                      <w:jc w:val="center"/>
                      <w:rPr>
                        <w:rFonts w:asciiTheme="majorHAnsi" w:eastAsiaTheme="majorEastAsia" w:hAnsiTheme="majorHAnsi" w:cstheme="majorBidi"/>
                        <w:sz w:val="80"/>
                        <w:szCs w:val="80"/>
                      </w:rPr>
                    </w:pPr>
                    <w:r w:rsidRPr="00102994">
                      <w:rPr>
                        <w:rFonts w:ascii="Times New Roman" w:eastAsia="宋体" w:hAnsi="Times New Roman" w:hint="eastAsia"/>
                        <w:b/>
                        <w:sz w:val="48"/>
                        <w:szCs w:val="48"/>
                      </w:rPr>
                      <w:t>农业硕士领域设置及内涵论证报告</w:t>
                    </w:r>
                  </w:p>
                </w:tc>
              </w:sdtContent>
            </w:sdt>
          </w:tr>
          <w:tr w:rsidR="005D6CCF" w:rsidRPr="00727A35">
            <w:trPr>
              <w:trHeight w:val="720"/>
              <w:jc w:val="center"/>
            </w:trPr>
            <w:tc>
              <w:tcPr>
                <w:tcW w:w="5000" w:type="pct"/>
                <w:tcBorders>
                  <w:top w:val="single" w:sz="4" w:space="0" w:color="4F81BD" w:themeColor="accent1"/>
                </w:tcBorders>
                <w:vAlign w:val="center"/>
              </w:tcPr>
              <w:p w:rsidR="003722DD" w:rsidRPr="003722DD" w:rsidRDefault="003722DD" w:rsidP="00E861EA">
                <w:pPr>
                  <w:pStyle w:val="ab"/>
                  <w:widowControl w:val="0"/>
                  <w:jc w:val="center"/>
                  <w:rPr>
                    <w:rFonts w:asciiTheme="majorHAnsi" w:eastAsiaTheme="majorEastAsia" w:hAnsiTheme="majorHAnsi" w:cstheme="majorBidi"/>
                    <w:sz w:val="44"/>
                    <w:szCs w:val="44"/>
                  </w:rPr>
                </w:pPr>
                <w:r>
                  <w:rPr>
                    <w:rFonts w:asciiTheme="majorHAnsi" w:eastAsiaTheme="majorEastAsia" w:hAnsiTheme="majorHAnsi" w:cstheme="majorBidi" w:hint="eastAsia"/>
                    <w:sz w:val="44"/>
                    <w:szCs w:val="44"/>
                  </w:rPr>
                  <w:t>（</w:t>
                </w:r>
                <w:r w:rsidR="00E704F8">
                  <w:rPr>
                    <w:rFonts w:asciiTheme="majorHAnsi" w:eastAsiaTheme="majorEastAsia" w:hAnsiTheme="majorHAnsi" w:cstheme="majorBidi" w:hint="eastAsia"/>
                    <w:sz w:val="44"/>
                    <w:szCs w:val="44"/>
                  </w:rPr>
                  <w:t>征求意见稿</w:t>
                </w:r>
                <w:bookmarkStart w:id="0" w:name="_GoBack"/>
                <w:bookmarkEnd w:id="0"/>
                <w:r>
                  <w:rPr>
                    <w:rFonts w:asciiTheme="majorHAnsi" w:eastAsiaTheme="majorEastAsia" w:hAnsiTheme="majorHAnsi" w:cstheme="majorBidi" w:hint="eastAsia"/>
                    <w:sz w:val="44"/>
                    <w:szCs w:val="44"/>
                  </w:rPr>
                  <w:t>）</w:t>
                </w:r>
              </w:p>
            </w:tc>
          </w:tr>
          <w:tr w:rsidR="005D6CCF" w:rsidRPr="00727A35">
            <w:trPr>
              <w:trHeight w:val="360"/>
              <w:jc w:val="center"/>
            </w:trPr>
            <w:tc>
              <w:tcPr>
                <w:tcW w:w="5000" w:type="pct"/>
                <w:vAlign w:val="center"/>
              </w:tcPr>
              <w:p w:rsidR="005D6CCF" w:rsidRPr="00727A35" w:rsidRDefault="005D6CCF" w:rsidP="00480AC8">
                <w:pPr>
                  <w:pStyle w:val="ab"/>
                  <w:widowControl w:val="0"/>
                  <w:jc w:val="center"/>
                </w:pPr>
              </w:p>
            </w:tc>
          </w:tr>
          <w:tr w:rsidR="005D6CCF" w:rsidRPr="00727A35">
            <w:trPr>
              <w:trHeight w:val="360"/>
              <w:jc w:val="center"/>
            </w:trPr>
            <w:tc>
              <w:tcPr>
                <w:tcW w:w="5000" w:type="pct"/>
                <w:vAlign w:val="center"/>
              </w:tcPr>
              <w:p w:rsidR="005D6CCF" w:rsidRPr="00727A35" w:rsidRDefault="005D6CCF" w:rsidP="00480AC8">
                <w:pPr>
                  <w:pStyle w:val="ab"/>
                  <w:widowControl w:val="0"/>
                  <w:jc w:val="center"/>
                  <w:rPr>
                    <w:b/>
                    <w:bCs/>
                  </w:rPr>
                </w:pPr>
              </w:p>
            </w:tc>
          </w:tr>
        </w:tbl>
        <w:p w:rsidR="00C20D17" w:rsidRPr="00727A35" w:rsidRDefault="00C20D17" w:rsidP="00480AC8">
          <w:pPr>
            <w:pStyle w:val="ab"/>
            <w:widowControl w:val="0"/>
            <w:jc w:val="center"/>
            <w:rPr>
              <w:b/>
              <w:bCs/>
            </w:rPr>
          </w:pPr>
        </w:p>
        <w:p w:rsidR="00C20D17" w:rsidRPr="00727A35" w:rsidRDefault="00C20D17" w:rsidP="00480AC8">
          <w:pPr>
            <w:pStyle w:val="ab"/>
            <w:widowControl w:val="0"/>
            <w:jc w:val="center"/>
            <w:rPr>
              <w:b/>
              <w:bCs/>
            </w:rPr>
          </w:pPr>
        </w:p>
        <w:p w:rsidR="00C20D17" w:rsidRPr="00727A35" w:rsidRDefault="00C20D17" w:rsidP="00480AC8">
          <w:pPr>
            <w:pStyle w:val="ab"/>
            <w:widowControl w:val="0"/>
            <w:jc w:val="center"/>
            <w:rPr>
              <w:b/>
              <w:bCs/>
            </w:rPr>
          </w:pPr>
        </w:p>
        <w:p w:rsidR="00727A35" w:rsidRPr="00727A35" w:rsidRDefault="00727A35" w:rsidP="00480AC8">
          <w:pPr>
            <w:pStyle w:val="ab"/>
            <w:widowControl w:val="0"/>
            <w:jc w:val="center"/>
            <w:rPr>
              <w:b/>
              <w:bCs/>
            </w:rPr>
          </w:pPr>
        </w:p>
        <w:p w:rsidR="00727A35" w:rsidRPr="00727A35" w:rsidRDefault="00727A35" w:rsidP="00480AC8">
          <w:pPr>
            <w:pStyle w:val="ab"/>
            <w:widowControl w:val="0"/>
            <w:jc w:val="center"/>
            <w:rPr>
              <w:b/>
              <w:bCs/>
            </w:rPr>
          </w:pPr>
        </w:p>
        <w:p w:rsidR="00727A35" w:rsidRPr="00727A35" w:rsidRDefault="00727A35" w:rsidP="00480AC8">
          <w:pPr>
            <w:pStyle w:val="ab"/>
            <w:widowControl w:val="0"/>
            <w:jc w:val="center"/>
            <w:rPr>
              <w:b/>
              <w:bCs/>
            </w:rPr>
          </w:pPr>
        </w:p>
        <w:p w:rsidR="00727A35" w:rsidRPr="00727A35" w:rsidRDefault="00727A35" w:rsidP="00480AC8">
          <w:pPr>
            <w:pStyle w:val="ab"/>
            <w:widowControl w:val="0"/>
            <w:jc w:val="center"/>
            <w:rPr>
              <w:b/>
              <w:bCs/>
            </w:rPr>
          </w:pPr>
        </w:p>
        <w:p w:rsidR="00C20D17" w:rsidRPr="00727A35" w:rsidRDefault="00C20D17" w:rsidP="00480AC8">
          <w:pPr>
            <w:pStyle w:val="ab"/>
            <w:widowControl w:val="0"/>
            <w:jc w:val="center"/>
            <w:rPr>
              <w:b/>
              <w:bCs/>
            </w:rPr>
          </w:pPr>
        </w:p>
        <w:p w:rsidR="00C20D17" w:rsidRPr="00727A35" w:rsidRDefault="00C20D17" w:rsidP="00480AC8">
          <w:pPr>
            <w:pStyle w:val="ab"/>
            <w:widowControl w:val="0"/>
            <w:jc w:val="center"/>
            <w:rPr>
              <w:b/>
              <w:bCs/>
            </w:rPr>
          </w:pPr>
        </w:p>
        <w:p w:rsidR="00C20D17" w:rsidRPr="00727A35" w:rsidRDefault="00C20D17" w:rsidP="00480AC8">
          <w:pPr>
            <w:pStyle w:val="ab"/>
            <w:widowControl w:val="0"/>
            <w:jc w:val="center"/>
            <w:rPr>
              <w:b/>
              <w:bCs/>
            </w:rPr>
          </w:pPr>
        </w:p>
        <w:p w:rsidR="00C20D17" w:rsidRPr="00727A35" w:rsidRDefault="00C20D17" w:rsidP="00E95FE6">
          <w:pPr>
            <w:pStyle w:val="ab"/>
            <w:widowControl w:val="0"/>
            <w:spacing w:line="360" w:lineRule="auto"/>
            <w:jc w:val="center"/>
            <w:rPr>
              <w:b/>
              <w:bCs/>
            </w:rPr>
          </w:pPr>
        </w:p>
        <w:p w:rsidR="00C20D17" w:rsidRPr="00727A35" w:rsidRDefault="00C20D17" w:rsidP="00E95FE6">
          <w:pPr>
            <w:pStyle w:val="ab"/>
            <w:widowControl w:val="0"/>
            <w:spacing w:line="360" w:lineRule="auto"/>
            <w:jc w:val="center"/>
            <w:rPr>
              <w:b/>
              <w:bCs/>
            </w:rPr>
          </w:pPr>
        </w:p>
        <w:p w:rsidR="00C20D17" w:rsidRDefault="00C20D17" w:rsidP="00E95FE6">
          <w:pPr>
            <w:pStyle w:val="ab"/>
            <w:widowControl w:val="0"/>
            <w:spacing w:line="360" w:lineRule="auto"/>
            <w:jc w:val="center"/>
            <w:rPr>
              <w:b/>
              <w:bCs/>
            </w:rPr>
          </w:pPr>
        </w:p>
        <w:p w:rsidR="00E95FE6" w:rsidRDefault="00E95FE6" w:rsidP="00E95FE6">
          <w:pPr>
            <w:pStyle w:val="ab"/>
            <w:widowControl w:val="0"/>
            <w:spacing w:line="360" w:lineRule="auto"/>
            <w:jc w:val="center"/>
            <w:rPr>
              <w:b/>
              <w:bCs/>
            </w:rPr>
          </w:pPr>
        </w:p>
        <w:p w:rsidR="00E95FE6" w:rsidRDefault="00E95FE6" w:rsidP="00E95FE6">
          <w:pPr>
            <w:pStyle w:val="ab"/>
            <w:widowControl w:val="0"/>
            <w:spacing w:line="360" w:lineRule="auto"/>
            <w:jc w:val="center"/>
            <w:rPr>
              <w:b/>
              <w:bCs/>
            </w:rPr>
          </w:pPr>
        </w:p>
        <w:p w:rsidR="00102994" w:rsidRDefault="00102994" w:rsidP="00E95FE6">
          <w:pPr>
            <w:pStyle w:val="ab"/>
            <w:widowControl w:val="0"/>
            <w:spacing w:line="360" w:lineRule="auto"/>
            <w:jc w:val="center"/>
            <w:rPr>
              <w:b/>
              <w:bCs/>
            </w:rPr>
          </w:pPr>
        </w:p>
        <w:p w:rsidR="00102994" w:rsidRDefault="00102994" w:rsidP="00E95FE6">
          <w:pPr>
            <w:pStyle w:val="ab"/>
            <w:widowControl w:val="0"/>
            <w:spacing w:line="360" w:lineRule="auto"/>
            <w:jc w:val="center"/>
            <w:rPr>
              <w:b/>
              <w:bCs/>
            </w:rPr>
          </w:pPr>
        </w:p>
        <w:p w:rsidR="00E95FE6" w:rsidRPr="00727A35" w:rsidRDefault="00E95FE6" w:rsidP="00E95FE6">
          <w:pPr>
            <w:pStyle w:val="ab"/>
            <w:widowControl w:val="0"/>
            <w:spacing w:line="360" w:lineRule="auto"/>
            <w:jc w:val="center"/>
            <w:rPr>
              <w:b/>
              <w:bCs/>
            </w:rPr>
          </w:pPr>
        </w:p>
        <w:p w:rsidR="00C20D17" w:rsidRPr="00727A35" w:rsidRDefault="00C20D17" w:rsidP="00E95FE6">
          <w:pPr>
            <w:pStyle w:val="ab"/>
            <w:widowControl w:val="0"/>
            <w:spacing w:line="360" w:lineRule="auto"/>
            <w:jc w:val="center"/>
            <w:rPr>
              <w:b/>
              <w:bCs/>
            </w:rPr>
          </w:pPr>
        </w:p>
        <w:p w:rsidR="00C20D17" w:rsidRPr="00727A35" w:rsidRDefault="00C20D17" w:rsidP="00E95FE6">
          <w:pPr>
            <w:pStyle w:val="ab"/>
            <w:widowControl w:val="0"/>
            <w:spacing w:line="360" w:lineRule="auto"/>
            <w:jc w:val="center"/>
            <w:rPr>
              <w:b/>
              <w:bCs/>
            </w:rPr>
          </w:pPr>
        </w:p>
        <w:p w:rsidR="00C20D17" w:rsidRPr="00E95FE6" w:rsidRDefault="008821E4" w:rsidP="00E95FE6">
          <w:pPr>
            <w:pStyle w:val="ab"/>
            <w:widowControl w:val="0"/>
            <w:spacing w:line="360" w:lineRule="auto"/>
            <w:jc w:val="center"/>
            <w:rPr>
              <w:rFonts w:ascii="Times New Roman" w:hAnsi="Times New Roman" w:cs="Times New Roman"/>
              <w:b/>
              <w:bCs/>
              <w:sz w:val="24"/>
              <w:szCs w:val="24"/>
            </w:rPr>
          </w:pPr>
          <w:r w:rsidRPr="00E95FE6">
            <w:rPr>
              <w:rFonts w:ascii="Times New Roman" w:hAnsi="Times New Roman" w:cs="Times New Roman"/>
              <w:b/>
              <w:bCs/>
              <w:sz w:val="24"/>
              <w:szCs w:val="24"/>
            </w:rPr>
            <w:t>全国农业硕士专业学位研究生教育指导委员会秘书处</w:t>
          </w:r>
        </w:p>
        <w:p w:rsidR="00C20D17" w:rsidRPr="00E95FE6" w:rsidRDefault="00C20D17" w:rsidP="00E95FE6">
          <w:pPr>
            <w:pStyle w:val="ab"/>
            <w:widowControl w:val="0"/>
            <w:spacing w:line="360" w:lineRule="auto"/>
            <w:jc w:val="center"/>
            <w:rPr>
              <w:rFonts w:ascii="Times New Roman" w:hAnsi="Times New Roman" w:cs="Times New Roman"/>
              <w:b/>
              <w:bCs/>
              <w:sz w:val="24"/>
              <w:szCs w:val="24"/>
            </w:rPr>
          </w:pPr>
          <w:r w:rsidRPr="00E95FE6">
            <w:rPr>
              <w:rFonts w:ascii="Times New Roman" w:hAnsi="Times New Roman" w:cs="Times New Roman"/>
              <w:b/>
              <w:bCs/>
              <w:sz w:val="24"/>
              <w:szCs w:val="24"/>
            </w:rPr>
            <w:t>201</w:t>
          </w:r>
          <w:r w:rsidR="00684685">
            <w:rPr>
              <w:rFonts w:ascii="Times New Roman" w:hAnsi="Times New Roman" w:cs="Times New Roman" w:hint="eastAsia"/>
              <w:b/>
              <w:bCs/>
              <w:sz w:val="24"/>
              <w:szCs w:val="24"/>
            </w:rPr>
            <w:t>6</w:t>
          </w:r>
          <w:r w:rsidRPr="00E95FE6">
            <w:rPr>
              <w:rFonts w:ascii="Times New Roman" w:hAnsi="Times New Roman" w:cs="Times New Roman"/>
              <w:b/>
              <w:bCs/>
              <w:sz w:val="24"/>
              <w:szCs w:val="24"/>
            </w:rPr>
            <w:t>年</w:t>
          </w:r>
          <w:r w:rsidR="00684685">
            <w:rPr>
              <w:rFonts w:ascii="Times New Roman" w:hAnsi="Times New Roman" w:cs="Times New Roman" w:hint="eastAsia"/>
              <w:b/>
              <w:bCs/>
              <w:sz w:val="24"/>
              <w:szCs w:val="24"/>
            </w:rPr>
            <w:t>3</w:t>
          </w:r>
          <w:r w:rsidRPr="00E95FE6">
            <w:rPr>
              <w:rFonts w:ascii="Times New Roman" w:hAnsi="Times New Roman" w:cs="Times New Roman"/>
              <w:b/>
              <w:bCs/>
              <w:sz w:val="24"/>
              <w:szCs w:val="24"/>
            </w:rPr>
            <w:t>月</w:t>
          </w:r>
        </w:p>
        <w:p w:rsidR="0064284D" w:rsidRPr="00727A35" w:rsidRDefault="006824EB" w:rsidP="00480AC8">
          <w:pPr>
            <w:pStyle w:val="ab"/>
            <w:widowControl w:val="0"/>
            <w:jc w:val="center"/>
            <w:rPr>
              <w:b/>
              <w:bCs/>
            </w:rPr>
            <w:sectPr w:rsidR="0064284D" w:rsidRPr="00727A35" w:rsidSect="00480AC8">
              <w:footerReference w:type="even" r:id="rId9"/>
              <w:pgSz w:w="11906" w:h="16838" w:code="9"/>
              <w:pgMar w:top="1701" w:right="1418" w:bottom="1701" w:left="1418" w:header="1021" w:footer="1021" w:gutter="0"/>
              <w:cols w:space="425"/>
              <w:docGrid w:linePitch="326"/>
            </w:sectPr>
          </w:pPr>
        </w:p>
      </w:sdtContent>
    </w:sdt>
    <w:sdt>
      <w:sdtPr>
        <w:rPr>
          <w:rFonts w:asciiTheme="minorHAnsi" w:eastAsiaTheme="minorEastAsia" w:hAnsiTheme="minorHAnsi" w:cstheme="minorBidi"/>
          <w:b w:val="0"/>
          <w:bCs w:val="0"/>
          <w:color w:val="auto"/>
          <w:kern w:val="2"/>
          <w:sz w:val="21"/>
          <w:szCs w:val="22"/>
          <w:lang w:val="zh-CN"/>
        </w:rPr>
        <w:id w:val="-206187166"/>
        <w:docPartObj>
          <w:docPartGallery w:val="Table of Contents"/>
          <w:docPartUnique/>
        </w:docPartObj>
      </w:sdtPr>
      <w:sdtEndPr/>
      <w:sdtContent>
        <w:p w:rsidR="00BE0314" w:rsidRPr="00E95FE6" w:rsidRDefault="00BE0314" w:rsidP="00A758B0">
          <w:pPr>
            <w:pStyle w:val="TOC"/>
            <w:keepNext w:val="0"/>
            <w:keepLines w:val="0"/>
            <w:widowControl w:val="0"/>
            <w:snapToGrid w:val="0"/>
            <w:spacing w:afterLines="100" w:after="240"/>
            <w:jc w:val="center"/>
            <w:rPr>
              <w:rFonts w:ascii="黑体" w:eastAsia="黑体"/>
              <w:color w:val="000000" w:themeColor="text1"/>
              <w:sz w:val="44"/>
              <w:szCs w:val="44"/>
            </w:rPr>
          </w:pPr>
          <w:r w:rsidRPr="00E95FE6">
            <w:rPr>
              <w:rFonts w:ascii="黑体" w:eastAsia="黑体" w:hint="eastAsia"/>
              <w:color w:val="000000" w:themeColor="text1"/>
              <w:sz w:val="44"/>
              <w:szCs w:val="44"/>
              <w:lang w:val="zh-CN"/>
            </w:rPr>
            <w:t>目</w:t>
          </w:r>
          <w:r w:rsidR="00662812" w:rsidRPr="00E95FE6">
            <w:rPr>
              <w:rFonts w:ascii="黑体" w:eastAsia="黑体" w:hint="eastAsia"/>
              <w:color w:val="000000" w:themeColor="text1"/>
              <w:sz w:val="44"/>
              <w:szCs w:val="44"/>
              <w:lang w:val="zh-CN"/>
            </w:rPr>
            <w:t xml:space="preserve">  </w:t>
          </w:r>
          <w:r w:rsidRPr="00E95FE6">
            <w:rPr>
              <w:rFonts w:ascii="黑体" w:eastAsia="黑体" w:hint="eastAsia"/>
              <w:color w:val="000000" w:themeColor="text1"/>
              <w:sz w:val="44"/>
              <w:szCs w:val="44"/>
              <w:lang w:val="zh-CN"/>
            </w:rPr>
            <w:t>录</w:t>
          </w:r>
        </w:p>
        <w:p w:rsidR="00E95FE6" w:rsidRPr="00E95FE6" w:rsidRDefault="00FC1B16" w:rsidP="00E95FE6">
          <w:pPr>
            <w:pStyle w:val="11"/>
            <w:spacing w:line="360" w:lineRule="auto"/>
          </w:pPr>
          <w:r>
            <w:rPr>
              <w:rFonts w:cstheme="minorHAnsi"/>
              <w:sz w:val="20"/>
              <w:szCs w:val="20"/>
            </w:rPr>
            <w:fldChar w:fldCharType="begin"/>
          </w:r>
          <w:r w:rsidR="00E95FE6">
            <w:rPr>
              <w:rFonts w:cstheme="minorHAnsi"/>
              <w:sz w:val="20"/>
              <w:szCs w:val="20"/>
            </w:rPr>
            <w:instrText xml:space="preserve"> TOC \o "1-2" \h \z \u </w:instrText>
          </w:r>
          <w:r>
            <w:rPr>
              <w:rFonts w:cstheme="minorHAnsi"/>
              <w:sz w:val="20"/>
              <w:szCs w:val="20"/>
            </w:rPr>
            <w:fldChar w:fldCharType="separate"/>
          </w:r>
          <w:hyperlink w:anchor="_Toc433906811" w:history="1">
            <w:r w:rsidR="00E95FE6" w:rsidRPr="00E95FE6">
              <w:rPr>
                <w:rStyle w:val="aa"/>
              </w:rPr>
              <w:t>（一）</w:t>
            </w:r>
            <w:r w:rsidR="00E95FE6" w:rsidRPr="00E95FE6">
              <w:rPr>
                <w:rStyle w:val="aa"/>
              </w:rPr>
              <w:t>“</w:t>
            </w:r>
            <w:r w:rsidR="00E95FE6" w:rsidRPr="00E95FE6">
              <w:rPr>
                <w:rStyle w:val="aa"/>
              </w:rPr>
              <w:t>农艺与种业</w:t>
            </w:r>
            <w:r w:rsidR="00E95FE6" w:rsidRPr="00E95FE6">
              <w:rPr>
                <w:rStyle w:val="aa"/>
              </w:rPr>
              <w:t>”</w:t>
            </w:r>
            <w:r w:rsidR="00E95FE6" w:rsidRPr="00E95FE6">
              <w:rPr>
                <w:rStyle w:val="aa"/>
              </w:rPr>
              <w:t>领域论证材料</w:t>
            </w:r>
            <w:r w:rsidR="00E95FE6" w:rsidRPr="00E95FE6">
              <w:rPr>
                <w:webHidden/>
              </w:rPr>
              <w:tab/>
            </w:r>
            <w:r w:rsidRPr="00E95FE6">
              <w:rPr>
                <w:webHidden/>
              </w:rPr>
              <w:fldChar w:fldCharType="begin"/>
            </w:r>
            <w:r w:rsidR="00E95FE6" w:rsidRPr="00E95FE6">
              <w:rPr>
                <w:webHidden/>
              </w:rPr>
              <w:instrText xml:space="preserve"> PAGEREF _Toc433906811 \h </w:instrText>
            </w:r>
            <w:r w:rsidRPr="00E95FE6">
              <w:rPr>
                <w:webHidden/>
              </w:rPr>
            </w:r>
            <w:r w:rsidRPr="00E95FE6">
              <w:rPr>
                <w:webHidden/>
              </w:rPr>
              <w:fldChar w:fldCharType="separate"/>
            </w:r>
            <w:r w:rsidR="004D5924">
              <w:rPr>
                <w:webHidden/>
              </w:rPr>
              <w:t>1</w:t>
            </w:r>
            <w:r w:rsidRPr="00E95FE6">
              <w:rPr>
                <w:webHidden/>
              </w:rPr>
              <w:fldChar w:fldCharType="end"/>
            </w:r>
          </w:hyperlink>
        </w:p>
        <w:p w:rsidR="00E95FE6" w:rsidRPr="00E95FE6" w:rsidRDefault="006824EB" w:rsidP="00E95FE6">
          <w:pPr>
            <w:pStyle w:val="20"/>
            <w:tabs>
              <w:tab w:val="right" w:leader="dot" w:pos="9060"/>
            </w:tabs>
            <w:snapToGrid w:val="0"/>
            <w:spacing w:line="360" w:lineRule="auto"/>
            <w:rPr>
              <w:rFonts w:ascii="Times New Roman" w:eastAsia="仿宋_GB2312" w:hAnsi="Times New Roman" w:cs="Times New Roman"/>
              <w:smallCaps w:val="0"/>
              <w:noProof/>
              <w:sz w:val="24"/>
              <w:szCs w:val="24"/>
            </w:rPr>
          </w:pPr>
          <w:hyperlink w:anchor="_Toc433906813" w:history="1">
            <w:r w:rsidR="00E95FE6" w:rsidRPr="00E95FE6">
              <w:rPr>
                <w:rStyle w:val="aa"/>
                <w:rFonts w:ascii="Times New Roman" w:eastAsia="仿宋_GB2312" w:hAnsi="Times New Roman" w:cs="Times New Roman"/>
                <w:noProof/>
                <w:kern w:val="0"/>
                <w:sz w:val="24"/>
                <w:szCs w:val="24"/>
              </w:rPr>
              <w:t>I</w:t>
            </w:r>
            <w:r w:rsidR="00E95FE6" w:rsidRPr="00E95FE6">
              <w:rPr>
                <w:rStyle w:val="aa"/>
                <w:rFonts w:ascii="Times New Roman" w:eastAsia="仿宋_GB2312" w:hAnsi="Times New Roman" w:cs="Times New Roman"/>
                <w:noProof/>
                <w:kern w:val="0"/>
                <w:sz w:val="24"/>
                <w:szCs w:val="24"/>
              </w:rPr>
              <w:t>农艺与种业领域设置论证报告</w:t>
            </w:r>
            <w:r w:rsidR="00E95FE6" w:rsidRPr="00E95FE6">
              <w:rPr>
                <w:rFonts w:ascii="Times New Roman" w:eastAsia="仿宋_GB2312" w:hAnsi="Times New Roman" w:cs="Times New Roman"/>
                <w:noProof/>
                <w:webHidden/>
                <w:sz w:val="24"/>
                <w:szCs w:val="24"/>
              </w:rPr>
              <w:tab/>
            </w:r>
            <w:r w:rsidR="00FC1B16" w:rsidRPr="00E95FE6">
              <w:rPr>
                <w:rFonts w:ascii="Times New Roman" w:eastAsia="仿宋_GB2312" w:hAnsi="Times New Roman" w:cs="Times New Roman"/>
                <w:noProof/>
                <w:webHidden/>
                <w:sz w:val="24"/>
                <w:szCs w:val="24"/>
              </w:rPr>
              <w:fldChar w:fldCharType="begin"/>
            </w:r>
            <w:r w:rsidR="00E95FE6" w:rsidRPr="00E95FE6">
              <w:rPr>
                <w:rFonts w:ascii="Times New Roman" w:eastAsia="仿宋_GB2312" w:hAnsi="Times New Roman" w:cs="Times New Roman"/>
                <w:noProof/>
                <w:webHidden/>
                <w:sz w:val="24"/>
                <w:szCs w:val="24"/>
              </w:rPr>
              <w:instrText xml:space="preserve"> PAGEREF _Toc433906813 \h </w:instrText>
            </w:r>
            <w:r w:rsidR="00FC1B16" w:rsidRPr="00E95FE6">
              <w:rPr>
                <w:rFonts w:ascii="Times New Roman" w:eastAsia="仿宋_GB2312" w:hAnsi="Times New Roman" w:cs="Times New Roman"/>
                <w:noProof/>
                <w:webHidden/>
                <w:sz w:val="24"/>
                <w:szCs w:val="24"/>
              </w:rPr>
            </w:r>
            <w:r w:rsidR="00FC1B16" w:rsidRPr="00E95FE6">
              <w:rPr>
                <w:rFonts w:ascii="Times New Roman" w:eastAsia="仿宋_GB2312" w:hAnsi="Times New Roman" w:cs="Times New Roman"/>
                <w:noProof/>
                <w:webHidden/>
                <w:sz w:val="24"/>
                <w:szCs w:val="24"/>
              </w:rPr>
              <w:fldChar w:fldCharType="separate"/>
            </w:r>
            <w:r w:rsidR="004D5924">
              <w:rPr>
                <w:rFonts w:ascii="Times New Roman" w:eastAsia="仿宋_GB2312" w:hAnsi="Times New Roman" w:cs="Times New Roman"/>
                <w:noProof/>
                <w:webHidden/>
                <w:sz w:val="24"/>
                <w:szCs w:val="24"/>
              </w:rPr>
              <w:t>2</w:t>
            </w:r>
            <w:r w:rsidR="00FC1B16" w:rsidRPr="00E95FE6">
              <w:rPr>
                <w:rFonts w:ascii="Times New Roman" w:eastAsia="仿宋_GB2312" w:hAnsi="Times New Roman" w:cs="Times New Roman"/>
                <w:noProof/>
                <w:webHidden/>
                <w:sz w:val="24"/>
                <w:szCs w:val="24"/>
              </w:rPr>
              <w:fldChar w:fldCharType="end"/>
            </w:r>
          </w:hyperlink>
        </w:p>
        <w:p w:rsidR="00E95FE6" w:rsidRPr="00E95FE6" w:rsidRDefault="006824EB" w:rsidP="00E95FE6">
          <w:pPr>
            <w:pStyle w:val="20"/>
            <w:tabs>
              <w:tab w:val="right" w:leader="dot" w:pos="9060"/>
            </w:tabs>
            <w:snapToGrid w:val="0"/>
            <w:spacing w:line="360" w:lineRule="auto"/>
            <w:rPr>
              <w:rFonts w:ascii="Times New Roman" w:eastAsia="仿宋_GB2312" w:hAnsi="Times New Roman" w:cs="Times New Roman"/>
              <w:smallCaps w:val="0"/>
              <w:noProof/>
              <w:sz w:val="24"/>
              <w:szCs w:val="24"/>
            </w:rPr>
          </w:pPr>
          <w:hyperlink w:anchor="_Toc433906815" w:history="1">
            <w:r w:rsidR="00E95FE6" w:rsidRPr="00E95FE6">
              <w:rPr>
                <w:rStyle w:val="aa"/>
                <w:rFonts w:ascii="Times New Roman" w:eastAsia="仿宋_GB2312" w:hAnsi="Times New Roman" w:cs="Times New Roman"/>
                <w:noProof/>
                <w:kern w:val="0"/>
                <w:sz w:val="24"/>
                <w:szCs w:val="24"/>
              </w:rPr>
              <w:t xml:space="preserve">II </w:t>
            </w:r>
            <w:r w:rsidR="00E95FE6" w:rsidRPr="00E95FE6">
              <w:rPr>
                <w:rStyle w:val="aa"/>
                <w:rFonts w:ascii="Times New Roman" w:eastAsia="仿宋_GB2312" w:hAnsi="Times New Roman" w:cs="Times New Roman"/>
                <w:noProof/>
                <w:kern w:val="0"/>
                <w:sz w:val="24"/>
                <w:szCs w:val="24"/>
              </w:rPr>
              <w:t>农艺与种业领域指导性培养方案</w:t>
            </w:r>
            <w:r w:rsidR="00E95FE6" w:rsidRPr="00E95FE6">
              <w:rPr>
                <w:rFonts w:ascii="Times New Roman" w:eastAsia="仿宋_GB2312" w:hAnsi="Times New Roman" w:cs="Times New Roman"/>
                <w:noProof/>
                <w:webHidden/>
                <w:sz w:val="24"/>
                <w:szCs w:val="24"/>
              </w:rPr>
              <w:tab/>
            </w:r>
            <w:r w:rsidR="00FC1B16" w:rsidRPr="00E95FE6">
              <w:rPr>
                <w:rFonts w:ascii="Times New Roman" w:eastAsia="仿宋_GB2312" w:hAnsi="Times New Roman" w:cs="Times New Roman"/>
                <w:noProof/>
                <w:webHidden/>
                <w:sz w:val="24"/>
                <w:szCs w:val="24"/>
              </w:rPr>
              <w:fldChar w:fldCharType="begin"/>
            </w:r>
            <w:r w:rsidR="00E95FE6" w:rsidRPr="00E95FE6">
              <w:rPr>
                <w:rFonts w:ascii="Times New Roman" w:eastAsia="仿宋_GB2312" w:hAnsi="Times New Roman" w:cs="Times New Roman"/>
                <w:noProof/>
                <w:webHidden/>
                <w:sz w:val="24"/>
                <w:szCs w:val="24"/>
              </w:rPr>
              <w:instrText xml:space="preserve"> PAGEREF _Toc433906815 \h </w:instrText>
            </w:r>
            <w:r w:rsidR="00FC1B16" w:rsidRPr="00E95FE6">
              <w:rPr>
                <w:rFonts w:ascii="Times New Roman" w:eastAsia="仿宋_GB2312" w:hAnsi="Times New Roman" w:cs="Times New Roman"/>
                <w:noProof/>
                <w:webHidden/>
                <w:sz w:val="24"/>
                <w:szCs w:val="24"/>
              </w:rPr>
            </w:r>
            <w:r w:rsidR="00FC1B16" w:rsidRPr="00E95FE6">
              <w:rPr>
                <w:rFonts w:ascii="Times New Roman" w:eastAsia="仿宋_GB2312" w:hAnsi="Times New Roman" w:cs="Times New Roman"/>
                <w:noProof/>
                <w:webHidden/>
                <w:sz w:val="24"/>
                <w:szCs w:val="24"/>
              </w:rPr>
              <w:fldChar w:fldCharType="separate"/>
            </w:r>
            <w:r w:rsidR="004D5924">
              <w:rPr>
                <w:rFonts w:ascii="Times New Roman" w:eastAsia="仿宋_GB2312" w:hAnsi="Times New Roman" w:cs="Times New Roman"/>
                <w:noProof/>
                <w:webHidden/>
                <w:sz w:val="24"/>
                <w:szCs w:val="24"/>
              </w:rPr>
              <w:t>7</w:t>
            </w:r>
            <w:r w:rsidR="00FC1B16" w:rsidRPr="00E95FE6">
              <w:rPr>
                <w:rFonts w:ascii="Times New Roman" w:eastAsia="仿宋_GB2312" w:hAnsi="Times New Roman" w:cs="Times New Roman"/>
                <w:noProof/>
                <w:webHidden/>
                <w:sz w:val="24"/>
                <w:szCs w:val="24"/>
              </w:rPr>
              <w:fldChar w:fldCharType="end"/>
            </w:r>
          </w:hyperlink>
        </w:p>
        <w:p w:rsidR="00E95FE6" w:rsidRPr="00E95FE6" w:rsidRDefault="006824EB" w:rsidP="00E95FE6">
          <w:pPr>
            <w:pStyle w:val="20"/>
            <w:tabs>
              <w:tab w:val="right" w:leader="dot" w:pos="9060"/>
            </w:tabs>
            <w:snapToGrid w:val="0"/>
            <w:spacing w:line="360" w:lineRule="auto"/>
            <w:rPr>
              <w:rFonts w:ascii="Times New Roman" w:eastAsia="仿宋_GB2312" w:hAnsi="Times New Roman" w:cs="Times New Roman"/>
              <w:smallCaps w:val="0"/>
              <w:noProof/>
              <w:sz w:val="24"/>
              <w:szCs w:val="24"/>
            </w:rPr>
          </w:pPr>
          <w:hyperlink w:anchor="_Toc433906816" w:history="1">
            <w:r w:rsidR="00E95FE6" w:rsidRPr="00E95FE6">
              <w:rPr>
                <w:rStyle w:val="aa"/>
                <w:rFonts w:ascii="Times New Roman" w:eastAsia="仿宋_GB2312" w:hAnsi="Times New Roman" w:cs="Times New Roman"/>
                <w:noProof/>
                <w:kern w:val="0"/>
                <w:sz w:val="24"/>
                <w:szCs w:val="24"/>
              </w:rPr>
              <w:t xml:space="preserve">III </w:t>
            </w:r>
            <w:r w:rsidR="00E95FE6" w:rsidRPr="00E95FE6">
              <w:rPr>
                <w:rStyle w:val="aa"/>
                <w:rFonts w:ascii="Times New Roman" w:eastAsia="仿宋_GB2312" w:hAnsi="Times New Roman" w:cs="Times New Roman"/>
                <w:noProof/>
                <w:kern w:val="0"/>
                <w:sz w:val="24"/>
                <w:szCs w:val="24"/>
              </w:rPr>
              <w:t>全国农业硕士专业学位</w:t>
            </w:r>
            <w:r w:rsidR="00E95FE6" w:rsidRPr="00E95FE6">
              <w:rPr>
                <w:rStyle w:val="aa"/>
                <w:rFonts w:ascii="Times New Roman" w:eastAsia="仿宋_GB2312" w:hAnsi="Times New Roman" w:cs="Times New Roman"/>
                <w:noProof/>
                <w:kern w:val="0"/>
                <w:sz w:val="24"/>
                <w:szCs w:val="24"/>
              </w:rPr>
              <w:t>“</w:t>
            </w:r>
            <w:r w:rsidR="00E95FE6" w:rsidRPr="00E95FE6">
              <w:rPr>
                <w:rStyle w:val="aa"/>
                <w:rFonts w:ascii="Times New Roman" w:eastAsia="仿宋_GB2312" w:hAnsi="Times New Roman" w:cs="Times New Roman"/>
                <w:noProof/>
                <w:kern w:val="0"/>
                <w:sz w:val="24"/>
                <w:szCs w:val="24"/>
              </w:rPr>
              <w:t>农艺与种业</w:t>
            </w:r>
            <w:r w:rsidR="00E95FE6" w:rsidRPr="00E95FE6">
              <w:rPr>
                <w:rStyle w:val="aa"/>
                <w:rFonts w:ascii="Times New Roman" w:eastAsia="仿宋_GB2312" w:hAnsi="Times New Roman" w:cs="Times New Roman"/>
                <w:noProof/>
                <w:kern w:val="0"/>
                <w:sz w:val="24"/>
                <w:szCs w:val="24"/>
              </w:rPr>
              <w:t>”</w:t>
            </w:r>
            <w:r w:rsidR="00E95FE6" w:rsidRPr="00E95FE6">
              <w:rPr>
                <w:rStyle w:val="aa"/>
                <w:rFonts w:ascii="Times New Roman" w:eastAsia="仿宋_GB2312" w:hAnsi="Times New Roman" w:cs="Times New Roman"/>
                <w:noProof/>
                <w:kern w:val="0"/>
                <w:sz w:val="24"/>
                <w:szCs w:val="24"/>
              </w:rPr>
              <w:t>领域设置论证会意见</w:t>
            </w:r>
            <w:r w:rsidR="00E95FE6" w:rsidRPr="00E95FE6">
              <w:rPr>
                <w:rFonts w:ascii="Times New Roman" w:eastAsia="仿宋_GB2312" w:hAnsi="Times New Roman" w:cs="Times New Roman"/>
                <w:noProof/>
                <w:webHidden/>
                <w:sz w:val="24"/>
                <w:szCs w:val="24"/>
              </w:rPr>
              <w:tab/>
            </w:r>
            <w:r w:rsidR="00FC1B16" w:rsidRPr="00E95FE6">
              <w:rPr>
                <w:rFonts w:ascii="Times New Roman" w:eastAsia="仿宋_GB2312" w:hAnsi="Times New Roman" w:cs="Times New Roman"/>
                <w:noProof/>
                <w:webHidden/>
                <w:sz w:val="24"/>
                <w:szCs w:val="24"/>
              </w:rPr>
              <w:fldChar w:fldCharType="begin"/>
            </w:r>
            <w:r w:rsidR="00E95FE6" w:rsidRPr="00E95FE6">
              <w:rPr>
                <w:rFonts w:ascii="Times New Roman" w:eastAsia="仿宋_GB2312" w:hAnsi="Times New Roman" w:cs="Times New Roman"/>
                <w:noProof/>
                <w:webHidden/>
                <w:sz w:val="24"/>
                <w:szCs w:val="24"/>
              </w:rPr>
              <w:instrText xml:space="preserve"> PAGEREF _Toc433906816 \h </w:instrText>
            </w:r>
            <w:r w:rsidR="00FC1B16" w:rsidRPr="00E95FE6">
              <w:rPr>
                <w:rFonts w:ascii="Times New Roman" w:eastAsia="仿宋_GB2312" w:hAnsi="Times New Roman" w:cs="Times New Roman"/>
                <w:noProof/>
                <w:webHidden/>
                <w:sz w:val="24"/>
                <w:szCs w:val="24"/>
              </w:rPr>
            </w:r>
            <w:r w:rsidR="00FC1B16" w:rsidRPr="00E95FE6">
              <w:rPr>
                <w:rFonts w:ascii="Times New Roman" w:eastAsia="仿宋_GB2312" w:hAnsi="Times New Roman" w:cs="Times New Roman"/>
                <w:noProof/>
                <w:webHidden/>
                <w:sz w:val="24"/>
                <w:szCs w:val="24"/>
              </w:rPr>
              <w:fldChar w:fldCharType="separate"/>
            </w:r>
            <w:r w:rsidR="004D5924">
              <w:rPr>
                <w:rFonts w:ascii="Times New Roman" w:eastAsia="仿宋_GB2312" w:hAnsi="Times New Roman" w:cs="Times New Roman"/>
                <w:noProof/>
                <w:webHidden/>
                <w:sz w:val="24"/>
                <w:szCs w:val="24"/>
              </w:rPr>
              <w:t>12</w:t>
            </w:r>
            <w:r w:rsidR="00FC1B16" w:rsidRPr="00E95FE6">
              <w:rPr>
                <w:rFonts w:ascii="Times New Roman" w:eastAsia="仿宋_GB2312" w:hAnsi="Times New Roman" w:cs="Times New Roman"/>
                <w:noProof/>
                <w:webHidden/>
                <w:sz w:val="24"/>
                <w:szCs w:val="24"/>
              </w:rPr>
              <w:fldChar w:fldCharType="end"/>
            </w:r>
          </w:hyperlink>
        </w:p>
        <w:p w:rsidR="00E95FE6" w:rsidRPr="00E95FE6" w:rsidRDefault="006824EB" w:rsidP="00E95FE6">
          <w:pPr>
            <w:pStyle w:val="20"/>
            <w:tabs>
              <w:tab w:val="right" w:leader="dot" w:pos="9060"/>
            </w:tabs>
            <w:snapToGrid w:val="0"/>
            <w:spacing w:line="360" w:lineRule="auto"/>
            <w:rPr>
              <w:rFonts w:ascii="Times New Roman" w:eastAsia="仿宋_GB2312" w:hAnsi="Times New Roman" w:cs="Times New Roman"/>
              <w:smallCaps w:val="0"/>
              <w:noProof/>
              <w:sz w:val="24"/>
              <w:szCs w:val="24"/>
            </w:rPr>
          </w:pPr>
          <w:hyperlink w:anchor="_Toc433906817" w:history="1">
            <w:r w:rsidR="00E95FE6" w:rsidRPr="00E95FE6">
              <w:rPr>
                <w:rStyle w:val="aa"/>
                <w:rFonts w:ascii="Times New Roman" w:eastAsia="仿宋_GB2312" w:hAnsi="Times New Roman" w:cs="Times New Roman"/>
                <w:noProof/>
                <w:kern w:val="0"/>
                <w:sz w:val="24"/>
                <w:szCs w:val="24"/>
              </w:rPr>
              <w:t xml:space="preserve">IV </w:t>
            </w:r>
            <w:r w:rsidR="00E95FE6" w:rsidRPr="00E95FE6">
              <w:rPr>
                <w:rStyle w:val="aa"/>
                <w:rFonts w:ascii="Times New Roman" w:eastAsia="仿宋_GB2312" w:hAnsi="Times New Roman" w:cs="Times New Roman"/>
                <w:noProof/>
                <w:kern w:val="0"/>
                <w:sz w:val="24"/>
                <w:szCs w:val="24"/>
              </w:rPr>
              <w:t>农业硕士专业学位</w:t>
            </w:r>
            <w:r w:rsidR="00E95FE6" w:rsidRPr="00E95FE6">
              <w:rPr>
                <w:rStyle w:val="aa"/>
                <w:rFonts w:ascii="Times New Roman" w:eastAsia="仿宋_GB2312" w:hAnsi="Times New Roman" w:cs="Times New Roman"/>
                <w:noProof/>
                <w:kern w:val="0"/>
                <w:sz w:val="24"/>
                <w:szCs w:val="24"/>
              </w:rPr>
              <w:t>“</w:t>
            </w:r>
            <w:r w:rsidR="00E95FE6" w:rsidRPr="00E95FE6">
              <w:rPr>
                <w:rStyle w:val="aa"/>
                <w:rFonts w:ascii="Times New Roman" w:eastAsia="仿宋_GB2312" w:hAnsi="Times New Roman" w:cs="Times New Roman"/>
                <w:noProof/>
                <w:kern w:val="0"/>
                <w:sz w:val="24"/>
                <w:szCs w:val="24"/>
              </w:rPr>
              <w:t>农艺与种业</w:t>
            </w:r>
            <w:r w:rsidR="00E95FE6" w:rsidRPr="00E95FE6">
              <w:rPr>
                <w:rStyle w:val="aa"/>
                <w:rFonts w:ascii="Times New Roman" w:eastAsia="仿宋_GB2312" w:hAnsi="Times New Roman" w:cs="Times New Roman"/>
                <w:noProof/>
                <w:kern w:val="0"/>
                <w:sz w:val="24"/>
                <w:szCs w:val="24"/>
              </w:rPr>
              <w:t>”</w:t>
            </w:r>
            <w:r w:rsidR="00E95FE6" w:rsidRPr="00E95FE6">
              <w:rPr>
                <w:rStyle w:val="aa"/>
                <w:rFonts w:ascii="Times New Roman" w:eastAsia="仿宋_GB2312" w:hAnsi="Times New Roman" w:cs="Times New Roman"/>
                <w:noProof/>
                <w:kern w:val="0"/>
                <w:sz w:val="24"/>
                <w:szCs w:val="24"/>
              </w:rPr>
              <w:t>领域设置论证专家汇总表</w:t>
            </w:r>
            <w:r w:rsidR="00E95FE6" w:rsidRPr="00E95FE6">
              <w:rPr>
                <w:rFonts w:ascii="Times New Roman" w:eastAsia="仿宋_GB2312" w:hAnsi="Times New Roman" w:cs="Times New Roman"/>
                <w:noProof/>
                <w:webHidden/>
                <w:sz w:val="24"/>
                <w:szCs w:val="24"/>
              </w:rPr>
              <w:tab/>
            </w:r>
            <w:r w:rsidR="00FC1B16" w:rsidRPr="00E95FE6">
              <w:rPr>
                <w:rFonts w:ascii="Times New Roman" w:eastAsia="仿宋_GB2312" w:hAnsi="Times New Roman" w:cs="Times New Roman"/>
                <w:noProof/>
                <w:webHidden/>
                <w:sz w:val="24"/>
                <w:szCs w:val="24"/>
              </w:rPr>
              <w:fldChar w:fldCharType="begin"/>
            </w:r>
            <w:r w:rsidR="00E95FE6" w:rsidRPr="00E95FE6">
              <w:rPr>
                <w:rFonts w:ascii="Times New Roman" w:eastAsia="仿宋_GB2312" w:hAnsi="Times New Roman" w:cs="Times New Roman"/>
                <w:noProof/>
                <w:webHidden/>
                <w:sz w:val="24"/>
                <w:szCs w:val="24"/>
              </w:rPr>
              <w:instrText xml:space="preserve"> PAGEREF _Toc433906817 \h </w:instrText>
            </w:r>
            <w:r w:rsidR="00FC1B16" w:rsidRPr="00E95FE6">
              <w:rPr>
                <w:rFonts w:ascii="Times New Roman" w:eastAsia="仿宋_GB2312" w:hAnsi="Times New Roman" w:cs="Times New Roman"/>
                <w:noProof/>
                <w:webHidden/>
                <w:sz w:val="24"/>
                <w:szCs w:val="24"/>
              </w:rPr>
            </w:r>
            <w:r w:rsidR="00FC1B16" w:rsidRPr="00E95FE6">
              <w:rPr>
                <w:rFonts w:ascii="Times New Roman" w:eastAsia="仿宋_GB2312" w:hAnsi="Times New Roman" w:cs="Times New Roman"/>
                <w:noProof/>
                <w:webHidden/>
                <w:sz w:val="24"/>
                <w:szCs w:val="24"/>
              </w:rPr>
              <w:fldChar w:fldCharType="separate"/>
            </w:r>
            <w:r w:rsidR="004D5924">
              <w:rPr>
                <w:rFonts w:ascii="Times New Roman" w:eastAsia="仿宋_GB2312" w:hAnsi="Times New Roman" w:cs="Times New Roman"/>
                <w:noProof/>
                <w:webHidden/>
                <w:sz w:val="24"/>
                <w:szCs w:val="24"/>
              </w:rPr>
              <w:t>13</w:t>
            </w:r>
            <w:r w:rsidR="00FC1B16" w:rsidRPr="00E95FE6">
              <w:rPr>
                <w:rFonts w:ascii="Times New Roman" w:eastAsia="仿宋_GB2312" w:hAnsi="Times New Roman" w:cs="Times New Roman"/>
                <w:noProof/>
                <w:webHidden/>
                <w:sz w:val="24"/>
                <w:szCs w:val="24"/>
              </w:rPr>
              <w:fldChar w:fldCharType="end"/>
            </w:r>
          </w:hyperlink>
        </w:p>
        <w:p w:rsidR="00E95FE6" w:rsidRPr="00E95FE6" w:rsidRDefault="006824EB" w:rsidP="00E95FE6">
          <w:pPr>
            <w:pStyle w:val="11"/>
            <w:spacing w:line="360" w:lineRule="auto"/>
          </w:pPr>
          <w:hyperlink w:anchor="_Toc433906818" w:history="1">
            <w:r w:rsidR="00E95FE6" w:rsidRPr="00E95FE6">
              <w:rPr>
                <w:rStyle w:val="aa"/>
              </w:rPr>
              <w:t>（二）</w:t>
            </w:r>
            <w:r w:rsidR="00E95FE6" w:rsidRPr="00E95FE6">
              <w:rPr>
                <w:rStyle w:val="aa"/>
              </w:rPr>
              <w:t>“</w:t>
            </w:r>
            <w:r w:rsidR="00F33228">
              <w:rPr>
                <w:rStyle w:val="aa"/>
                <w:rFonts w:hint="eastAsia"/>
              </w:rPr>
              <w:t>资源利用与植物保护</w:t>
            </w:r>
            <w:r w:rsidR="00E95FE6" w:rsidRPr="00E95FE6">
              <w:rPr>
                <w:rStyle w:val="aa"/>
              </w:rPr>
              <w:t>”</w:t>
            </w:r>
            <w:r w:rsidR="00E95FE6" w:rsidRPr="00E95FE6">
              <w:rPr>
                <w:rStyle w:val="aa"/>
              </w:rPr>
              <w:t>领域论证材料</w:t>
            </w:r>
            <w:r w:rsidR="00E95FE6" w:rsidRPr="00E95FE6">
              <w:rPr>
                <w:webHidden/>
              </w:rPr>
              <w:tab/>
            </w:r>
            <w:r w:rsidR="00FC1B16" w:rsidRPr="00E95FE6">
              <w:rPr>
                <w:webHidden/>
              </w:rPr>
              <w:fldChar w:fldCharType="begin"/>
            </w:r>
            <w:r w:rsidR="00E95FE6" w:rsidRPr="00E95FE6">
              <w:rPr>
                <w:webHidden/>
              </w:rPr>
              <w:instrText xml:space="preserve"> PAGEREF _Toc433906818 \h </w:instrText>
            </w:r>
            <w:r w:rsidR="00FC1B16" w:rsidRPr="00E95FE6">
              <w:rPr>
                <w:webHidden/>
              </w:rPr>
            </w:r>
            <w:r w:rsidR="00FC1B16" w:rsidRPr="00E95FE6">
              <w:rPr>
                <w:webHidden/>
              </w:rPr>
              <w:fldChar w:fldCharType="separate"/>
            </w:r>
            <w:r w:rsidR="004D5924">
              <w:rPr>
                <w:webHidden/>
              </w:rPr>
              <w:t>14</w:t>
            </w:r>
            <w:r w:rsidR="00FC1B16" w:rsidRPr="00E95FE6">
              <w:rPr>
                <w:webHidden/>
              </w:rPr>
              <w:fldChar w:fldCharType="end"/>
            </w:r>
          </w:hyperlink>
        </w:p>
        <w:p w:rsidR="00E95FE6" w:rsidRPr="00E95FE6" w:rsidRDefault="006824EB" w:rsidP="00E95FE6">
          <w:pPr>
            <w:pStyle w:val="20"/>
            <w:tabs>
              <w:tab w:val="right" w:leader="dot" w:pos="9060"/>
            </w:tabs>
            <w:snapToGrid w:val="0"/>
            <w:spacing w:line="360" w:lineRule="auto"/>
            <w:rPr>
              <w:rFonts w:ascii="Times New Roman" w:eastAsia="仿宋_GB2312" w:hAnsi="Times New Roman" w:cs="Times New Roman"/>
              <w:smallCaps w:val="0"/>
              <w:noProof/>
              <w:sz w:val="24"/>
              <w:szCs w:val="24"/>
            </w:rPr>
          </w:pPr>
          <w:hyperlink w:anchor="_Toc433906820" w:history="1">
            <w:r w:rsidR="00E95FE6" w:rsidRPr="00E95FE6">
              <w:rPr>
                <w:rStyle w:val="aa"/>
                <w:rFonts w:ascii="Times New Roman" w:eastAsia="仿宋_GB2312" w:hAnsi="Times New Roman" w:cs="Times New Roman"/>
                <w:noProof/>
                <w:kern w:val="0"/>
                <w:sz w:val="24"/>
                <w:szCs w:val="24"/>
              </w:rPr>
              <w:t xml:space="preserve">I </w:t>
            </w:r>
            <w:r w:rsidR="00E95FE6" w:rsidRPr="00E95FE6">
              <w:rPr>
                <w:rStyle w:val="aa"/>
                <w:rFonts w:ascii="Times New Roman" w:eastAsia="仿宋_GB2312" w:hAnsi="Times New Roman" w:cs="Times New Roman"/>
                <w:noProof/>
                <w:kern w:val="0"/>
                <w:sz w:val="24"/>
                <w:szCs w:val="24"/>
              </w:rPr>
              <w:t>农业硕士专业学位</w:t>
            </w:r>
            <w:r w:rsidR="00E95FE6" w:rsidRPr="00E95FE6">
              <w:rPr>
                <w:rStyle w:val="aa"/>
                <w:rFonts w:ascii="Times New Roman" w:eastAsia="仿宋_GB2312" w:hAnsi="Times New Roman" w:cs="Times New Roman"/>
                <w:noProof/>
                <w:kern w:val="0"/>
                <w:sz w:val="24"/>
                <w:szCs w:val="24"/>
              </w:rPr>
              <w:t>“</w:t>
            </w:r>
            <w:r w:rsidR="00F33228">
              <w:rPr>
                <w:rStyle w:val="aa"/>
                <w:rFonts w:ascii="Times New Roman" w:eastAsia="仿宋_GB2312" w:hAnsi="Times New Roman" w:cs="Times New Roman" w:hint="eastAsia"/>
                <w:noProof/>
                <w:kern w:val="0"/>
                <w:sz w:val="24"/>
                <w:szCs w:val="24"/>
              </w:rPr>
              <w:t>资源利用与植物保护</w:t>
            </w:r>
            <w:r w:rsidR="00E95FE6" w:rsidRPr="00E95FE6">
              <w:rPr>
                <w:rStyle w:val="aa"/>
                <w:rFonts w:ascii="Times New Roman" w:eastAsia="仿宋_GB2312" w:hAnsi="Times New Roman" w:cs="Times New Roman"/>
                <w:noProof/>
                <w:kern w:val="0"/>
                <w:sz w:val="24"/>
                <w:szCs w:val="24"/>
              </w:rPr>
              <w:t>”</w:t>
            </w:r>
            <w:r w:rsidR="00E95FE6" w:rsidRPr="00E95FE6">
              <w:rPr>
                <w:rStyle w:val="aa"/>
                <w:rFonts w:ascii="Times New Roman" w:eastAsia="仿宋_GB2312" w:hAnsi="Times New Roman" w:cs="Times New Roman"/>
                <w:noProof/>
                <w:kern w:val="0"/>
                <w:sz w:val="24"/>
                <w:szCs w:val="24"/>
              </w:rPr>
              <w:t>领域设置论证报告</w:t>
            </w:r>
            <w:r w:rsidR="00E95FE6" w:rsidRPr="00E95FE6">
              <w:rPr>
                <w:rFonts w:ascii="Times New Roman" w:eastAsia="仿宋_GB2312" w:hAnsi="Times New Roman" w:cs="Times New Roman"/>
                <w:noProof/>
                <w:webHidden/>
                <w:sz w:val="24"/>
                <w:szCs w:val="24"/>
              </w:rPr>
              <w:tab/>
            </w:r>
            <w:r w:rsidR="00FC1B16" w:rsidRPr="00E95FE6">
              <w:rPr>
                <w:rFonts w:ascii="Times New Roman" w:eastAsia="仿宋_GB2312" w:hAnsi="Times New Roman" w:cs="Times New Roman"/>
                <w:noProof/>
                <w:webHidden/>
                <w:sz w:val="24"/>
                <w:szCs w:val="24"/>
              </w:rPr>
              <w:fldChar w:fldCharType="begin"/>
            </w:r>
            <w:r w:rsidR="00E95FE6" w:rsidRPr="00E95FE6">
              <w:rPr>
                <w:rFonts w:ascii="Times New Roman" w:eastAsia="仿宋_GB2312" w:hAnsi="Times New Roman" w:cs="Times New Roman"/>
                <w:noProof/>
                <w:webHidden/>
                <w:sz w:val="24"/>
                <w:szCs w:val="24"/>
              </w:rPr>
              <w:instrText xml:space="preserve"> PAGEREF _Toc433906820 \h </w:instrText>
            </w:r>
            <w:r w:rsidR="00FC1B16" w:rsidRPr="00E95FE6">
              <w:rPr>
                <w:rFonts w:ascii="Times New Roman" w:eastAsia="仿宋_GB2312" w:hAnsi="Times New Roman" w:cs="Times New Roman"/>
                <w:noProof/>
                <w:webHidden/>
                <w:sz w:val="24"/>
                <w:szCs w:val="24"/>
              </w:rPr>
            </w:r>
            <w:r w:rsidR="00FC1B16" w:rsidRPr="00E95FE6">
              <w:rPr>
                <w:rFonts w:ascii="Times New Roman" w:eastAsia="仿宋_GB2312" w:hAnsi="Times New Roman" w:cs="Times New Roman"/>
                <w:noProof/>
                <w:webHidden/>
                <w:sz w:val="24"/>
                <w:szCs w:val="24"/>
              </w:rPr>
              <w:fldChar w:fldCharType="separate"/>
            </w:r>
            <w:r w:rsidR="004D5924">
              <w:rPr>
                <w:rFonts w:ascii="Times New Roman" w:eastAsia="仿宋_GB2312" w:hAnsi="Times New Roman" w:cs="Times New Roman"/>
                <w:noProof/>
                <w:webHidden/>
                <w:sz w:val="24"/>
                <w:szCs w:val="24"/>
              </w:rPr>
              <w:t>15</w:t>
            </w:r>
            <w:r w:rsidR="00FC1B16" w:rsidRPr="00E95FE6">
              <w:rPr>
                <w:rFonts w:ascii="Times New Roman" w:eastAsia="仿宋_GB2312" w:hAnsi="Times New Roman" w:cs="Times New Roman"/>
                <w:noProof/>
                <w:webHidden/>
                <w:sz w:val="24"/>
                <w:szCs w:val="24"/>
              </w:rPr>
              <w:fldChar w:fldCharType="end"/>
            </w:r>
          </w:hyperlink>
        </w:p>
        <w:p w:rsidR="00E95FE6" w:rsidRPr="00E95FE6" w:rsidRDefault="006824EB" w:rsidP="00E95FE6">
          <w:pPr>
            <w:pStyle w:val="20"/>
            <w:tabs>
              <w:tab w:val="right" w:leader="dot" w:pos="9060"/>
            </w:tabs>
            <w:snapToGrid w:val="0"/>
            <w:spacing w:line="360" w:lineRule="auto"/>
            <w:rPr>
              <w:rFonts w:ascii="Times New Roman" w:eastAsia="仿宋_GB2312" w:hAnsi="Times New Roman" w:cs="Times New Roman"/>
              <w:smallCaps w:val="0"/>
              <w:noProof/>
              <w:sz w:val="24"/>
              <w:szCs w:val="24"/>
            </w:rPr>
          </w:pPr>
          <w:hyperlink w:anchor="_Toc433906822" w:history="1">
            <w:r w:rsidR="00E95FE6" w:rsidRPr="00E95FE6">
              <w:rPr>
                <w:rStyle w:val="aa"/>
                <w:rFonts w:ascii="Times New Roman" w:eastAsia="仿宋_GB2312" w:hAnsi="Times New Roman" w:cs="Times New Roman"/>
                <w:noProof/>
                <w:kern w:val="0"/>
                <w:sz w:val="24"/>
                <w:szCs w:val="24"/>
              </w:rPr>
              <w:t xml:space="preserve">II </w:t>
            </w:r>
            <w:r w:rsidR="00E95FE6" w:rsidRPr="00E95FE6">
              <w:rPr>
                <w:rStyle w:val="aa"/>
                <w:rFonts w:ascii="Times New Roman" w:eastAsia="仿宋_GB2312" w:hAnsi="Times New Roman" w:cs="Times New Roman"/>
                <w:noProof/>
                <w:kern w:val="0"/>
                <w:sz w:val="24"/>
                <w:szCs w:val="24"/>
              </w:rPr>
              <w:t>农业硕士</w:t>
            </w:r>
            <w:r w:rsidR="00E95FE6" w:rsidRPr="00E95FE6">
              <w:rPr>
                <w:rStyle w:val="aa"/>
                <w:rFonts w:ascii="Times New Roman" w:eastAsia="仿宋_GB2312" w:hAnsi="Times New Roman" w:cs="Times New Roman"/>
                <w:noProof/>
                <w:kern w:val="0"/>
                <w:sz w:val="24"/>
                <w:szCs w:val="24"/>
              </w:rPr>
              <w:t>“</w:t>
            </w:r>
            <w:r w:rsidR="00F33228">
              <w:rPr>
                <w:rStyle w:val="aa"/>
                <w:rFonts w:ascii="Times New Roman" w:eastAsia="仿宋_GB2312" w:hAnsi="Times New Roman" w:cs="Times New Roman" w:hint="eastAsia"/>
                <w:noProof/>
                <w:kern w:val="0"/>
                <w:sz w:val="24"/>
                <w:szCs w:val="24"/>
              </w:rPr>
              <w:t>资源利用与植物保护</w:t>
            </w:r>
            <w:r w:rsidR="00E95FE6" w:rsidRPr="00E95FE6">
              <w:rPr>
                <w:rStyle w:val="aa"/>
                <w:rFonts w:ascii="Times New Roman" w:eastAsia="仿宋_GB2312" w:hAnsi="Times New Roman" w:cs="Times New Roman"/>
                <w:noProof/>
                <w:kern w:val="0"/>
                <w:sz w:val="24"/>
                <w:szCs w:val="24"/>
              </w:rPr>
              <w:t>”</w:t>
            </w:r>
            <w:r w:rsidR="00E95FE6" w:rsidRPr="00E95FE6">
              <w:rPr>
                <w:rStyle w:val="aa"/>
                <w:rFonts w:ascii="Times New Roman" w:eastAsia="仿宋_GB2312" w:hAnsi="Times New Roman" w:cs="Times New Roman"/>
                <w:noProof/>
                <w:kern w:val="0"/>
                <w:sz w:val="24"/>
                <w:szCs w:val="24"/>
              </w:rPr>
              <w:t>领域专业学位研究生指导性培养方案</w:t>
            </w:r>
            <w:r w:rsidR="00E95FE6" w:rsidRPr="00E95FE6">
              <w:rPr>
                <w:rFonts w:ascii="Times New Roman" w:eastAsia="仿宋_GB2312" w:hAnsi="Times New Roman" w:cs="Times New Roman"/>
                <w:noProof/>
                <w:webHidden/>
                <w:sz w:val="24"/>
                <w:szCs w:val="24"/>
              </w:rPr>
              <w:tab/>
            </w:r>
            <w:r w:rsidR="00FC1B16" w:rsidRPr="00E95FE6">
              <w:rPr>
                <w:rFonts w:ascii="Times New Roman" w:eastAsia="仿宋_GB2312" w:hAnsi="Times New Roman" w:cs="Times New Roman"/>
                <w:noProof/>
                <w:webHidden/>
                <w:sz w:val="24"/>
                <w:szCs w:val="24"/>
              </w:rPr>
              <w:fldChar w:fldCharType="begin"/>
            </w:r>
            <w:r w:rsidR="00E95FE6" w:rsidRPr="00E95FE6">
              <w:rPr>
                <w:rFonts w:ascii="Times New Roman" w:eastAsia="仿宋_GB2312" w:hAnsi="Times New Roman" w:cs="Times New Roman"/>
                <w:noProof/>
                <w:webHidden/>
                <w:sz w:val="24"/>
                <w:szCs w:val="24"/>
              </w:rPr>
              <w:instrText xml:space="preserve"> PAGEREF _Toc433906822 \h </w:instrText>
            </w:r>
            <w:r w:rsidR="00FC1B16" w:rsidRPr="00E95FE6">
              <w:rPr>
                <w:rFonts w:ascii="Times New Roman" w:eastAsia="仿宋_GB2312" w:hAnsi="Times New Roman" w:cs="Times New Roman"/>
                <w:noProof/>
                <w:webHidden/>
                <w:sz w:val="24"/>
                <w:szCs w:val="24"/>
              </w:rPr>
            </w:r>
            <w:r w:rsidR="00FC1B16" w:rsidRPr="00E95FE6">
              <w:rPr>
                <w:rFonts w:ascii="Times New Roman" w:eastAsia="仿宋_GB2312" w:hAnsi="Times New Roman" w:cs="Times New Roman"/>
                <w:noProof/>
                <w:webHidden/>
                <w:sz w:val="24"/>
                <w:szCs w:val="24"/>
              </w:rPr>
              <w:fldChar w:fldCharType="separate"/>
            </w:r>
            <w:r w:rsidR="004D5924">
              <w:rPr>
                <w:rFonts w:ascii="Times New Roman" w:eastAsia="仿宋_GB2312" w:hAnsi="Times New Roman" w:cs="Times New Roman"/>
                <w:noProof/>
                <w:webHidden/>
                <w:sz w:val="24"/>
                <w:szCs w:val="24"/>
              </w:rPr>
              <w:t>20</w:t>
            </w:r>
            <w:r w:rsidR="00FC1B16" w:rsidRPr="00E95FE6">
              <w:rPr>
                <w:rFonts w:ascii="Times New Roman" w:eastAsia="仿宋_GB2312" w:hAnsi="Times New Roman" w:cs="Times New Roman"/>
                <w:noProof/>
                <w:webHidden/>
                <w:sz w:val="24"/>
                <w:szCs w:val="24"/>
              </w:rPr>
              <w:fldChar w:fldCharType="end"/>
            </w:r>
          </w:hyperlink>
        </w:p>
        <w:p w:rsidR="00E95FE6" w:rsidRPr="00E95FE6" w:rsidRDefault="006824EB" w:rsidP="00E95FE6">
          <w:pPr>
            <w:pStyle w:val="20"/>
            <w:tabs>
              <w:tab w:val="right" w:leader="dot" w:pos="9060"/>
            </w:tabs>
            <w:snapToGrid w:val="0"/>
            <w:spacing w:line="360" w:lineRule="auto"/>
            <w:rPr>
              <w:rFonts w:ascii="Times New Roman" w:eastAsia="仿宋_GB2312" w:hAnsi="Times New Roman" w:cs="Times New Roman"/>
              <w:smallCaps w:val="0"/>
              <w:noProof/>
              <w:sz w:val="24"/>
              <w:szCs w:val="24"/>
            </w:rPr>
          </w:pPr>
          <w:hyperlink w:anchor="_Toc433906823" w:history="1">
            <w:r w:rsidR="00E95FE6" w:rsidRPr="00E95FE6">
              <w:rPr>
                <w:rStyle w:val="aa"/>
                <w:rFonts w:ascii="Times New Roman" w:eastAsia="仿宋_GB2312" w:hAnsi="Times New Roman" w:cs="Times New Roman"/>
                <w:noProof/>
                <w:kern w:val="0"/>
                <w:sz w:val="24"/>
                <w:szCs w:val="24"/>
              </w:rPr>
              <w:t>III“</w:t>
            </w:r>
            <w:r w:rsidR="00F33228">
              <w:rPr>
                <w:rStyle w:val="aa"/>
                <w:rFonts w:ascii="Times New Roman" w:eastAsia="仿宋_GB2312" w:hAnsi="Times New Roman" w:cs="Times New Roman" w:hint="eastAsia"/>
                <w:noProof/>
                <w:kern w:val="0"/>
                <w:sz w:val="24"/>
                <w:szCs w:val="24"/>
              </w:rPr>
              <w:t>资源利用与植物保护</w:t>
            </w:r>
            <w:r w:rsidR="00E95FE6" w:rsidRPr="00E95FE6">
              <w:rPr>
                <w:rStyle w:val="aa"/>
                <w:rFonts w:ascii="Times New Roman" w:eastAsia="仿宋_GB2312" w:hAnsi="Times New Roman" w:cs="Times New Roman"/>
                <w:noProof/>
                <w:kern w:val="0"/>
                <w:sz w:val="24"/>
                <w:szCs w:val="24"/>
              </w:rPr>
              <w:t>”</w:t>
            </w:r>
            <w:r w:rsidR="00E95FE6" w:rsidRPr="00E95FE6">
              <w:rPr>
                <w:rStyle w:val="aa"/>
                <w:rFonts w:ascii="Times New Roman" w:eastAsia="仿宋_GB2312" w:hAnsi="Times New Roman" w:cs="Times New Roman"/>
                <w:noProof/>
                <w:kern w:val="0"/>
                <w:sz w:val="24"/>
                <w:szCs w:val="24"/>
              </w:rPr>
              <w:t>领域设置论证会议参会专家名单</w:t>
            </w:r>
            <w:r w:rsidR="00E95FE6" w:rsidRPr="00E95FE6">
              <w:rPr>
                <w:rFonts w:ascii="Times New Roman" w:eastAsia="仿宋_GB2312" w:hAnsi="Times New Roman" w:cs="Times New Roman"/>
                <w:noProof/>
                <w:webHidden/>
                <w:sz w:val="24"/>
                <w:szCs w:val="24"/>
              </w:rPr>
              <w:tab/>
            </w:r>
            <w:r w:rsidR="00FC1B16" w:rsidRPr="00E95FE6">
              <w:rPr>
                <w:rFonts w:ascii="Times New Roman" w:eastAsia="仿宋_GB2312" w:hAnsi="Times New Roman" w:cs="Times New Roman"/>
                <w:noProof/>
                <w:webHidden/>
                <w:sz w:val="24"/>
                <w:szCs w:val="24"/>
              </w:rPr>
              <w:fldChar w:fldCharType="begin"/>
            </w:r>
            <w:r w:rsidR="00E95FE6" w:rsidRPr="00E95FE6">
              <w:rPr>
                <w:rFonts w:ascii="Times New Roman" w:eastAsia="仿宋_GB2312" w:hAnsi="Times New Roman" w:cs="Times New Roman"/>
                <w:noProof/>
                <w:webHidden/>
                <w:sz w:val="24"/>
                <w:szCs w:val="24"/>
              </w:rPr>
              <w:instrText xml:space="preserve"> PAGEREF _Toc433906823 \h </w:instrText>
            </w:r>
            <w:r w:rsidR="00FC1B16" w:rsidRPr="00E95FE6">
              <w:rPr>
                <w:rFonts w:ascii="Times New Roman" w:eastAsia="仿宋_GB2312" w:hAnsi="Times New Roman" w:cs="Times New Roman"/>
                <w:noProof/>
                <w:webHidden/>
                <w:sz w:val="24"/>
                <w:szCs w:val="24"/>
              </w:rPr>
            </w:r>
            <w:r w:rsidR="00FC1B16" w:rsidRPr="00E95FE6">
              <w:rPr>
                <w:rFonts w:ascii="Times New Roman" w:eastAsia="仿宋_GB2312" w:hAnsi="Times New Roman" w:cs="Times New Roman"/>
                <w:noProof/>
                <w:webHidden/>
                <w:sz w:val="24"/>
                <w:szCs w:val="24"/>
              </w:rPr>
              <w:fldChar w:fldCharType="separate"/>
            </w:r>
            <w:r w:rsidR="004D5924">
              <w:rPr>
                <w:rFonts w:ascii="Times New Roman" w:eastAsia="仿宋_GB2312" w:hAnsi="Times New Roman" w:cs="Times New Roman"/>
                <w:noProof/>
                <w:webHidden/>
                <w:sz w:val="24"/>
                <w:szCs w:val="24"/>
              </w:rPr>
              <w:t>25</w:t>
            </w:r>
            <w:r w:rsidR="00FC1B16" w:rsidRPr="00E95FE6">
              <w:rPr>
                <w:rFonts w:ascii="Times New Roman" w:eastAsia="仿宋_GB2312" w:hAnsi="Times New Roman" w:cs="Times New Roman"/>
                <w:noProof/>
                <w:webHidden/>
                <w:sz w:val="24"/>
                <w:szCs w:val="24"/>
              </w:rPr>
              <w:fldChar w:fldCharType="end"/>
            </w:r>
          </w:hyperlink>
        </w:p>
        <w:p w:rsidR="00E95FE6" w:rsidRPr="00E95FE6" w:rsidRDefault="006824EB" w:rsidP="00E95FE6">
          <w:pPr>
            <w:pStyle w:val="11"/>
            <w:spacing w:line="360" w:lineRule="auto"/>
          </w:pPr>
          <w:hyperlink w:anchor="_Toc433906824" w:history="1">
            <w:r w:rsidR="00E95FE6" w:rsidRPr="00E95FE6">
              <w:rPr>
                <w:rStyle w:val="aa"/>
              </w:rPr>
              <w:t>（三）</w:t>
            </w:r>
            <w:r w:rsidR="00E95FE6" w:rsidRPr="00E95FE6">
              <w:rPr>
                <w:rStyle w:val="aa"/>
              </w:rPr>
              <w:t>“</w:t>
            </w:r>
            <w:r w:rsidR="00276050">
              <w:rPr>
                <w:rStyle w:val="aa"/>
                <w:rFonts w:hint="eastAsia"/>
              </w:rPr>
              <w:t>畜牧</w:t>
            </w:r>
            <w:r w:rsidR="00E95FE6" w:rsidRPr="00E95FE6">
              <w:rPr>
                <w:rStyle w:val="aa"/>
              </w:rPr>
              <w:t>”</w:t>
            </w:r>
            <w:r w:rsidR="00E95FE6" w:rsidRPr="00E95FE6">
              <w:rPr>
                <w:rStyle w:val="aa"/>
              </w:rPr>
              <w:t>领域论证材料</w:t>
            </w:r>
            <w:r w:rsidR="00E95FE6" w:rsidRPr="00E95FE6">
              <w:rPr>
                <w:webHidden/>
              </w:rPr>
              <w:tab/>
            </w:r>
            <w:r w:rsidR="00FC1B16" w:rsidRPr="00E95FE6">
              <w:rPr>
                <w:webHidden/>
              </w:rPr>
              <w:fldChar w:fldCharType="begin"/>
            </w:r>
            <w:r w:rsidR="00E95FE6" w:rsidRPr="00E95FE6">
              <w:rPr>
                <w:webHidden/>
              </w:rPr>
              <w:instrText xml:space="preserve"> PAGEREF _Toc433906824 \h </w:instrText>
            </w:r>
            <w:r w:rsidR="00FC1B16" w:rsidRPr="00E95FE6">
              <w:rPr>
                <w:webHidden/>
              </w:rPr>
            </w:r>
            <w:r w:rsidR="00FC1B16" w:rsidRPr="00E95FE6">
              <w:rPr>
                <w:webHidden/>
              </w:rPr>
              <w:fldChar w:fldCharType="separate"/>
            </w:r>
            <w:r w:rsidR="004D5924">
              <w:rPr>
                <w:webHidden/>
              </w:rPr>
              <w:t>26</w:t>
            </w:r>
            <w:r w:rsidR="00FC1B16" w:rsidRPr="00E95FE6">
              <w:rPr>
                <w:webHidden/>
              </w:rPr>
              <w:fldChar w:fldCharType="end"/>
            </w:r>
          </w:hyperlink>
        </w:p>
        <w:p w:rsidR="00E95FE6" w:rsidRPr="00E95FE6" w:rsidRDefault="006824EB" w:rsidP="00E95FE6">
          <w:pPr>
            <w:pStyle w:val="20"/>
            <w:tabs>
              <w:tab w:val="right" w:leader="dot" w:pos="9060"/>
            </w:tabs>
            <w:snapToGrid w:val="0"/>
            <w:spacing w:line="360" w:lineRule="auto"/>
            <w:rPr>
              <w:rFonts w:ascii="Times New Roman" w:eastAsia="仿宋_GB2312" w:hAnsi="Times New Roman" w:cs="Times New Roman"/>
              <w:smallCaps w:val="0"/>
              <w:noProof/>
              <w:sz w:val="24"/>
              <w:szCs w:val="24"/>
            </w:rPr>
          </w:pPr>
          <w:hyperlink w:anchor="_Toc433906826" w:history="1">
            <w:r w:rsidR="00E95FE6" w:rsidRPr="00E95FE6">
              <w:rPr>
                <w:rStyle w:val="aa"/>
                <w:rFonts w:ascii="Times New Roman" w:eastAsia="仿宋_GB2312" w:hAnsi="Times New Roman" w:cs="Times New Roman"/>
                <w:noProof/>
                <w:kern w:val="0"/>
                <w:sz w:val="24"/>
                <w:szCs w:val="24"/>
              </w:rPr>
              <w:t xml:space="preserve">I </w:t>
            </w:r>
            <w:r w:rsidR="00E95FE6" w:rsidRPr="00E95FE6">
              <w:rPr>
                <w:rStyle w:val="aa"/>
                <w:rFonts w:ascii="Times New Roman" w:eastAsia="仿宋_GB2312" w:hAnsi="Times New Roman" w:cs="Times New Roman"/>
                <w:noProof/>
                <w:kern w:val="0"/>
                <w:sz w:val="24"/>
                <w:szCs w:val="24"/>
              </w:rPr>
              <w:t>农业硕士专业学位</w:t>
            </w:r>
            <w:r w:rsidR="00276050">
              <w:rPr>
                <w:rStyle w:val="aa"/>
                <w:rFonts w:ascii="Times New Roman" w:eastAsia="仿宋_GB2312" w:hAnsi="Times New Roman" w:cs="Times New Roman" w:hint="eastAsia"/>
                <w:noProof/>
                <w:kern w:val="0"/>
                <w:sz w:val="24"/>
                <w:szCs w:val="24"/>
              </w:rPr>
              <w:t>畜牧</w:t>
            </w:r>
            <w:r w:rsidR="00E95FE6" w:rsidRPr="00E95FE6">
              <w:rPr>
                <w:rStyle w:val="aa"/>
                <w:rFonts w:ascii="Times New Roman" w:eastAsia="仿宋_GB2312" w:hAnsi="Times New Roman" w:cs="Times New Roman"/>
                <w:noProof/>
                <w:kern w:val="0"/>
                <w:sz w:val="24"/>
                <w:szCs w:val="24"/>
              </w:rPr>
              <w:t>领域设置论证报告</w:t>
            </w:r>
            <w:r w:rsidR="00E95FE6" w:rsidRPr="00E95FE6">
              <w:rPr>
                <w:rFonts w:ascii="Times New Roman" w:eastAsia="仿宋_GB2312" w:hAnsi="Times New Roman" w:cs="Times New Roman"/>
                <w:noProof/>
                <w:webHidden/>
                <w:sz w:val="24"/>
                <w:szCs w:val="24"/>
              </w:rPr>
              <w:tab/>
            </w:r>
            <w:r w:rsidR="00FC1B16" w:rsidRPr="00E95FE6">
              <w:rPr>
                <w:rFonts w:ascii="Times New Roman" w:eastAsia="仿宋_GB2312" w:hAnsi="Times New Roman" w:cs="Times New Roman"/>
                <w:noProof/>
                <w:webHidden/>
                <w:sz w:val="24"/>
                <w:szCs w:val="24"/>
              </w:rPr>
              <w:fldChar w:fldCharType="begin"/>
            </w:r>
            <w:r w:rsidR="00E95FE6" w:rsidRPr="00E95FE6">
              <w:rPr>
                <w:rFonts w:ascii="Times New Roman" w:eastAsia="仿宋_GB2312" w:hAnsi="Times New Roman" w:cs="Times New Roman"/>
                <w:noProof/>
                <w:webHidden/>
                <w:sz w:val="24"/>
                <w:szCs w:val="24"/>
              </w:rPr>
              <w:instrText xml:space="preserve"> PAGEREF _Toc433906826 \h </w:instrText>
            </w:r>
            <w:r w:rsidR="00FC1B16" w:rsidRPr="00E95FE6">
              <w:rPr>
                <w:rFonts w:ascii="Times New Roman" w:eastAsia="仿宋_GB2312" w:hAnsi="Times New Roman" w:cs="Times New Roman"/>
                <w:noProof/>
                <w:webHidden/>
                <w:sz w:val="24"/>
                <w:szCs w:val="24"/>
              </w:rPr>
            </w:r>
            <w:r w:rsidR="00FC1B16" w:rsidRPr="00E95FE6">
              <w:rPr>
                <w:rFonts w:ascii="Times New Roman" w:eastAsia="仿宋_GB2312" w:hAnsi="Times New Roman" w:cs="Times New Roman"/>
                <w:noProof/>
                <w:webHidden/>
                <w:sz w:val="24"/>
                <w:szCs w:val="24"/>
              </w:rPr>
              <w:fldChar w:fldCharType="separate"/>
            </w:r>
            <w:r w:rsidR="004D5924">
              <w:rPr>
                <w:rFonts w:ascii="Times New Roman" w:eastAsia="仿宋_GB2312" w:hAnsi="Times New Roman" w:cs="Times New Roman"/>
                <w:noProof/>
                <w:webHidden/>
                <w:sz w:val="24"/>
                <w:szCs w:val="24"/>
              </w:rPr>
              <w:t>27</w:t>
            </w:r>
            <w:r w:rsidR="00FC1B16" w:rsidRPr="00E95FE6">
              <w:rPr>
                <w:rFonts w:ascii="Times New Roman" w:eastAsia="仿宋_GB2312" w:hAnsi="Times New Roman" w:cs="Times New Roman"/>
                <w:noProof/>
                <w:webHidden/>
                <w:sz w:val="24"/>
                <w:szCs w:val="24"/>
              </w:rPr>
              <w:fldChar w:fldCharType="end"/>
            </w:r>
          </w:hyperlink>
        </w:p>
        <w:p w:rsidR="00E95FE6" w:rsidRPr="00E95FE6" w:rsidRDefault="006824EB" w:rsidP="00E95FE6">
          <w:pPr>
            <w:pStyle w:val="20"/>
            <w:tabs>
              <w:tab w:val="right" w:leader="dot" w:pos="9060"/>
            </w:tabs>
            <w:snapToGrid w:val="0"/>
            <w:spacing w:line="360" w:lineRule="auto"/>
            <w:rPr>
              <w:rFonts w:ascii="Times New Roman" w:eastAsia="仿宋_GB2312" w:hAnsi="Times New Roman" w:cs="Times New Roman"/>
              <w:smallCaps w:val="0"/>
              <w:noProof/>
              <w:sz w:val="24"/>
              <w:szCs w:val="24"/>
            </w:rPr>
          </w:pPr>
          <w:hyperlink w:anchor="_Toc433906828" w:history="1">
            <w:r w:rsidR="00E95FE6" w:rsidRPr="00E95FE6">
              <w:rPr>
                <w:rStyle w:val="aa"/>
                <w:rFonts w:ascii="Times New Roman" w:eastAsia="仿宋_GB2312" w:hAnsi="Times New Roman" w:cs="Times New Roman"/>
                <w:noProof/>
                <w:kern w:val="0"/>
                <w:sz w:val="24"/>
                <w:szCs w:val="24"/>
              </w:rPr>
              <w:t xml:space="preserve">II </w:t>
            </w:r>
            <w:r w:rsidR="00E95FE6" w:rsidRPr="00E95FE6">
              <w:rPr>
                <w:rStyle w:val="aa"/>
                <w:rFonts w:ascii="Times New Roman" w:eastAsia="仿宋_GB2312" w:hAnsi="Times New Roman" w:cs="Times New Roman"/>
                <w:noProof/>
                <w:kern w:val="0"/>
                <w:sz w:val="24"/>
                <w:szCs w:val="24"/>
              </w:rPr>
              <w:t>农业硕士专业学位</w:t>
            </w:r>
            <w:r w:rsidR="00276050">
              <w:rPr>
                <w:rStyle w:val="aa"/>
                <w:rFonts w:ascii="Times New Roman" w:eastAsia="仿宋_GB2312" w:hAnsi="Times New Roman" w:cs="Times New Roman" w:hint="eastAsia"/>
                <w:noProof/>
                <w:kern w:val="0"/>
                <w:sz w:val="24"/>
                <w:szCs w:val="24"/>
              </w:rPr>
              <w:t>畜牧</w:t>
            </w:r>
            <w:r w:rsidR="00E95FE6" w:rsidRPr="00E95FE6">
              <w:rPr>
                <w:rStyle w:val="aa"/>
                <w:rFonts w:ascii="Times New Roman" w:eastAsia="仿宋_GB2312" w:hAnsi="Times New Roman" w:cs="Times New Roman"/>
                <w:noProof/>
                <w:kern w:val="0"/>
                <w:sz w:val="24"/>
                <w:szCs w:val="24"/>
              </w:rPr>
              <w:t>领域指导性培养方案</w:t>
            </w:r>
            <w:r w:rsidR="00E95FE6" w:rsidRPr="00E95FE6">
              <w:rPr>
                <w:rFonts w:ascii="Times New Roman" w:eastAsia="仿宋_GB2312" w:hAnsi="Times New Roman" w:cs="Times New Roman"/>
                <w:noProof/>
                <w:webHidden/>
                <w:sz w:val="24"/>
                <w:szCs w:val="24"/>
              </w:rPr>
              <w:tab/>
            </w:r>
            <w:r w:rsidR="00FC1B16" w:rsidRPr="00E95FE6">
              <w:rPr>
                <w:rFonts w:ascii="Times New Roman" w:eastAsia="仿宋_GB2312" w:hAnsi="Times New Roman" w:cs="Times New Roman"/>
                <w:noProof/>
                <w:webHidden/>
                <w:sz w:val="24"/>
                <w:szCs w:val="24"/>
              </w:rPr>
              <w:fldChar w:fldCharType="begin"/>
            </w:r>
            <w:r w:rsidR="00E95FE6" w:rsidRPr="00E95FE6">
              <w:rPr>
                <w:rFonts w:ascii="Times New Roman" w:eastAsia="仿宋_GB2312" w:hAnsi="Times New Roman" w:cs="Times New Roman"/>
                <w:noProof/>
                <w:webHidden/>
                <w:sz w:val="24"/>
                <w:szCs w:val="24"/>
              </w:rPr>
              <w:instrText xml:space="preserve"> PAGEREF _Toc433906828 \h </w:instrText>
            </w:r>
            <w:r w:rsidR="00FC1B16" w:rsidRPr="00E95FE6">
              <w:rPr>
                <w:rFonts w:ascii="Times New Roman" w:eastAsia="仿宋_GB2312" w:hAnsi="Times New Roman" w:cs="Times New Roman"/>
                <w:noProof/>
                <w:webHidden/>
                <w:sz w:val="24"/>
                <w:szCs w:val="24"/>
              </w:rPr>
            </w:r>
            <w:r w:rsidR="00FC1B16" w:rsidRPr="00E95FE6">
              <w:rPr>
                <w:rFonts w:ascii="Times New Roman" w:eastAsia="仿宋_GB2312" w:hAnsi="Times New Roman" w:cs="Times New Roman"/>
                <w:noProof/>
                <w:webHidden/>
                <w:sz w:val="24"/>
                <w:szCs w:val="24"/>
              </w:rPr>
              <w:fldChar w:fldCharType="separate"/>
            </w:r>
            <w:r w:rsidR="004D5924">
              <w:rPr>
                <w:rFonts w:ascii="Times New Roman" w:eastAsia="仿宋_GB2312" w:hAnsi="Times New Roman" w:cs="Times New Roman"/>
                <w:noProof/>
                <w:webHidden/>
                <w:sz w:val="24"/>
                <w:szCs w:val="24"/>
              </w:rPr>
              <w:t>31</w:t>
            </w:r>
            <w:r w:rsidR="00FC1B16" w:rsidRPr="00E95FE6">
              <w:rPr>
                <w:rFonts w:ascii="Times New Roman" w:eastAsia="仿宋_GB2312" w:hAnsi="Times New Roman" w:cs="Times New Roman"/>
                <w:noProof/>
                <w:webHidden/>
                <w:sz w:val="24"/>
                <w:szCs w:val="24"/>
              </w:rPr>
              <w:fldChar w:fldCharType="end"/>
            </w:r>
          </w:hyperlink>
        </w:p>
        <w:p w:rsidR="00E95FE6" w:rsidRPr="00E95FE6" w:rsidRDefault="006824EB" w:rsidP="00E95FE6">
          <w:pPr>
            <w:pStyle w:val="20"/>
            <w:tabs>
              <w:tab w:val="right" w:leader="dot" w:pos="9060"/>
            </w:tabs>
            <w:snapToGrid w:val="0"/>
            <w:spacing w:line="360" w:lineRule="auto"/>
            <w:rPr>
              <w:rFonts w:ascii="Times New Roman" w:eastAsia="仿宋_GB2312" w:hAnsi="Times New Roman" w:cs="Times New Roman"/>
              <w:smallCaps w:val="0"/>
              <w:noProof/>
              <w:sz w:val="24"/>
              <w:szCs w:val="24"/>
            </w:rPr>
          </w:pPr>
          <w:hyperlink w:anchor="_Toc433906829" w:history="1">
            <w:r w:rsidR="00E95FE6" w:rsidRPr="00E95FE6">
              <w:rPr>
                <w:rStyle w:val="aa"/>
                <w:rFonts w:ascii="Times New Roman" w:eastAsia="仿宋_GB2312" w:hAnsi="Times New Roman" w:cs="Times New Roman"/>
                <w:noProof/>
                <w:kern w:val="0"/>
                <w:sz w:val="24"/>
                <w:szCs w:val="24"/>
              </w:rPr>
              <w:t xml:space="preserve">III </w:t>
            </w:r>
            <w:r w:rsidR="00E95FE6" w:rsidRPr="00E95FE6">
              <w:rPr>
                <w:rStyle w:val="aa"/>
                <w:rFonts w:ascii="Times New Roman" w:eastAsia="仿宋_GB2312" w:hAnsi="Times New Roman" w:cs="Times New Roman"/>
                <w:noProof/>
                <w:kern w:val="0"/>
                <w:sz w:val="24"/>
                <w:szCs w:val="24"/>
              </w:rPr>
              <w:t>农业硕士领域设置论证专家汇总表</w:t>
            </w:r>
            <w:r w:rsidR="00E95FE6" w:rsidRPr="00E95FE6">
              <w:rPr>
                <w:rFonts w:ascii="Times New Roman" w:eastAsia="仿宋_GB2312" w:hAnsi="Times New Roman" w:cs="Times New Roman"/>
                <w:noProof/>
                <w:webHidden/>
                <w:sz w:val="24"/>
                <w:szCs w:val="24"/>
              </w:rPr>
              <w:tab/>
            </w:r>
            <w:r w:rsidR="00FC1B16" w:rsidRPr="00E95FE6">
              <w:rPr>
                <w:rFonts w:ascii="Times New Roman" w:eastAsia="仿宋_GB2312" w:hAnsi="Times New Roman" w:cs="Times New Roman"/>
                <w:noProof/>
                <w:webHidden/>
                <w:sz w:val="24"/>
                <w:szCs w:val="24"/>
              </w:rPr>
              <w:fldChar w:fldCharType="begin"/>
            </w:r>
            <w:r w:rsidR="00E95FE6" w:rsidRPr="00E95FE6">
              <w:rPr>
                <w:rFonts w:ascii="Times New Roman" w:eastAsia="仿宋_GB2312" w:hAnsi="Times New Roman" w:cs="Times New Roman"/>
                <w:noProof/>
                <w:webHidden/>
                <w:sz w:val="24"/>
                <w:szCs w:val="24"/>
              </w:rPr>
              <w:instrText xml:space="preserve"> PAGEREF _Toc433906829 \h </w:instrText>
            </w:r>
            <w:r w:rsidR="00FC1B16" w:rsidRPr="00E95FE6">
              <w:rPr>
                <w:rFonts w:ascii="Times New Roman" w:eastAsia="仿宋_GB2312" w:hAnsi="Times New Roman" w:cs="Times New Roman"/>
                <w:noProof/>
                <w:webHidden/>
                <w:sz w:val="24"/>
                <w:szCs w:val="24"/>
              </w:rPr>
            </w:r>
            <w:r w:rsidR="00FC1B16" w:rsidRPr="00E95FE6">
              <w:rPr>
                <w:rFonts w:ascii="Times New Roman" w:eastAsia="仿宋_GB2312" w:hAnsi="Times New Roman" w:cs="Times New Roman"/>
                <w:noProof/>
                <w:webHidden/>
                <w:sz w:val="24"/>
                <w:szCs w:val="24"/>
              </w:rPr>
              <w:fldChar w:fldCharType="separate"/>
            </w:r>
            <w:r w:rsidR="004D5924">
              <w:rPr>
                <w:rFonts w:ascii="Times New Roman" w:eastAsia="仿宋_GB2312" w:hAnsi="Times New Roman" w:cs="Times New Roman"/>
                <w:noProof/>
                <w:webHidden/>
                <w:sz w:val="24"/>
                <w:szCs w:val="24"/>
              </w:rPr>
              <w:t>35</w:t>
            </w:r>
            <w:r w:rsidR="00FC1B16" w:rsidRPr="00E95FE6">
              <w:rPr>
                <w:rFonts w:ascii="Times New Roman" w:eastAsia="仿宋_GB2312" w:hAnsi="Times New Roman" w:cs="Times New Roman"/>
                <w:noProof/>
                <w:webHidden/>
                <w:sz w:val="24"/>
                <w:szCs w:val="24"/>
              </w:rPr>
              <w:fldChar w:fldCharType="end"/>
            </w:r>
          </w:hyperlink>
        </w:p>
        <w:p w:rsidR="00E95FE6" w:rsidRPr="00E95FE6" w:rsidRDefault="006824EB" w:rsidP="00E95FE6">
          <w:pPr>
            <w:pStyle w:val="11"/>
            <w:spacing w:line="360" w:lineRule="auto"/>
          </w:pPr>
          <w:hyperlink w:anchor="_Toc433906830" w:history="1">
            <w:r w:rsidR="00E95FE6" w:rsidRPr="00E95FE6">
              <w:rPr>
                <w:rStyle w:val="aa"/>
              </w:rPr>
              <w:t>（四）</w:t>
            </w:r>
            <w:r w:rsidR="00E95FE6" w:rsidRPr="00E95FE6">
              <w:rPr>
                <w:rStyle w:val="aa"/>
              </w:rPr>
              <w:t>“</w:t>
            </w:r>
            <w:r w:rsidR="00E95FE6" w:rsidRPr="00E95FE6">
              <w:rPr>
                <w:rStyle w:val="aa"/>
              </w:rPr>
              <w:t>渔业</w:t>
            </w:r>
            <w:r w:rsidR="00F33228">
              <w:rPr>
                <w:rStyle w:val="aa"/>
                <w:rFonts w:hint="eastAsia"/>
              </w:rPr>
              <w:t>发展</w:t>
            </w:r>
            <w:r w:rsidR="00E95FE6" w:rsidRPr="00E95FE6">
              <w:rPr>
                <w:rStyle w:val="aa"/>
              </w:rPr>
              <w:t>”</w:t>
            </w:r>
            <w:r w:rsidR="00E95FE6" w:rsidRPr="00E95FE6">
              <w:rPr>
                <w:rStyle w:val="aa"/>
              </w:rPr>
              <w:t>领域论证材料</w:t>
            </w:r>
            <w:r w:rsidR="00E95FE6" w:rsidRPr="00E95FE6">
              <w:rPr>
                <w:webHidden/>
              </w:rPr>
              <w:tab/>
            </w:r>
            <w:r w:rsidR="00FC1B16" w:rsidRPr="00E95FE6">
              <w:rPr>
                <w:webHidden/>
              </w:rPr>
              <w:fldChar w:fldCharType="begin"/>
            </w:r>
            <w:r w:rsidR="00E95FE6" w:rsidRPr="00E95FE6">
              <w:rPr>
                <w:webHidden/>
              </w:rPr>
              <w:instrText xml:space="preserve"> PAGEREF _Toc433906830 \h </w:instrText>
            </w:r>
            <w:r w:rsidR="00FC1B16" w:rsidRPr="00E95FE6">
              <w:rPr>
                <w:webHidden/>
              </w:rPr>
            </w:r>
            <w:r w:rsidR="00FC1B16" w:rsidRPr="00E95FE6">
              <w:rPr>
                <w:webHidden/>
              </w:rPr>
              <w:fldChar w:fldCharType="separate"/>
            </w:r>
            <w:r w:rsidR="004D5924">
              <w:rPr>
                <w:webHidden/>
              </w:rPr>
              <w:t>36</w:t>
            </w:r>
            <w:r w:rsidR="00FC1B16" w:rsidRPr="00E95FE6">
              <w:rPr>
                <w:webHidden/>
              </w:rPr>
              <w:fldChar w:fldCharType="end"/>
            </w:r>
          </w:hyperlink>
        </w:p>
        <w:p w:rsidR="00E95FE6" w:rsidRPr="00E95FE6" w:rsidRDefault="006824EB" w:rsidP="00E95FE6">
          <w:pPr>
            <w:pStyle w:val="20"/>
            <w:tabs>
              <w:tab w:val="right" w:leader="dot" w:pos="9060"/>
            </w:tabs>
            <w:snapToGrid w:val="0"/>
            <w:spacing w:line="360" w:lineRule="auto"/>
            <w:rPr>
              <w:rFonts w:ascii="Times New Roman" w:eastAsia="仿宋_GB2312" w:hAnsi="Times New Roman" w:cs="Times New Roman"/>
              <w:smallCaps w:val="0"/>
              <w:noProof/>
              <w:sz w:val="24"/>
              <w:szCs w:val="24"/>
            </w:rPr>
          </w:pPr>
          <w:hyperlink w:anchor="_Toc433906831" w:history="1">
            <w:r w:rsidR="00E95FE6" w:rsidRPr="00E95FE6">
              <w:rPr>
                <w:rStyle w:val="aa"/>
                <w:rFonts w:ascii="Times New Roman" w:eastAsia="仿宋_GB2312" w:hAnsi="Times New Roman" w:cs="Times New Roman"/>
                <w:noProof/>
                <w:kern w:val="0"/>
                <w:sz w:val="24"/>
                <w:szCs w:val="24"/>
              </w:rPr>
              <w:t xml:space="preserve">I  </w:t>
            </w:r>
            <w:r w:rsidR="00E95FE6" w:rsidRPr="00E95FE6">
              <w:rPr>
                <w:rStyle w:val="aa"/>
                <w:rFonts w:ascii="Times New Roman" w:eastAsia="仿宋_GB2312" w:hAnsi="Times New Roman" w:cs="Times New Roman"/>
                <w:noProof/>
                <w:kern w:val="0"/>
                <w:sz w:val="24"/>
                <w:szCs w:val="24"/>
              </w:rPr>
              <w:t>农业硕士专业学位渔业</w:t>
            </w:r>
            <w:r w:rsidR="00F33228">
              <w:rPr>
                <w:rStyle w:val="aa"/>
                <w:rFonts w:ascii="Times New Roman" w:eastAsia="仿宋_GB2312" w:hAnsi="Times New Roman" w:cs="Times New Roman" w:hint="eastAsia"/>
                <w:noProof/>
                <w:kern w:val="0"/>
                <w:sz w:val="24"/>
                <w:szCs w:val="24"/>
              </w:rPr>
              <w:t>发展</w:t>
            </w:r>
            <w:r w:rsidR="00E95FE6" w:rsidRPr="00E95FE6">
              <w:rPr>
                <w:rStyle w:val="aa"/>
                <w:rFonts w:ascii="Times New Roman" w:eastAsia="仿宋_GB2312" w:hAnsi="Times New Roman" w:cs="Times New Roman"/>
                <w:noProof/>
                <w:kern w:val="0"/>
                <w:sz w:val="24"/>
                <w:szCs w:val="24"/>
              </w:rPr>
              <w:t>领域设置论证报告</w:t>
            </w:r>
            <w:r w:rsidR="00E95FE6" w:rsidRPr="00E95FE6">
              <w:rPr>
                <w:rFonts w:ascii="Times New Roman" w:eastAsia="仿宋_GB2312" w:hAnsi="Times New Roman" w:cs="Times New Roman"/>
                <w:noProof/>
                <w:webHidden/>
                <w:sz w:val="24"/>
                <w:szCs w:val="24"/>
              </w:rPr>
              <w:tab/>
            </w:r>
            <w:r w:rsidR="00FC1B16" w:rsidRPr="00E95FE6">
              <w:rPr>
                <w:rFonts w:ascii="Times New Roman" w:eastAsia="仿宋_GB2312" w:hAnsi="Times New Roman" w:cs="Times New Roman"/>
                <w:noProof/>
                <w:webHidden/>
                <w:sz w:val="24"/>
                <w:szCs w:val="24"/>
              </w:rPr>
              <w:fldChar w:fldCharType="begin"/>
            </w:r>
            <w:r w:rsidR="00E95FE6" w:rsidRPr="00E95FE6">
              <w:rPr>
                <w:rFonts w:ascii="Times New Roman" w:eastAsia="仿宋_GB2312" w:hAnsi="Times New Roman" w:cs="Times New Roman"/>
                <w:noProof/>
                <w:webHidden/>
                <w:sz w:val="24"/>
                <w:szCs w:val="24"/>
              </w:rPr>
              <w:instrText xml:space="preserve"> PAGEREF _Toc433906831 \h </w:instrText>
            </w:r>
            <w:r w:rsidR="00FC1B16" w:rsidRPr="00E95FE6">
              <w:rPr>
                <w:rFonts w:ascii="Times New Roman" w:eastAsia="仿宋_GB2312" w:hAnsi="Times New Roman" w:cs="Times New Roman"/>
                <w:noProof/>
                <w:webHidden/>
                <w:sz w:val="24"/>
                <w:szCs w:val="24"/>
              </w:rPr>
            </w:r>
            <w:r w:rsidR="00FC1B16" w:rsidRPr="00E95FE6">
              <w:rPr>
                <w:rFonts w:ascii="Times New Roman" w:eastAsia="仿宋_GB2312" w:hAnsi="Times New Roman" w:cs="Times New Roman"/>
                <w:noProof/>
                <w:webHidden/>
                <w:sz w:val="24"/>
                <w:szCs w:val="24"/>
              </w:rPr>
              <w:fldChar w:fldCharType="separate"/>
            </w:r>
            <w:r w:rsidR="004D5924">
              <w:rPr>
                <w:rFonts w:ascii="Times New Roman" w:eastAsia="仿宋_GB2312" w:hAnsi="Times New Roman" w:cs="Times New Roman"/>
                <w:noProof/>
                <w:webHidden/>
                <w:sz w:val="24"/>
                <w:szCs w:val="24"/>
              </w:rPr>
              <w:t>37</w:t>
            </w:r>
            <w:r w:rsidR="00FC1B16" w:rsidRPr="00E95FE6">
              <w:rPr>
                <w:rFonts w:ascii="Times New Roman" w:eastAsia="仿宋_GB2312" w:hAnsi="Times New Roman" w:cs="Times New Roman"/>
                <w:noProof/>
                <w:webHidden/>
                <w:sz w:val="24"/>
                <w:szCs w:val="24"/>
              </w:rPr>
              <w:fldChar w:fldCharType="end"/>
            </w:r>
          </w:hyperlink>
        </w:p>
        <w:p w:rsidR="00E95FE6" w:rsidRPr="00E95FE6" w:rsidRDefault="006824EB" w:rsidP="00E95FE6">
          <w:pPr>
            <w:pStyle w:val="20"/>
            <w:tabs>
              <w:tab w:val="right" w:leader="dot" w:pos="9060"/>
            </w:tabs>
            <w:snapToGrid w:val="0"/>
            <w:spacing w:line="360" w:lineRule="auto"/>
            <w:rPr>
              <w:rFonts w:ascii="Times New Roman" w:eastAsia="仿宋_GB2312" w:hAnsi="Times New Roman" w:cs="Times New Roman"/>
              <w:smallCaps w:val="0"/>
              <w:noProof/>
              <w:sz w:val="24"/>
              <w:szCs w:val="24"/>
            </w:rPr>
          </w:pPr>
          <w:hyperlink w:anchor="_Toc433906833" w:history="1">
            <w:r w:rsidR="00E95FE6" w:rsidRPr="00E95FE6">
              <w:rPr>
                <w:rStyle w:val="aa"/>
                <w:rFonts w:ascii="Times New Roman" w:eastAsia="仿宋_GB2312" w:hAnsi="Times New Roman" w:cs="Times New Roman"/>
                <w:noProof/>
                <w:kern w:val="0"/>
                <w:sz w:val="24"/>
                <w:szCs w:val="24"/>
              </w:rPr>
              <w:t xml:space="preserve">II </w:t>
            </w:r>
            <w:r w:rsidR="00E95FE6" w:rsidRPr="00E95FE6">
              <w:rPr>
                <w:rStyle w:val="aa"/>
                <w:rFonts w:ascii="Times New Roman" w:eastAsia="仿宋_GB2312" w:hAnsi="Times New Roman" w:cs="Times New Roman"/>
                <w:noProof/>
                <w:kern w:val="0"/>
                <w:sz w:val="24"/>
                <w:szCs w:val="24"/>
              </w:rPr>
              <w:t>农业硕士专业学位渔业</w:t>
            </w:r>
            <w:r w:rsidR="00F33228">
              <w:rPr>
                <w:rStyle w:val="aa"/>
                <w:rFonts w:ascii="Times New Roman" w:eastAsia="仿宋_GB2312" w:hAnsi="Times New Roman" w:cs="Times New Roman" w:hint="eastAsia"/>
                <w:noProof/>
                <w:kern w:val="0"/>
                <w:sz w:val="24"/>
                <w:szCs w:val="24"/>
              </w:rPr>
              <w:t>发展</w:t>
            </w:r>
            <w:r w:rsidR="00E95FE6" w:rsidRPr="00E95FE6">
              <w:rPr>
                <w:rStyle w:val="aa"/>
                <w:rFonts w:ascii="Times New Roman" w:eastAsia="仿宋_GB2312" w:hAnsi="Times New Roman" w:cs="Times New Roman"/>
                <w:noProof/>
                <w:kern w:val="0"/>
                <w:sz w:val="24"/>
                <w:szCs w:val="24"/>
              </w:rPr>
              <w:t>领域指导性培养方案</w:t>
            </w:r>
            <w:r w:rsidR="00E95FE6" w:rsidRPr="00E95FE6">
              <w:rPr>
                <w:rFonts w:ascii="Times New Roman" w:eastAsia="仿宋_GB2312" w:hAnsi="Times New Roman" w:cs="Times New Roman"/>
                <w:noProof/>
                <w:webHidden/>
                <w:sz w:val="24"/>
                <w:szCs w:val="24"/>
              </w:rPr>
              <w:tab/>
            </w:r>
            <w:r w:rsidR="00FC1B16" w:rsidRPr="00E95FE6">
              <w:rPr>
                <w:rFonts w:ascii="Times New Roman" w:eastAsia="仿宋_GB2312" w:hAnsi="Times New Roman" w:cs="Times New Roman"/>
                <w:noProof/>
                <w:webHidden/>
                <w:sz w:val="24"/>
                <w:szCs w:val="24"/>
              </w:rPr>
              <w:fldChar w:fldCharType="begin"/>
            </w:r>
            <w:r w:rsidR="00E95FE6" w:rsidRPr="00E95FE6">
              <w:rPr>
                <w:rFonts w:ascii="Times New Roman" w:eastAsia="仿宋_GB2312" w:hAnsi="Times New Roman" w:cs="Times New Roman"/>
                <w:noProof/>
                <w:webHidden/>
                <w:sz w:val="24"/>
                <w:szCs w:val="24"/>
              </w:rPr>
              <w:instrText xml:space="preserve"> PAGEREF _Toc433906833 \h </w:instrText>
            </w:r>
            <w:r w:rsidR="00FC1B16" w:rsidRPr="00E95FE6">
              <w:rPr>
                <w:rFonts w:ascii="Times New Roman" w:eastAsia="仿宋_GB2312" w:hAnsi="Times New Roman" w:cs="Times New Roman"/>
                <w:noProof/>
                <w:webHidden/>
                <w:sz w:val="24"/>
                <w:szCs w:val="24"/>
              </w:rPr>
            </w:r>
            <w:r w:rsidR="00FC1B16" w:rsidRPr="00E95FE6">
              <w:rPr>
                <w:rFonts w:ascii="Times New Roman" w:eastAsia="仿宋_GB2312" w:hAnsi="Times New Roman" w:cs="Times New Roman"/>
                <w:noProof/>
                <w:webHidden/>
                <w:sz w:val="24"/>
                <w:szCs w:val="24"/>
              </w:rPr>
              <w:fldChar w:fldCharType="separate"/>
            </w:r>
            <w:r w:rsidR="004D5924">
              <w:rPr>
                <w:rFonts w:ascii="Times New Roman" w:eastAsia="仿宋_GB2312" w:hAnsi="Times New Roman" w:cs="Times New Roman"/>
                <w:noProof/>
                <w:webHidden/>
                <w:sz w:val="24"/>
                <w:szCs w:val="24"/>
              </w:rPr>
              <w:t>43</w:t>
            </w:r>
            <w:r w:rsidR="00FC1B16" w:rsidRPr="00E95FE6">
              <w:rPr>
                <w:rFonts w:ascii="Times New Roman" w:eastAsia="仿宋_GB2312" w:hAnsi="Times New Roman" w:cs="Times New Roman"/>
                <w:noProof/>
                <w:webHidden/>
                <w:sz w:val="24"/>
                <w:szCs w:val="24"/>
              </w:rPr>
              <w:fldChar w:fldCharType="end"/>
            </w:r>
          </w:hyperlink>
        </w:p>
        <w:p w:rsidR="00E95FE6" w:rsidRPr="00E95FE6" w:rsidRDefault="006824EB" w:rsidP="00E95FE6">
          <w:pPr>
            <w:pStyle w:val="20"/>
            <w:tabs>
              <w:tab w:val="right" w:leader="dot" w:pos="9060"/>
            </w:tabs>
            <w:snapToGrid w:val="0"/>
            <w:spacing w:line="360" w:lineRule="auto"/>
            <w:rPr>
              <w:rFonts w:ascii="Times New Roman" w:eastAsia="仿宋_GB2312" w:hAnsi="Times New Roman" w:cs="Times New Roman"/>
              <w:smallCaps w:val="0"/>
              <w:noProof/>
              <w:sz w:val="24"/>
              <w:szCs w:val="24"/>
            </w:rPr>
          </w:pPr>
          <w:hyperlink w:anchor="_Toc433906834" w:history="1">
            <w:r w:rsidR="00E95FE6" w:rsidRPr="00E95FE6">
              <w:rPr>
                <w:rStyle w:val="aa"/>
                <w:rFonts w:ascii="Times New Roman" w:eastAsia="仿宋_GB2312" w:hAnsi="Times New Roman" w:cs="Times New Roman"/>
                <w:noProof/>
                <w:kern w:val="0"/>
                <w:sz w:val="24"/>
                <w:szCs w:val="24"/>
              </w:rPr>
              <w:t>III</w:t>
            </w:r>
            <w:r w:rsidR="00E95FE6" w:rsidRPr="00E95FE6">
              <w:rPr>
                <w:rStyle w:val="aa"/>
                <w:rFonts w:ascii="Times New Roman" w:eastAsia="仿宋_GB2312" w:hAnsi="Times New Roman" w:cs="Times New Roman"/>
                <w:noProof/>
                <w:kern w:val="0"/>
                <w:sz w:val="24"/>
                <w:szCs w:val="24"/>
              </w:rPr>
              <w:t>农业硕士专业学位渔业</w:t>
            </w:r>
            <w:r w:rsidR="00F33228">
              <w:rPr>
                <w:rStyle w:val="aa"/>
                <w:rFonts w:ascii="Times New Roman" w:eastAsia="仿宋_GB2312" w:hAnsi="Times New Roman" w:cs="Times New Roman" w:hint="eastAsia"/>
                <w:noProof/>
                <w:kern w:val="0"/>
                <w:sz w:val="24"/>
                <w:szCs w:val="24"/>
              </w:rPr>
              <w:t>发展</w:t>
            </w:r>
            <w:r w:rsidR="00E95FE6" w:rsidRPr="00E95FE6">
              <w:rPr>
                <w:rStyle w:val="aa"/>
                <w:rFonts w:ascii="Times New Roman" w:eastAsia="仿宋_GB2312" w:hAnsi="Times New Roman" w:cs="Times New Roman"/>
                <w:noProof/>
                <w:kern w:val="0"/>
                <w:sz w:val="24"/>
                <w:szCs w:val="24"/>
              </w:rPr>
              <w:t>领域设置专家论证会专家论证意见</w:t>
            </w:r>
            <w:r w:rsidR="00E95FE6" w:rsidRPr="00E95FE6">
              <w:rPr>
                <w:rFonts w:ascii="Times New Roman" w:eastAsia="仿宋_GB2312" w:hAnsi="Times New Roman" w:cs="Times New Roman"/>
                <w:noProof/>
                <w:webHidden/>
                <w:sz w:val="24"/>
                <w:szCs w:val="24"/>
              </w:rPr>
              <w:tab/>
            </w:r>
            <w:r w:rsidR="00FC1B16" w:rsidRPr="00E95FE6">
              <w:rPr>
                <w:rFonts w:ascii="Times New Roman" w:eastAsia="仿宋_GB2312" w:hAnsi="Times New Roman" w:cs="Times New Roman"/>
                <w:noProof/>
                <w:webHidden/>
                <w:sz w:val="24"/>
                <w:szCs w:val="24"/>
              </w:rPr>
              <w:fldChar w:fldCharType="begin"/>
            </w:r>
            <w:r w:rsidR="00E95FE6" w:rsidRPr="00E95FE6">
              <w:rPr>
                <w:rFonts w:ascii="Times New Roman" w:eastAsia="仿宋_GB2312" w:hAnsi="Times New Roman" w:cs="Times New Roman"/>
                <w:noProof/>
                <w:webHidden/>
                <w:sz w:val="24"/>
                <w:szCs w:val="24"/>
              </w:rPr>
              <w:instrText xml:space="preserve"> PAGEREF _Toc433906834 \h </w:instrText>
            </w:r>
            <w:r w:rsidR="00FC1B16" w:rsidRPr="00E95FE6">
              <w:rPr>
                <w:rFonts w:ascii="Times New Roman" w:eastAsia="仿宋_GB2312" w:hAnsi="Times New Roman" w:cs="Times New Roman"/>
                <w:noProof/>
                <w:webHidden/>
                <w:sz w:val="24"/>
                <w:szCs w:val="24"/>
              </w:rPr>
            </w:r>
            <w:r w:rsidR="00FC1B16" w:rsidRPr="00E95FE6">
              <w:rPr>
                <w:rFonts w:ascii="Times New Roman" w:eastAsia="仿宋_GB2312" w:hAnsi="Times New Roman" w:cs="Times New Roman"/>
                <w:noProof/>
                <w:webHidden/>
                <w:sz w:val="24"/>
                <w:szCs w:val="24"/>
              </w:rPr>
              <w:fldChar w:fldCharType="separate"/>
            </w:r>
            <w:r w:rsidR="004D5924">
              <w:rPr>
                <w:rFonts w:ascii="Times New Roman" w:eastAsia="仿宋_GB2312" w:hAnsi="Times New Roman" w:cs="Times New Roman"/>
                <w:noProof/>
                <w:webHidden/>
                <w:sz w:val="24"/>
                <w:szCs w:val="24"/>
              </w:rPr>
              <w:t>48</w:t>
            </w:r>
            <w:r w:rsidR="00FC1B16" w:rsidRPr="00E95FE6">
              <w:rPr>
                <w:rFonts w:ascii="Times New Roman" w:eastAsia="仿宋_GB2312" w:hAnsi="Times New Roman" w:cs="Times New Roman"/>
                <w:noProof/>
                <w:webHidden/>
                <w:sz w:val="24"/>
                <w:szCs w:val="24"/>
              </w:rPr>
              <w:fldChar w:fldCharType="end"/>
            </w:r>
          </w:hyperlink>
        </w:p>
        <w:p w:rsidR="00E95FE6" w:rsidRPr="00E95FE6" w:rsidRDefault="006824EB" w:rsidP="00E95FE6">
          <w:pPr>
            <w:pStyle w:val="20"/>
            <w:tabs>
              <w:tab w:val="right" w:leader="dot" w:pos="9060"/>
            </w:tabs>
            <w:snapToGrid w:val="0"/>
            <w:spacing w:line="360" w:lineRule="auto"/>
            <w:rPr>
              <w:rFonts w:ascii="Times New Roman" w:eastAsia="仿宋_GB2312" w:hAnsi="Times New Roman" w:cs="Times New Roman"/>
              <w:smallCaps w:val="0"/>
              <w:noProof/>
              <w:sz w:val="24"/>
              <w:szCs w:val="24"/>
            </w:rPr>
          </w:pPr>
          <w:hyperlink w:anchor="_Toc433906836" w:history="1">
            <w:r w:rsidR="00E95FE6" w:rsidRPr="00E95FE6">
              <w:rPr>
                <w:rStyle w:val="aa"/>
                <w:rFonts w:ascii="Times New Roman" w:eastAsia="仿宋_GB2312" w:hAnsi="Times New Roman" w:cs="Times New Roman"/>
                <w:noProof/>
                <w:kern w:val="0"/>
                <w:sz w:val="24"/>
                <w:szCs w:val="24"/>
              </w:rPr>
              <w:t xml:space="preserve">IV </w:t>
            </w:r>
            <w:r w:rsidR="00E95FE6" w:rsidRPr="00E95FE6">
              <w:rPr>
                <w:rStyle w:val="aa"/>
                <w:rFonts w:ascii="Times New Roman" w:eastAsia="仿宋_GB2312" w:hAnsi="Times New Roman" w:cs="Times New Roman"/>
                <w:noProof/>
                <w:kern w:val="0"/>
                <w:sz w:val="24"/>
                <w:szCs w:val="24"/>
              </w:rPr>
              <w:t>农业硕士渔业</w:t>
            </w:r>
            <w:r w:rsidR="00F33228">
              <w:rPr>
                <w:rStyle w:val="aa"/>
                <w:rFonts w:ascii="Times New Roman" w:eastAsia="仿宋_GB2312" w:hAnsi="Times New Roman" w:cs="Times New Roman" w:hint="eastAsia"/>
                <w:noProof/>
                <w:kern w:val="0"/>
                <w:sz w:val="24"/>
                <w:szCs w:val="24"/>
              </w:rPr>
              <w:t>发展</w:t>
            </w:r>
            <w:r w:rsidR="00E95FE6" w:rsidRPr="00E95FE6">
              <w:rPr>
                <w:rStyle w:val="aa"/>
                <w:rFonts w:ascii="Times New Roman" w:eastAsia="仿宋_GB2312" w:hAnsi="Times New Roman" w:cs="Times New Roman"/>
                <w:noProof/>
                <w:kern w:val="0"/>
                <w:sz w:val="24"/>
                <w:szCs w:val="24"/>
              </w:rPr>
              <w:t>领域设置论证会专家组名单</w:t>
            </w:r>
            <w:r w:rsidR="00E95FE6" w:rsidRPr="00E95FE6">
              <w:rPr>
                <w:rFonts w:ascii="Times New Roman" w:eastAsia="仿宋_GB2312" w:hAnsi="Times New Roman" w:cs="Times New Roman"/>
                <w:noProof/>
                <w:webHidden/>
                <w:sz w:val="24"/>
                <w:szCs w:val="24"/>
              </w:rPr>
              <w:tab/>
            </w:r>
            <w:r w:rsidR="00FC1B16" w:rsidRPr="00E95FE6">
              <w:rPr>
                <w:rFonts w:ascii="Times New Roman" w:eastAsia="仿宋_GB2312" w:hAnsi="Times New Roman" w:cs="Times New Roman"/>
                <w:noProof/>
                <w:webHidden/>
                <w:sz w:val="24"/>
                <w:szCs w:val="24"/>
              </w:rPr>
              <w:fldChar w:fldCharType="begin"/>
            </w:r>
            <w:r w:rsidR="00E95FE6" w:rsidRPr="00E95FE6">
              <w:rPr>
                <w:rFonts w:ascii="Times New Roman" w:eastAsia="仿宋_GB2312" w:hAnsi="Times New Roman" w:cs="Times New Roman"/>
                <w:noProof/>
                <w:webHidden/>
                <w:sz w:val="24"/>
                <w:szCs w:val="24"/>
              </w:rPr>
              <w:instrText xml:space="preserve"> PAGEREF _Toc433906836 \h </w:instrText>
            </w:r>
            <w:r w:rsidR="00FC1B16" w:rsidRPr="00E95FE6">
              <w:rPr>
                <w:rFonts w:ascii="Times New Roman" w:eastAsia="仿宋_GB2312" w:hAnsi="Times New Roman" w:cs="Times New Roman"/>
                <w:noProof/>
                <w:webHidden/>
                <w:sz w:val="24"/>
                <w:szCs w:val="24"/>
              </w:rPr>
            </w:r>
            <w:r w:rsidR="00FC1B16" w:rsidRPr="00E95FE6">
              <w:rPr>
                <w:rFonts w:ascii="Times New Roman" w:eastAsia="仿宋_GB2312" w:hAnsi="Times New Roman" w:cs="Times New Roman"/>
                <w:noProof/>
                <w:webHidden/>
                <w:sz w:val="24"/>
                <w:szCs w:val="24"/>
              </w:rPr>
              <w:fldChar w:fldCharType="separate"/>
            </w:r>
            <w:r w:rsidR="004D5924">
              <w:rPr>
                <w:rFonts w:ascii="Times New Roman" w:eastAsia="仿宋_GB2312" w:hAnsi="Times New Roman" w:cs="Times New Roman"/>
                <w:noProof/>
                <w:webHidden/>
                <w:sz w:val="24"/>
                <w:szCs w:val="24"/>
              </w:rPr>
              <w:t>49</w:t>
            </w:r>
            <w:r w:rsidR="00FC1B16" w:rsidRPr="00E95FE6">
              <w:rPr>
                <w:rFonts w:ascii="Times New Roman" w:eastAsia="仿宋_GB2312" w:hAnsi="Times New Roman" w:cs="Times New Roman"/>
                <w:noProof/>
                <w:webHidden/>
                <w:sz w:val="24"/>
                <w:szCs w:val="24"/>
              </w:rPr>
              <w:fldChar w:fldCharType="end"/>
            </w:r>
          </w:hyperlink>
        </w:p>
        <w:p w:rsidR="00E95FE6" w:rsidRPr="00E95FE6" w:rsidRDefault="006824EB" w:rsidP="00E95FE6">
          <w:pPr>
            <w:pStyle w:val="11"/>
            <w:spacing w:line="360" w:lineRule="auto"/>
          </w:pPr>
          <w:hyperlink w:anchor="_Toc433906837" w:history="1">
            <w:r w:rsidR="00E95FE6" w:rsidRPr="00E95FE6">
              <w:rPr>
                <w:rStyle w:val="aa"/>
              </w:rPr>
              <w:t>（五）</w:t>
            </w:r>
            <w:r w:rsidR="00E95FE6" w:rsidRPr="00E95FE6">
              <w:rPr>
                <w:rStyle w:val="aa"/>
              </w:rPr>
              <w:t>“</w:t>
            </w:r>
            <w:r w:rsidR="00F33228">
              <w:rPr>
                <w:rStyle w:val="aa"/>
                <w:rFonts w:hint="eastAsia"/>
              </w:rPr>
              <w:t>食</w:t>
            </w:r>
            <w:r w:rsidR="00E95FE6" w:rsidRPr="00E95FE6">
              <w:rPr>
                <w:rStyle w:val="aa"/>
              </w:rPr>
              <w:t>品加工与安全</w:t>
            </w:r>
            <w:r w:rsidR="00E95FE6" w:rsidRPr="00E95FE6">
              <w:rPr>
                <w:rStyle w:val="aa"/>
              </w:rPr>
              <w:t>”</w:t>
            </w:r>
            <w:r w:rsidR="00E95FE6" w:rsidRPr="00E95FE6">
              <w:rPr>
                <w:rStyle w:val="aa"/>
              </w:rPr>
              <w:t>领域论证材料</w:t>
            </w:r>
            <w:r w:rsidR="00E95FE6" w:rsidRPr="00E95FE6">
              <w:rPr>
                <w:webHidden/>
              </w:rPr>
              <w:tab/>
            </w:r>
            <w:r w:rsidR="00FC1B16" w:rsidRPr="00E95FE6">
              <w:rPr>
                <w:webHidden/>
              </w:rPr>
              <w:fldChar w:fldCharType="begin"/>
            </w:r>
            <w:r w:rsidR="00E95FE6" w:rsidRPr="00E95FE6">
              <w:rPr>
                <w:webHidden/>
              </w:rPr>
              <w:instrText xml:space="preserve"> PAGEREF _Toc433906837 \h </w:instrText>
            </w:r>
            <w:r w:rsidR="00FC1B16" w:rsidRPr="00E95FE6">
              <w:rPr>
                <w:webHidden/>
              </w:rPr>
            </w:r>
            <w:r w:rsidR="00FC1B16" w:rsidRPr="00E95FE6">
              <w:rPr>
                <w:webHidden/>
              </w:rPr>
              <w:fldChar w:fldCharType="separate"/>
            </w:r>
            <w:r w:rsidR="004D5924">
              <w:rPr>
                <w:webHidden/>
              </w:rPr>
              <w:t>50</w:t>
            </w:r>
            <w:r w:rsidR="00FC1B16" w:rsidRPr="00E95FE6">
              <w:rPr>
                <w:webHidden/>
              </w:rPr>
              <w:fldChar w:fldCharType="end"/>
            </w:r>
          </w:hyperlink>
        </w:p>
        <w:p w:rsidR="00E95FE6" w:rsidRPr="00E95FE6" w:rsidRDefault="006824EB" w:rsidP="00E95FE6">
          <w:pPr>
            <w:pStyle w:val="20"/>
            <w:tabs>
              <w:tab w:val="right" w:leader="dot" w:pos="9060"/>
            </w:tabs>
            <w:snapToGrid w:val="0"/>
            <w:spacing w:line="360" w:lineRule="auto"/>
            <w:rPr>
              <w:rFonts w:ascii="Times New Roman" w:eastAsia="仿宋_GB2312" w:hAnsi="Times New Roman" w:cs="Times New Roman"/>
              <w:smallCaps w:val="0"/>
              <w:noProof/>
              <w:sz w:val="24"/>
              <w:szCs w:val="24"/>
            </w:rPr>
          </w:pPr>
          <w:hyperlink w:anchor="_Toc433906839" w:history="1">
            <w:r w:rsidR="00E95FE6" w:rsidRPr="00E95FE6">
              <w:rPr>
                <w:rStyle w:val="aa"/>
                <w:rFonts w:ascii="Times New Roman" w:eastAsia="仿宋_GB2312" w:hAnsi="Times New Roman" w:cs="Times New Roman"/>
                <w:noProof/>
                <w:kern w:val="0"/>
                <w:sz w:val="24"/>
                <w:szCs w:val="24"/>
              </w:rPr>
              <w:t xml:space="preserve">I </w:t>
            </w:r>
            <w:r w:rsidR="00F33228">
              <w:rPr>
                <w:rStyle w:val="aa"/>
                <w:rFonts w:ascii="Times New Roman" w:eastAsia="仿宋_GB2312" w:hAnsi="Times New Roman" w:cs="Times New Roman" w:hint="eastAsia"/>
                <w:noProof/>
                <w:kern w:val="0"/>
                <w:sz w:val="24"/>
                <w:szCs w:val="24"/>
              </w:rPr>
              <w:t>食</w:t>
            </w:r>
            <w:r w:rsidR="00E95FE6" w:rsidRPr="00E95FE6">
              <w:rPr>
                <w:rStyle w:val="aa"/>
                <w:rFonts w:ascii="Times New Roman" w:eastAsia="仿宋_GB2312" w:hAnsi="Times New Roman" w:cs="Times New Roman"/>
                <w:noProof/>
                <w:kern w:val="0"/>
                <w:sz w:val="24"/>
                <w:szCs w:val="24"/>
              </w:rPr>
              <w:t>品加工与食品安全领域设置论证报告</w:t>
            </w:r>
            <w:r w:rsidR="00E95FE6" w:rsidRPr="00E95FE6">
              <w:rPr>
                <w:rFonts w:ascii="Times New Roman" w:eastAsia="仿宋_GB2312" w:hAnsi="Times New Roman" w:cs="Times New Roman"/>
                <w:noProof/>
                <w:webHidden/>
                <w:sz w:val="24"/>
                <w:szCs w:val="24"/>
              </w:rPr>
              <w:tab/>
            </w:r>
            <w:r w:rsidR="00FC1B16" w:rsidRPr="00E95FE6">
              <w:rPr>
                <w:rFonts w:ascii="Times New Roman" w:eastAsia="仿宋_GB2312" w:hAnsi="Times New Roman" w:cs="Times New Roman"/>
                <w:noProof/>
                <w:webHidden/>
                <w:sz w:val="24"/>
                <w:szCs w:val="24"/>
              </w:rPr>
              <w:fldChar w:fldCharType="begin"/>
            </w:r>
            <w:r w:rsidR="00E95FE6" w:rsidRPr="00E95FE6">
              <w:rPr>
                <w:rFonts w:ascii="Times New Roman" w:eastAsia="仿宋_GB2312" w:hAnsi="Times New Roman" w:cs="Times New Roman"/>
                <w:noProof/>
                <w:webHidden/>
                <w:sz w:val="24"/>
                <w:szCs w:val="24"/>
              </w:rPr>
              <w:instrText xml:space="preserve"> PAGEREF _Toc433906839 \h </w:instrText>
            </w:r>
            <w:r w:rsidR="00FC1B16" w:rsidRPr="00E95FE6">
              <w:rPr>
                <w:rFonts w:ascii="Times New Roman" w:eastAsia="仿宋_GB2312" w:hAnsi="Times New Roman" w:cs="Times New Roman"/>
                <w:noProof/>
                <w:webHidden/>
                <w:sz w:val="24"/>
                <w:szCs w:val="24"/>
              </w:rPr>
            </w:r>
            <w:r w:rsidR="00FC1B16" w:rsidRPr="00E95FE6">
              <w:rPr>
                <w:rFonts w:ascii="Times New Roman" w:eastAsia="仿宋_GB2312" w:hAnsi="Times New Roman" w:cs="Times New Roman"/>
                <w:noProof/>
                <w:webHidden/>
                <w:sz w:val="24"/>
                <w:szCs w:val="24"/>
              </w:rPr>
              <w:fldChar w:fldCharType="separate"/>
            </w:r>
            <w:r w:rsidR="004D5924">
              <w:rPr>
                <w:rFonts w:ascii="Times New Roman" w:eastAsia="仿宋_GB2312" w:hAnsi="Times New Roman" w:cs="Times New Roman"/>
                <w:noProof/>
                <w:webHidden/>
                <w:sz w:val="24"/>
                <w:szCs w:val="24"/>
              </w:rPr>
              <w:t>51</w:t>
            </w:r>
            <w:r w:rsidR="00FC1B16" w:rsidRPr="00E95FE6">
              <w:rPr>
                <w:rFonts w:ascii="Times New Roman" w:eastAsia="仿宋_GB2312" w:hAnsi="Times New Roman" w:cs="Times New Roman"/>
                <w:noProof/>
                <w:webHidden/>
                <w:sz w:val="24"/>
                <w:szCs w:val="24"/>
              </w:rPr>
              <w:fldChar w:fldCharType="end"/>
            </w:r>
          </w:hyperlink>
        </w:p>
        <w:p w:rsidR="00E95FE6" w:rsidRPr="00E95FE6" w:rsidRDefault="006824EB" w:rsidP="00E95FE6">
          <w:pPr>
            <w:pStyle w:val="20"/>
            <w:tabs>
              <w:tab w:val="right" w:leader="dot" w:pos="9060"/>
            </w:tabs>
            <w:snapToGrid w:val="0"/>
            <w:spacing w:line="360" w:lineRule="auto"/>
            <w:rPr>
              <w:rFonts w:ascii="Times New Roman" w:eastAsia="仿宋_GB2312" w:hAnsi="Times New Roman" w:cs="Times New Roman"/>
              <w:smallCaps w:val="0"/>
              <w:noProof/>
              <w:sz w:val="24"/>
              <w:szCs w:val="24"/>
            </w:rPr>
          </w:pPr>
          <w:hyperlink w:anchor="_Toc433906841" w:history="1">
            <w:r w:rsidR="00E95FE6" w:rsidRPr="00E95FE6">
              <w:rPr>
                <w:rStyle w:val="aa"/>
                <w:rFonts w:ascii="Times New Roman" w:eastAsia="仿宋_GB2312" w:hAnsi="Times New Roman" w:cs="Times New Roman"/>
                <w:noProof/>
                <w:kern w:val="0"/>
                <w:sz w:val="24"/>
                <w:szCs w:val="24"/>
              </w:rPr>
              <w:t xml:space="preserve">II </w:t>
            </w:r>
            <w:r w:rsidR="00F33228" w:rsidRPr="00F33228">
              <w:rPr>
                <w:rStyle w:val="aa"/>
                <w:rFonts w:ascii="Times New Roman" w:eastAsia="仿宋_GB2312" w:hAnsi="Times New Roman" w:cs="Times New Roman" w:hint="eastAsia"/>
                <w:noProof/>
                <w:kern w:val="0"/>
                <w:sz w:val="24"/>
                <w:szCs w:val="24"/>
              </w:rPr>
              <w:t>食</w:t>
            </w:r>
            <w:r w:rsidR="00F33228" w:rsidRPr="00F33228">
              <w:rPr>
                <w:rStyle w:val="aa"/>
                <w:rFonts w:ascii="Times New Roman" w:eastAsia="仿宋_GB2312" w:hAnsi="Times New Roman" w:cs="Times New Roman"/>
                <w:noProof/>
                <w:kern w:val="0"/>
                <w:sz w:val="24"/>
                <w:szCs w:val="24"/>
              </w:rPr>
              <w:t>品</w:t>
            </w:r>
            <w:r w:rsidR="00E95FE6" w:rsidRPr="00E95FE6">
              <w:rPr>
                <w:rStyle w:val="aa"/>
                <w:rFonts w:ascii="Times New Roman" w:eastAsia="仿宋_GB2312" w:hAnsi="Times New Roman" w:cs="Times New Roman"/>
                <w:noProof/>
                <w:kern w:val="0"/>
                <w:sz w:val="24"/>
                <w:szCs w:val="24"/>
              </w:rPr>
              <w:t>加工与食品安全领域指导性培养方案</w:t>
            </w:r>
            <w:r w:rsidR="00E95FE6" w:rsidRPr="00E95FE6">
              <w:rPr>
                <w:rFonts w:ascii="Times New Roman" w:eastAsia="仿宋_GB2312" w:hAnsi="Times New Roman" w:cs="Times New Roman"/>
                <w:noProof/>
                <w:webHidden/>
                <w:sz w:val="24"/>
                <w:szCs w:val="24"/>
              </w:rPr>
              <w:tab/>
            </w:r>
            <w:r w:rsidR="00FC1B16" w:rsidRPr="00E95FE6">
              <w:rPr>
                <w:rFonts w:ascii="Times New Roman" w:eastAsia="仿宋_GB2312" w:hAnsi="Times New Roman" w:cs="Times New Roman"/>
                <w:noProof/>
                <w:webHidden/>
                <w:sz w:val="24"/>
                <w:szCs w:val="24"/>
              </w:rPr>
              <w:fldChar w:fldCharType="begin"/>
            </w:r>
            <w:r w:rsidR="00E95FE6" w:rsidRPr="00E95FE6">
              <w:rPr>
                <w:rFonts w:ascii="Times New Roman" w:eastAsia="仿宋_GB2312" w:hAnsi="Times New Roman" w:cs="Times New Roman"/>
                <w:noProof/>
                <w:webHidden/>
                <w:sz w:val="24"/>
                <w:szCs w:val="24"/>
              </w:rPr>
              <w:instrText xml:space="preserve"> PAGEREF _Toc433906841 \h </w:instrText>
            </w:r>
            <w:r w:rsidR="00FC1B16" w:rsidRPr="00E95FE6">
              <w:rPr>
                <w:rFonts w:ascii="Times New Roman" w:eastAsia="仿宋_GB2312" w:hAnsi="Times New Roman" w:cs="Times New Roman"/>
                <w:noProof/>
                <w:webHidden/>
                <w:sz w:val="24"/>
                <w:szCs w:val="24"/>
              </w:rPr>
            </w:r>
            <w:r w:rsidR="00FC1B16" w:rsidRPr="00E95FE6">
              <w:rPr>
                <w:rFonts w:ascii="Times New Roman" w:eastAsia="仿宋_GB2312" w:hAnsi="Times New Roman" w:cs="Times New Roman"/>
                <w:noProof/>
                <w:webHidden/>
                <w:sz w:val="24"/>
                <w:szCs w:val="24"/>
              </w:rPr>
              <w:fldChar w:fldCharType="separate"/>
            </w:r>
            <w:r w:rsidR="004D5924">
              <w:rPr>
                <w:rFonts w:ascii="Times New Roman" w:eastAsia="仿宋_GB2312" w:hAnsi="Times New Roman" w:cs="Times New Roman"/>
                <w:noProof/>
                <w:webHidden/>
                <w:sz w:val="24"/>
                <w:szCs w:val="24"/>
              </w:rPr>
              <w:t>71</w:t>
            </w:r>
            <w:r w:rsidR="00FC1B16" w:rsidRPr="00E95FE6">
              <w:rPr>
                <w:rFonts w:ascii="Times New Roman" w:eastAsia="仿宋_GB2312" w:hAnsi="Times New Roman" w:cs="Times New Roman"/>
                <w:noProof/>
                <w:webHidden/>
                <w:sz w:val="24"/>
                <w:szCs w:val="24"/>
              </w:rPr>
              <w:fldChar w:fldCharType="end"/>
            </w:r>
          </w:hyperlink>
        </w:p>
        <w:p w:rsidR="00E95FE6" w:rsidRPr="00E95FE6" w:rsidRDefault="006824EB" w:rsidP="00E95FE6">
          <w:pPr>
            <w:pStyle w:val="20"/>
            <w:tabs>
              <w:tab w:val="right" w:leader="dot" w:pos="9060"/>
            </w:tabs>
            <w:snapToGrid w:val="0"/>
            <w:spacing w:line="360" w:lineRule="auto"/>
            <w:rPr>
              <w:rFonts w:ascii="Times New Roman" w:eastAsia="仿宋_GB2312" w:hAnsi="Times New Roman" w:cs="Times New Roman"/>
              <w:smallCaps w:val="0"/>
              <w:noProof/>
              <w:sz w:val="24"/>
              <w:szCs w:val="24"/>
            </w:rPr>
          </w:pPr>
          <w:hyperlink w:anchor="_Toc433906843" w:history="1">
            <w:r w:rsidR="00E95FE6" w:rsidRPr="00E95FE6">
              <w:rPr>
                <w:rStyle w:val="aa"/>
                <w:rFonts w:ascii="Times New Roman" w:eastAsia="仿宋_GB2312" w:hAnsi="Times New Roman" w:cs="Times New Roman"/>
                <w:noProof/>
                <w:kern w:val="0"/>
                <w:sz w:val="24"/>
                <w:szCs w:val="24"/>
              </w:rPr>
              <w:t xml:space="preserve">III </w:t>
            </w:r>
            <w:r w:rsidR="00E95FE6" w:rsidRPr="00E95FE6">
              <w:rPr>
                <w:rStyle w:val="aa"/>
                <w:rFonts w:ascii="Times New Roman" w:eastAsia="仿宋_GB2312" w:hAnsi="Times New Roman" w:cs="Times New Roman"/>
                <w:noProof/>
                <w:kern w:val="0"/>
                <w:sz w:val="24"/>
                <w:szCs w:val="24"/>
              </w:rPr>
              <w:t>农业硕士专业学位领域设置论证专家意见</w:t>
            </w:r>
            <w:r w:rsidR="00E95FE6" w:rsidRPr="00E95FE6">
              <w:rPr>
                <w:rFonts w:ascii="Times New Roman" w:eastAsia="仿宋_GB2312" w:hAnsi="Times New Roman" w:cs="Times New Roman"/>
                <w:noProof/>
                <w:webHidden/>
                <w:sz w:val="24"/>
                <w:szCs w:val="24"/>
              </w:rPr>
              <w:tab/>
            </w:r>
            <w:r w:rsidR="00FC1B16" w:rsidRPr="00E95FE6">
              <w:rPr>
                <w:rFonts w:ascii="Times New Roman" w:eastAsia="仿宋_GB2312" w:hAnsi="Times New Roman" w:cs="Times New Roman"/>
                <w:noProof/>
                <w:webHidden/>
                <w:sz w:val="24"/>
                <w:szCs w:val="24"/>
              </w:rPr>
              <w:fldChar w:fldCharType="begin"/>
            </w:r>
            <w:r w:rsidR="00E95FE6" w:rsidRPr="00E95FE6">
              <w:rPr>
                <w:rFonts w:ascii="Times New Roman" w:eastAsia="仿宋_GB2312" w:hAnsi="Times New Roman" w:cs="Times New Roman"/>
                <w:noProof/>
                <w:webHidden/>
                <w:sz w:val="24"/>
                <w:szCs w:val="24"/>
              </w:rPr>
              <w:instrText xml:space="preserve"> PAGEREF _Toc433906843 \h </w:instrText>
            </w:r>
            <w:r w:rsidR="00FC1B16" w:rsidRPr="00E95FE6">
              <w:rPr>
                <w:rFonts w:ascii="Times New Roman" w:eastAsia="仿宋_GB2312" w:hAnsi="Times New Roman" w:cs="Times New Roman"/>
                <w:noProof/>
                <w:webHidden/>
                <w:sz w:val="24"/>
                <w:szCs w:val="24"/>
              </w:rPr>
            </w:r>
            <w:r w:rsidR="00FC1B16" w:rsidRPr="00E95FE6">
              <w:rPr>
                <w:rFonts w:ascii="Times New Roman" w:eastAsia="仿宋_GB2312" w:hAnsi="Times New Roman" w:cs="Times New Roman"/>
                <w:noProof/>
                <w:webHidden/>
                <w:sz w:val="24"/>
                <w:szCs w:val="24"/>
              </w:rPr>
              <w:fldChar w:fldCharType="separate"/>
            </w:r>
            <w:r w:rsidR="004D5924">
              <w:rPr>
                <w:rFonts w:ascii="Times New Roman" w:eastAsia="仿宋_GB2312" w:hAnsi="Times New Roman" w:cs="Times New Roman"/>
                <w:noProof/>
                <w:webHidden/>
                <w:sz w:val="24"/>
                <w:szCs w:val="24"/>
              </w:rPr>
              <w:t>77</w:t>
            </w:r>
            <w:r w:rsidR="00FC1B16" w:rsidRPr="00E95FE6">
              <w:rPr>
                <w:rFonts w:ascii="Times New Roman" w:eastAsia="仿宋_GB2312" w:hAnsi="Times New Roman" w:cs="Times New Roman"/>
                <w:noProof/>
                <w:webHidden/>
                <w:sz w:val="24"/>
                <w:szCs w:val="24"/>
              </w:rPr>
              <w:fldChar w:fldCharType="end"/>
            </w:r>
          </w:hyperlink>
        </w:p>
        <w:p w:rsidR="00E95FE6" w:rsidRPr="00E95FE6" w:rsidRDefault="006824EB" w:rsidP="00E95FE6">
          <w:pPr>
            <w:pStyle w:val="20"/>
            <w:tabs>
              <w:tab w:val="right" w:leader="dot" w:pos="9060"/>
            </w:tabs>
            <w:snapToGrid w:val="0"/>
            <w:spacing w:line="360" w:lineRule="auto"/>
            <w:rPr>
              <w:rFonts w:ascii="Times New Roman" w:eastAsia="仿宋_GB2312" w:hAnsi="Times New Roman" w:cs="Times New Roman"/>
              <w:smallCaps w:val="0"/>
              <w:noProof/>
              <w:sz w:val="24"/>
              <w:szCs w:val="24"/>
            </w:rPr>
          </w:pPr>
          <w:hyperlink w:anchor="_Toc433906844" w:history="1">
            <w:r w:rsidR="00E95FE6" w:rsidRPr="00E95FE6">
              <w:rPr>
                <w:rStyle w:val="aa"/>
                <w:rFonts w:ascii="Times New Roman" w:eastAsia="仿宋_GB2312" w:hAnsi="Times New Roman" w:cs="Times New Roman"/>
                <w:noProof/>
                <w:kern w:val="0"/>
                <w:sz w:val="24"/>
                <w:szCs w:val="24"/>
              </w:rPr>
              <w:t xml:space="preserve">IV </w:t>
            </w:r>
            <w:r w:rsidR="00E95FE6" w:rsidRPr="00E95FE6">
              <w:rPr>
                <w:rStyle w:val="aa"/>
                <w:rFonts w:ascii="Times New Roman" w:eastAsia="仿宋_GB2312" w:hAnsi="Times New Roman" w:cs="Times New Roman"/>
                <w:noProof/>
                <w:kern w:val="0"/>
                <w:sz w:val="24"/>
                <w:szCs w:val="24"/>
              </w:rPr>
              <w:t>农业硕士领域设置论证会专家汇总表</w:t>
            </w:r>
            <w:r w:rsidR="00E95FE6" w:rsidRPr="00E95FE6">
              <w:rPr>
                <w:rFonts w:ascii="Times New Roman" w:eastAsia="仿宋_GB2312" w:hAnsi="Times New Roman" w:cs="Times New Roman"/>
                <w:noProof/>
                <w:webHidden/>
                <w:sz w:val="24"/>
                <w:szCs w:val="24"/>
              </w:rPr>
              <w:tab/>
            </w:r>
            <w:r w:rsidR="00FC1B16" w:rsidRPr="00E95FE6">
              <w:rPr>
                <w:rFonts w:ascii="Times New Roman" w:eastAsia="仿宋_GB2312" w:hAnsi="Times New Roman" w:cs="Times New Roman"/>
                <w:noProof/>
                <w:webHidden/>
                <w:sz w:val="24"/>
                <w:szCs w:val="24"/>
              </w:rPr>
              <w:fldChar w:fldCharType="begin"/>
            </w:r>
            <w:r w:rsidR="00E95FE6" w:rsidRPr="00E95FE6">
              <w:rPr>
                <w:rFonts w:ascii="Times New Roman" w:eastAsia="仿宋_GB2312" w:hAnsi="Times New Roman" w:cs="Times New Roman"/>
                <w:noProof/>
                <w:webHidden/>
                <w:sz w:val="24"/>
                <w:szCs w:val="24"/>
              </w:rPr>
              <w:instrText xml:space="preserve"> PAGEREF _Toc433906844 \h </w:instrText>
            </w:r>
            <w:r w:rsidR="00FC1B16" w:rsidRPr="00E95FE6">
              <w:rPr>
                <w:rFonts w:ascii="Times New Roman" w:eastAsia="仿宋_GB2312" w:hAnsi="Times New Roman" w:cs="Times New Roman"/>
                <w:noProof/>
                <w:webHidden/>
                <w:sz w:val="24"/>
                <w:szCs w:val="24"/>
              </w:rPr>
            </w:r>
            <w:r w:rsidR="00FC1B16" w:rsidRPr="00E95FE6">
              <w:rPr>
                <w:rFonts w:ascii="Times New Roman" w:eastAsia="仿宋_GB2312" w:hAnsi="Times New Roman" w:cs="Times New Roman"/>
                <w:noProof/>
                <w:webHidden/>
                <w:sz w:val="24"/>
                <w:szCs w:val="24"/>
              </w:rPr>
              <w:fldChar w:fldCharType="separate"/>
            </w:r>
            <w:r w:rsidR="004D5924">
              <w:rPr>
                <w:rFonts w:ascii="Times New Roman" w:eastAsia="仿宋_GB2312" w:hAnsi="Times New Roman" w:cs="Times New Roman"/>
                <w:noProof/>
                <w:webHidden/>
                <w:sz w:val="24"/>
                <w:szCs w:val="24"/>
              </w:rPr>
              <w:t>78</w:t>
            </w:r>
            <w:r w:rsidR="00FC1B16" w:rsidRPr="00E95FE6">
              <w:rPr>
                <w:rFonts w:ascii="Times New Roman" w:eastAsia="仿宋_GB2312" w:hAnsi="Times New Roman" w:cs="Times New Roman"/>
                <w:noProof/>
                <w:webHidden/>
                <w:sz w:val="24"/>
                <w:szCs w:val="24"/>
              </w:rPr>
              <w:fldChar w:fldCharType="end"/>
            </w:r>
          </w:hyperlink>
        </w:p>
        <w:p w:rsidR="00E95FE6" w:rsidRPr="00E95FE6" w:rsidRDefault="006824EB" w:rsidP="00E95FE6">
          <w:pPr>
            <w:pStyle w:val="11"/>
            <w:spacing w:line="360" w:lineRule="auto"/>
          </w:pPr>
          <w:hyperlink w:anchor="_Toc433906845" w:history="1">
            <w:r w:rsidR="00E95FE6" w:rsidRPr="00E95FE6">
              <w:rPr>
                <w:rStyle w:val="aa"/>
              </w:rPr>
              <w:t>（六）</w:t>
            </w:r>
            <w:r w:rsidR="00E95FE6" w:rsidRPr="00E95FE6">
              <w:rPr>
                <w:rStyle w:val="aa"/>
              </w:rPr>
              <w:t>“</w:t>
            </w:r>
            <w:r w:rsidR="00E95FE6" w:rsidRPr="00E95FE6">
              <w:rPr>
                <w:rStyle w:val="aa"/>
              </w:rPr>
              <w:t>农业工程</w:t>
            </w:r>
            <w:r w:rsidR="00F33228">
              <w:rPr>
                <w:rStyle w:val="aa"/>
                <w:rFonts w:hint="eastAsia"/>
              </w:rPr>
              <w:t>与信息</w:t>
            </w:r>
            <w:r w:rsidR="00E95FE6" w:rsidRPr="00E95FE6">
              <w:rPr>
                <w:rStyle w:val="aa"/>
              </w:rPr>
              <w:t>技术</w:t>
            </w:r>
            <w:r w:rsidR="00E95FE6" w:rsidRPr="00E95FE6">
              <w:rPr>
                <w:rStyle w:val="aa"/>
              </w:rPr>
              <w:t>”</w:t>
            </w:r>
            <w:r w:rsidR="00E95FE6" w:rsidRPr="00E95FE6">
              <w:rPr>
                <w:rStyle w:val="aa"/>
              </w:rPr>
              <w:t>领域论证材料</w:t>
            </w:r>
            <w:r w:rsidR="00E95FE6" w:rsidRPr="00E95FE6">
              <w:rPr>
                <w:webHidden/>
              </w:rPr>
              <w:tab/>
            </w:r>
            <w:r w:rsidR="00FC1B16" w:rsidRPr="00E95FE6">
              <w:rPr>
                <w:webHidden/>
              </w:rPr>
              <w:fldChar w:fldCharType="begin"/>
            </w:r>
            <w:r w:rsidR="00E95FE6" w:rsidRPr="00E95FE6">
              <w:rPr>
                <w:webHidden/>
              </w:rPr>
              <w:instrText xml:space="preserve"> PAGEREF _Toc433906845 \h </w:instrText>
            </w:r>
            <w:r w:rsidR="00FC1B16" w:rsidRPr="00E95FE6">
              <w:rPr>
                <w:webHidden/>
              </w:rPr>
            </w:r>
            <w:r w:rsidR="00FC1B16" w:rsidRPr="00E95FE6">
              <w:rPr>
                <w:webHidden/>
              </w:rPr>
              <w:fldChar w:fldCharType="separate"/>
            </w:r>
            <w:r w:rsidR="004D5924">
              <w:rPr>
                <w:webHidden/>
              </w:rPr>
              <w:t>79</w:t>
            </w:r>
            <w:r w:rsidR="00FC1B16" w:rsidRPr="00E95FE6">
              <w:rPr>
                <w:webHidden/>
              </w:rPr>
              <w:fldChar w:fldCharType="end"/>
            </w:r>
          </w:hyperlink>
        </w:p>
        <w:p w:rsidR="00E95FE6" w:rsidRPr="00E95FE6" w:rsidRDefault="006824EB" w:rsidP="00E95FE6">
          <w:pPr>
            <w:pStyle w:val="20"/>
            <w:tabs>
              <w:tab w:val="right" w:leader="dot" w:pos="9060"/>
            </w:tabs>
            <w:snapToGrid w:val="0"/>
            <w:spacing w:line="360" w:lineRule="auto"/>
            <w:rPr>
              <w:rFonts w:ascii="Times New Roman" w:eastAsia="仿宋_GB2312" w:hAnsi="Times New Roman" w:cs="Times New Roman"/>
              <w:smallCaps w:val="0"/>
              <w:noProof/>
              <w:sz w:val="24"/>
              <w:szCs w:val="24"/>
            </w:rPr>
          </w:pPr>
          <w:hyperlink w:anchor="_Toc433906846" w:history="1">
            <w:r w:rsidR="00E95FE6" w:rsidRPr="00E95FE6">
              <w:rPr>
                <w:rStyle w:val="aa"/>
                <w:rFonts w:ascii="Times New Roman" w:eastAsia="仿宋_GB2312" w:hAnsi="Times New Roman" w:cs="Times New Roman"/>
                <w:noProof/>
                <w:kern w:val="0"/>
                <w:sz w:val="24"/>
                <w:szCs w:val="24"/>
              </w:rPr>
              <w:t xml:space="preserve">I </w:t>
            </w:r>
            <w:r w:rsidR="00E95FE6" w:rsidRPr="00E95FE6">
              <w:rPr>
                <w:rStyle w:val="aa"/>
                <w:rFonts w:ascii="Times New Roman" w:eastAsia="仿宋_GB2312" w:hAnsi="Times New Roman" w:cs="Times New Roman"/>
                <w:noProof/>
                <w:kern w:val="0"/>
                <w:sz w:val="24"/>
                <w:szCs w:val="24"/>
              </w:rPr>
              <w:t>农业工程</w:t>
            </w:r>
            <w:r w:rsidR="00F33228">
              <w:rPr>
                <w:rStyle w:val="aa"/>
                <w:rFonts w:ascii="Times New Roman" w:eastAsia="仿宋_GB2312" w:hAnsi="Times New Roman" w:cs="Times New Roman" w:hint="eastAsia"/>
                <w:noProof/>
                <w:kern w:val="0"/>
                <w:sz w:val="24"/>
                <w:szCs w:val="24"/>
              </w:rPr>
              <w:t>与信息</w:t>
            </w:r>
            <w:r w:rsidR="00E95FE6" w:rsidRPr="00E95FE6">
              <w:rPr>
                <w:rStyle w:val="aa"/>
                <w:rFonts w:ascii="Times New Roman" w:eastAsia="仿宋_GB2312" w:hAnsi="Times New Roman" w:cs="Times New Roman"/>
                <w:noProof/>
                <w:kern w:val="0"/>
                <w:sz w:val="24"/>
                <w:szCs w:val="24"/>
              </w:rPr>
              <w:t>技术领域设置论证报告</w:t>
            </w:r>
            <w:r w:rsidR="00E95FE6" w:rsidRPr="00E95FE6">
              <w:rPr>
                <w:rFonts w:ascii="Times New Roman" w:eastAsia="仿宋_GB2312" w:hAnsi="Times New Roman" w:cs="Times New Roman"/>
                <w:noProof/>
                <w:webHidden/>
                <w:sz w:val="24"/>
                <w:szCs w:val="24"/>
              </w:rPr>
              <w:tab/>
            </w:r>
            <w:r w:rsidR="00FC1B16" w:rsidRPr="00E95FE6">
              <w:rPr>
                <w:rFonts w:ascii="Times New Roman" w:eastAsia="仿宋_GB2312" w:hAnsi="Times New Roman" w:cs="Times New Roman"/>
                <w:noProof/>
                <w:webHidden/>
                <w:sz w:val="24"/>
                <w:szCs w:val="24"/>
              </w:rPr>
              <w:fldChar w:fldCharType="begin"/>
            </w:r>
            <w:r w:rsidR="00E95FE6" w:rsidRPr="00E95FE6">
              <w:rPr>
                <w:rFonts w:ascii="Times New Roman" w:eastAsia="仿宋_GB2312" w:hAnsi="Times New Roman" w:cs="Times New Roman"/>
                <w:noProof/>
                <w:webHidden/>
                <w:sz w:val="24"/>
                <w:szCs w:val="24"/>
              </w:rPr>
              <w:instrText xml:space="preserve"> PAGEREF _Toc433906846 \h </w:instrText>
            </w:r>
            <w:r w:rsidR="00FC1B16" w:rsidRPr="00E95FE6">
              <w:rPr>
                <w:rFonts w:ascii="Times New Roman" w:eastAsia="仿宋_GB2312" w:hAnsi="Times New Roman" w:cs="Times New Roman"/>
                <w:noProof/>
                <w:webHidden/>
                <w:sz w:val="24"/>
                <w:szCs w:val="24"/>
              </w:rPr>
            </w:r>
            <w:r w:rsidR="00FC1B16" w:rsidRPr="00E95FE6">
              <w:rPr>
                <w:rFonts w:ascii="Times New Roman" w:eastAsia="仿宋_GB2312" w:hAnsi="Times New Roman" w:cs="Times New Roman"/>
                <w:noProof/>
                <w:webHidden/>
                <w:sz w:val="24"/>
                <w:szCs w:val="24"/>
              </w:rPr>
              <w:fldChar w:fldCharType="separate"/>
            </w:r>
            <w:r w:rsidR="004D5924">
              <w:rPr>
                <w:rFonts w:ascii="Times New Roman" w:eastAsia="仿宋_GB2312" w:hAnsi="Times New Roman" w:cs="Times New Roman"/>
                <w:noProof/>
                <w:webHidden/>
                <w:sz w:val="24"/>
                <w:szCs w:val="24"/>
              </w:rPr>
              <w:t>80</w:t>
            </w:r>
            <w:r w:rsidR="00FC1B16" w:rsidRPr="00E95FE6">
              <w:rPr>
                <w:rFonts w:ascii="Times New Roman" w:eastAsia="仿宋_GB2312" w:hAnsi="Times New Roman" w:cs="Times New Roman"/>
                <w:noProof/>
                <w:webHidden/>
                <w:sz w:val="24"/>
                <w:szCs w:val="24"/>
              </w:rPr>
              <w:fldChar w:fldCharType="end"/>
            </w:r>
          </w:hyperlink>
        </w:p>
        <w:p w:rsidR="00E95FE6" w:rsidRPr="00E95FE6" w:rsidRDefault="006824EB" w:rsidP="00E95FE6">
          <w:pPr>
            <w:pStyle w:val="20"/>
            <w:tabs>
              <w:tab w:val="right" w:leader="dot" w:pos="9060"/>
            </w:tabs>
            <w:snapToGrid w:val="0"/>
            <w:spacing w:line="360" w:lineRule="auto"/>
            <w:rPr>
              <w:rFonts w:ascii="Times New Roman" w:eastAsia="仿宋_GB2312" w:hAnsi="Times New Roman" w:cs="Times New Roman"/>
              <w:smallCaps w:val="0"/>
              <w:noProof/>
              <w:sz w:val="24"/>
              <w:szCs w:val="24"/>
            </w:rPr>
          </w:pPr>
          <w:hyperlink w:anchor="_Toc433906848" w:history="1">
            <w:r w:rsidR="00E95FE6" w:rsidRPr="00E95FE6">
              <w:rPr>
                <w:rStyle w:val="aa"/>
                <w:rFonts w:ascii="Times New Roman" w:eastAsia="仿宋_GB2312" w:hAnsi="Times New Roman" w:cs="Times New Roman"/>
                <w:noProof/>
                <w:kern w:val="0"/>
                <w:sz w:val="24"/>
                <w:szCs w:val="24"/>
              </w:rPr>
              <w:t xml:space="preserve">II  </w:t>
            </w:r>
            <w:r w:rsidR="00E95FE6" w:rsidRPr="00E95FE6">
              <w:rPr>
                <w:rStyle w:val="aa"/>
                <w:rFonts w:ascii="Times New Roman" w:eastAsia="仿宋_GB2312" w:hAnsi="Times New Roman" w:cs="Times New Roman"/>
                <w:noProof/>
                <w:kern w:val="0"/>
                <w:sz w:val="24"/>
                <w:szCs w:val="24"/>
              </w:rPr>
              <w:t>农业工程</w:t>
            </w:r>
            <w:r w:rsidR="00F33228">
              <w:rPr>
                <w:rStyle w:val="aa"/>
                <w:rFonts w:ascii="Times New Roman" w:eastAsia="仿宋_GB2312" w:hAnsi="Times New Roman" w:cs="Times New Roman" w:hint="eastAsia"/>
                <w:noProof/>
                <w:kern w:val="0"/>
                <w:sz w:val="24"/>
                <w:szCs w:val="24"/>
              </w:rPr>
              <w:t>与信息</w:t>
            </w:r>
            <w:r w:rsidR="00E95FE6" w:rsidRPr="00E95FE6">
              <w:rPr>
                <w:rStyle w:val="aa"/>
                <w:rFonts w:ascii="Times New Roman" w:eastAsia="仿宋_GB2312" w:hAnsi="Times New Roman" w:cs="Times New Roman"/>
                <w:noProof/>
                <w:kern w:val="0"/>
                <w:sz w:val="24"/>
                <w:szCs w:val="24"/>
              </w:rPr>
              <w:t>技术领域指导性培养方案</w:t>
            </w:r>
            <w:r w:rsidR="00E95FE6" w:rsidRPr="00E95FE6">
              <w:rPr>
                <w:rFonts w:ascii="Times New Roman" w:eastAsia="仿宋_GB2312" w:hAnsi="Times New Roman" w:cs="Times New Roman"/>
                <w:noProof/>
                <w:webHidden/>
                <w:sz w:val="24"/>
                <w:szCs w:val="24"/>
              </w:rPr>
              <w:tab/>
            </w:r>
            <w:r w:rsidR="00FC1B16" w:rsidRPr="00E95FE6">
              <w:rPr>
                <w:rFonts w:ascii="Times New Roman" w:eastAsia="仿宋_GB2312" w:hAnsi="Times New Roman" w:cs="Times New Roman"/>
                <w:noProof/>
                <w:webHidden/>
                <w:sz w:val="24"/>
                <w:szCs w:val="24"/>
              </w:rPr>
              <w:fldChar w:fldCharType="begin"/>
            </w:r>
            <w:r w:rsidR="00E95FE6" w:rsidRPr="00E95FE6">
              <w:rPr>
                <w:rFonts w:ascii="Times New Roman" w:eastAsia="仿宋_GB2312" w:hAnsi="Times New Roman" w:cs="Times New Roman"/>
                <w:noProof/>
                <w:webHidden/>
                <w:sz w:val="24"/>
                <w:szCs w:val="24"/>
              </w:rPr>
              <w:instrText xml:space="preserve"> PAGEREF _Toc433906848 \h </w:instrText>
            </w:r>
            <w:r w:rsidR="00FC1B16" w:rsidRPr="00E95FE6">
              <w:rPr>
                <w:rFonts w:ascii="Times New Roman" w:eastAsia="仿宋_GB2312" w:hAnsi="Times New Roman" w:cs="Times New Roman"/>
                <w:noProof/>
                <w:webHidden/>
                <w:sz w:val="24"/>
                <w:szCs w:val="24"/>
              </w:rPr>
            </w:r>
            <w:r w:rsidR="00FC1B16" w:rsidRPr="00E95FE6">
              <w:rPr>
                <w:rFonts w:ascii="Times New Roman" w:eastAsia="仿宋_GB2312" w:hAnsi="Times New Roman" w:cs="Times New Roman"/>
                <w:noProof/>
                <w:webHidden/>
                <w:sz w:val="24"/>
                <w:szCs w:val="24"/>
              </w:rPr>
              <w:fldChar w:fldCharType="separate"/>
            </w:r>
            <w:r w:rsidR="004D5924">
              <w:rPr>
                <w:rFonts w:ascii="Times New Roman" w:eastAsia="仿宋_GB2312" w:hAnsi="Times New Roman" w:cs="Times New Roman"/>
                <w:noProof/>
                <w:webHidden/>
                <w:sz w:val="24"/>
                <w:szCs w:val="24"/>
              </w:rPr>
              <w:t>89</w:t>
            </w:r>
            <w:r w:rsidR="00FC1B16" w:rsidRPr="00E95FE6">
              <w:rPr>
                <w:rFonts w:ascii="Times New Roman" w:eastAsia="仿宋_GB2312" w:hAnsi="Times New Roman" w:cs="Times New Roman"/>
                <w:noProof/>
                <w:webHidden/>
                <w:sz w:val="24"/>
                <w:szCs w:val="24"/>
              </w:rPr>
              <w:fldChar w:fldCharType="end"/>
            </w:r>
          </w:hyperlink>
        </w:p>
        <w:p w:rsidR="00E95FE6" w:rsidRPr="00E95FE6" w:rsidRDefault="006824EB" w:rsidP="00E95FE6">
          <w:pPr>
            <w:pStyle w:val="20"/>
            <w:tabs>
              <w:tab w:val="right" w:leader="dot" w:pos="9060"/>
            </w:tabs>
            <w:snapToGrid w:val="0"/>
            <w:spacing w:line="360" w:lineRule="auto"/>
            <w:rPr>
              <w:rFonts w:ascii="Times New Roman" w:eastAsia="仿宋_GB2312" w:hAnsi="Times New Roman" w:cs="Times New Roman"/>
              <w:smallCaps w:val="0"/>
              <w:noProof/>
              <w:sz w:val="24"/>
              <w:szCs w:val="24"/>
            </w:rPr>
          </w:pPr>
          <w:hyperlink w:anchor="_Toc433906849" w:history="1">
            <w:r w:rsidR="00E95FE6" w:rsidRPr="00E95FE6">
              <w:rPr>
                <w:rStyle w:val="aa"/>
                <w:rFonts w:ascii="Times New Roman" w:eastAsia="仿宋_GB2312" w:hAnsi="Times New Roman" w:cs="Times New Roman"/>
                <w:noProof/>
                <w:kern w:val="0"/>
                <w:sz w:val="24"/>
                <w:szCs w:val="24"/>
              </w:rPr>
              <w:t xml:space="preserve">III  </w:t>
            </w:r>
            <w:r w:rsidR="00E95FE6" w:rsidRPr="00E95FE6">
              <w:rPr>
                <w:rStyle w:val="aa"/>
                <w:rFonts w:ascii="Times New Roman" w:eastAsia="仿宋_GB2312" w:hAnsi="Times New Roman" w:cs="Times New Roman"/>
                <w:noProof/>
                <w:kern w:val="0"/>
                <w:sz w:val="24"/>
                <w:szCs w:val="24"/>
              </w:rPr>
              <w:t>农业硕士领域设置论证专家汇总表</w:t>
            </w:r>
            <w:r w:rsidR="00E95FE6" w:rsidRPr="00E95FE6">
              <w:rPr>
                <w:rFonts w:ascii="Times New Roman" w:eastAsia="仿宋_GB2312" w:hAnsi="Times New Roman" w:cs="Times New Roman"/>
                <w:noProof/>
                <w:webHidden/>
                <w:sz w:val="24"/>
                <w:szCs w:val="24"/>
              </w:rPr>
              <w:tab/>
            </w:r>
            <w:r w:rsidR="00FC1B16" w:rsidRPr="00E95FE6">
              <w:rPr>
                <w:rFonts w:ascii="Times New Roman" w:eastAsia="仿宋_GB2312" w:hAnsi="Times New Roman" w:cs="Times New Roman"/>
                <w:noProof/>
                <w:webHidden/>
                <w:sz w:val="24"/>
                <w:szCs w:val="24"/>
              </w:rPr>
              <w:fldChar w:fldCharType="begin"/>
            </w:r>
            <w:r w:rsidR="00E95FE6" w:rsidRPr="00E95FE6">
              <w:rPr>
                <w:rFonts w:ascii="Times New Roman" w:eastAsia="仿宋_GB2312" w:hAnsi="Times New Roman" w:cs="Times New Roman"/>
                <w:noProof/>
                <w:webHidden/>
                <w:sz w:val="24"/>
                <w:szCs w:val="24"/>
              </w:rPr>
              <w:instrText xml:space="preserve"> PAGEREF _Toc433906849 \h </w:instrText>
            </w:r>
            <w:r w:rsidR="00FC1B16" w:rsidRPr="00E95FE6">
              <w:rPr>
                <w:rFonts w:ascii="Times New Roman" w:eastAsia="仿宋_GB2312" w:hAnsi="Times New Roman" w:cs="Times New Roman"/>
                <w:noProof/>
                <w:webHidden/>
                <w:sz w:val="24"/>
                <w:szCs w:val="24"/>
              </w:rPr>
            </w:r>
            <w:r w:rsidR="00FC1B16" w:rsidRPr="00E95FE6">
              <w:rPr>
                <w:rFonts w:ascii="Times New Roman" w:eastAsia="仿宋_GB2312" w:hAnsi="Times New Roman" w:cs="Times New Roman"/>
                <w:noProof/>
                <w:webHidden/>
                <w:sz w:val="24"/>
                <w:szCs w:val="24"/>
              </w:rPr>
              <w:fldChar w:fldCharType="separate"/>
            </w:r>
            <w:r w:rsidR="004D5924">
              <w:rPr>
                <w:rFonts w:ascii="Times New Roman" w:eastAsia="仿宋_GB2312" w:hAnsi="Times New Roman" w:cs="Times New Roman"/>
                <w:noProof/>
                <w:webHidden/>
                <w:sz w:val="24"/>
                <w:szCs w:val="24"/>
              </w:rPr>
              <w:t>95</w:t>
            </w:r>
            <w:r w:rsidR="00FC1B16" w:rsidRPr="00E95FE6">
              <w:rPr>
                <w:rFonts w:ascii="Times New Roman" w:eastAsia="仿宋_GB2312" w:hAnsi="Times New Roman" w:cs="Times New Roman"/>
                <w:noProof/>
                <w:webHidden/>
                <w:sz w:val="24"/>
                <w:szCs w:val="24"/>
              </w:rPr>
              <w:fldChar w:fldCharType="end"/>
            </w:r>
          </w:hyperlink>
        </w:p>
        <w:p w:rsidR="00E95FE6" w:rsidRPr="00E95FE6" w:rsidRDefault="006824EB" w:rsidP="00E95FE6">
          <w:pPr>
            <w:pStyle w:val="11"/>
            <w:spacing w:line="360" w:lineRule="auto"/>
          </w:pPr>
          <w:hyperlink w:anchor="_Toc433906850" w:history="1">
            <w:r w:rsidR="00E95FE6" w:rsidRPr="00E95FE6">
              <w:rPr>
                <w:rStyle w:val="aa"/>
              </w:rPr>
              <w:t>（七）</w:t>
            </w:r>
            <w:r w:rsidR="00E95FE6" w:rsidRPr="00E95FE6">
              <w:rPr>
                <w:rStyle w:val="aa"/>
              </w:rPr>
              <w:t>“</w:t>
            </w:r>
            <w:r w:rsidR="00E95FE6" w:rsidRPr="00E95FE6">
              <w:rPr>
                <w:rStyle w:val="aa"/>
              </w:rPr>
              <w:t>农业</w:t>
            </w:r>
            <w:r w:rsidR="00F33228">
              <w:rPr>
                <w:rStyle w:val="aa"/>
                <w:rFonts w:hint="eastAsia"/>
              </w:rPr>
              <w:t>发展</w:t>
            </w:r>
            <w:r w:rsidR="00E95FE6" w:rsidRPr="00E95FE6">
              <w:rPr>
                <w:rStyle w:val="aa"/>
              </w:rPr>
              <w:t>”</w:t>
            </w:r>
            <w:r w:rsidR="00E95FE6" w:rsidRPr="00E95FE6">
              <w:rPr>
                <w:rStyle w:val="aa"/>
              </w:rPr>
              <w:t>领域设置论证材料</w:t>
            </w:r>
            <w:r w:rsidR="00E95FE6" w:rsidRPr="00E95FE6">
              <w:rPr>
                <w:webHidden/>
              </w:rPr>
              <w:tab/>
            </w:r>
            <w:r w:rsidR="00FC1B16" w:rsidRPr="00E95FE6">
              <w:rPr>
                <w:webHidden/>
              </w:rPr>
              <w:fldChar w:fldCharType="begin"/>
            </w:r>
            <w:r w:rsidR="00E95FE6" w:rsidRPr="00E95FE6">
              <w:rPr>
                <w:webHidden/>
              </w:rPr>
              <w:instrText xml:space="preserve"> PAGEREF _Toc433906850 \h </w:instrText>
            </w:r>
            <w:r w:rsidR="00FC1B16" w:rsidRPr="00E95FE6">
              <w:rPr>
                <w:webHidden/>
              </w:rPr>
            </w:r>
            <w:r w:rsidR="00FC1B16" w:rsidRPr="00E95FE6">
              <w:rPr>
                <w:webHidden/>
              </w:rPr>
              <w:fldChar w:fldCharType="separate"/>
            </w:r>
            <w:r w:rsidR="004D5924">
              <w:rPr>
                <w:webHidden/>
              </w:rPr>
              <w:t>96</w:t>
            </w:r>
            <w:r w:rsidR="00FC1B16" w:rsidRPr="00E95FE6">
              <w:rPr>
                <w:webHidden/>
              </w:rPr>
              <w:fldChar w:fldCharType="end"/>
            </w:r>
          </w:hyperlink>
        </w:p>
        <w:p w:rsidR="00E95FE6" w:rsidRPr="00E95FE6" w:rsidRDefault="006824EB" w:rsidP="00E95FE6">
          <w:pPr>
            <w:pStyle w:val="20"/>
            <w:tabs>
              <w:tab w:val="right" w:leader="dot" w:pos="9060"/>
            </w:tabs>
            <w:snapToGrid w:val="0"/>
            <w:spacing w:line="360" w:lineRule="auto"/>
            <w:rPr>
              <w:rFonts w:ascii="Times New Roman" w:eastAsia="仿宋_GB2312" w:hAnsi="Times New Roman" w:cs="Times New Roman"/>
              <w:smallCaps w:val="0"/>
              <w:noProof/>
              <w:sz w:val="24"/>
              <w:szCs w:val="24"/>
            </w:rPr>
          </w:pPr>
          <w:hyperlink w:anchor="_Toc433906852" w:history="1">
            <w:r w:rsidR="00E95FE6" w:rsidRPr="00E95FE6">
              <w:rPr>
                <w:rStyle w:val="aa"/>
                <w:rFonts w:ascii="Times New Roman" w:eastAsia="仿宋_GB2312" w:hAnsi="Times New Roman" w:cs="Times New Roman"/>
                <w:noProof/>
                <w:kern w:val="0"/>
                <w:sz w:val="24"/>
                <w:szCs w:val="24"/>
              </w:rPr>
              <w:t xml:space="preserve">I </w:t>
            </w:r>
            <w:r w:rsidR="00E95FE6" w:rsidRPr="00E95FE6">
              <w:rPr>
                <w:rStyle w:val="aa"/>
                <w:rFonts w:ascii="Times New Roman" w:eastAsia="仿宋_GB2312" w:hAnsi="Times New Roman" w:cs="Times New Roman"/>
                <w:noProof/>
                <w:kern w:val="0"/>
                <w:sz w:val="24"/>
                <w:szCs w:val="24"/>
              </w:rPr>
              <w:t>农业硕士专业学位农业</w:t>
            </w:r>
            <w:r w:rsidR="00F33228">
              <w:rPr>
                <w:rStyle w:val="aa"/>
                <w:rFonts w:ascii="Times New Roman" w:eastAsia="仿宋_GB2312" w:hAnsi="Times New Roman" w:cs="Times New Roman" w:hint="eastAsia"/>
                <w:noProof/>
                <w:kern w:val="0"/>
                <w:sz w:val="24"/>
                <w:szCs w:val="24"/>
              </w:rPr>
              <w:t>发展</w:t>
            </w:r>
            <w:r w:rsidR="00E95FE6" w:rsidRPr="00E95FE6">
              <w:rPr>
                <w:rStyle w:val="aa"/>
                <w:rFonts w:ascii="Times New Roman" w:eastAsia="仿宋_GB2312" w:hAnsi="Times New Roman" w:cs="Times New Roman"/>
                <w:noProof/>
                <w:kern w:val="0"/>
                <w:sz w:val="24"/>
                <w:szCs w:val="24"/>
              </w:rPr>
              <w:t>领域设置论证报告</w:t>
            </w:r>
            <w:r w:rsidR="00E95FE6" w:rsidRPr="00E95FE6">
              <w:rPr>
                <w:rFonts w:ascii="Times New Roman" w:eastAsia="仿宋_GB2312" w:hAnsi="Times New Roman" w:cs="Times New Roman"/>
                <w:noProof/>
                <w:webHidden/>
                <w:sz w:val="24"/>
                <w:szCs w:val="24"/>
              </w:rPr>
              <w:tab/>
            </w:r>
            <w:r w:rsidR="00FC1B16" w:rsidRPr="00E95FE6">
              <w:rPr>
                <w:rFonts w:ascii="Times New Roman" w:eastAsia="仿宋_GB2312" w:hAnsi="Times New Roman" w:cs="Times New Roman"/>
                <w:noProof/>
                <w:webHidden/>
                <w:sz w:val="24"/>
                <w:szCs w:val="24"/>
              </w:rPr>
              <w:fldChar w:fldCharType="begin"/>
            </w:r>
            <w:r w:rsidR="00E95FE6" w:rsidRPr="00E95FE6">
              <w:rPr>
                <w:rFonts w:ascii="Times New Roman" w:eastAsia="仿宋_GB2312" w:hAnsi="Times New Roman" w:cs="Times New Roman"/>
                <w:noProof/>
                <w:webHidden/>
                <w:sz w:val="24"/>
                <w:szCs w:val="24"/>
              </w:rPr>
              <w:instrText xml:space="preserve"> PAGEREF _Toc433906852 \h </w:instrText>
            </w:r>
            <w:r w:rsidR="00FC1B16" w:rsidRPr="00E95FE6">
              <w:rPr>
                <w:rFonts w:ascii="Times New Roman" w:eastAsia="仿宋_GB2312" w:hAnsi="Times New Roman" w:cs="Times New Roman"/>
                <w:noProof/>
                <w:webHidden/>
                <w:sz w:val="24"/>
                <w:szCs w:val="24"/>
              </w:rPr>
            </w:r>
            <w:r w:rsidR="00FC1B16" w:rsidRPr="00E95FE6">
              <w:rPr>
                <w:rFonts w:ascii="Times New Roman" w:eastAsia="仿宋_GB2312" w:hAnsi="Times New Roman" w:cs="Times New Roman"/>
                <w:noProof/>
                <w:webHidden/>
                <w:sz w:val="24"/>
                <w:szCs w:val="24"/>
              </w:rPr>
              <w:fldChar w:fldCharType="separate"/>
            </w:r>
            <w:r w:rsidR="004D5924">
              <w:rPr>
                <w:rFonts w:ascii="Times New Roman" w:eastAsia="仿宋_GB2312" w:hAnsi="Times New Roman" w:cs="Times New Roman"/>
                <w:noProof/>
                <w:webHidden/>
                <w:sz w:val="24"/>
                <w:szCs w:val="24"/>
              </w:rPr>
              <w:t>97</w:t>
            </w:r>
            <w:r w:rsidR="00FC1B16" w:rsidRPr="00E95FE6">
              <w:rPr>
                <w:rFonts w:ascii="Times New Roman" w:eastAsia="仿宋_GB2312" w:hAnsi="Times New Roman" w:cs="Times New Roman"/>
                <w:noProof/>
                <w:webHidden/>
                <w:sz w:val="24"/>
                <w:szCs w:val="24"/>
              </w:rPr>
              <w:fldChar w:fldCharType="end"/>
            </w:r>
          </w:hyperlink>
        </w:p>
        <w:p w:rsidR="00E95FE6" w:rsidRPr="00E95FE6" w:rsidRDefault="006824EB" w:rsidP="00E95FE6">
          <w:pPr>
            <w:pStyle w:val="20"/>
            <w:tabs>
              <w:tab w:val="right" w:leader="dot" w:pos="9060"/>
            </w:tabs>
            <w:snapToGrid w:val="0"/>
            <w:spacing w:line="360" w:lineRule="auto"/>
            <w:rPr>
              <w:rFonts w:ascii="Times New Roman" w:eastAsia="仿宋_GB2312" w:hAnsi="Times New Roman" w:cs="Times New Roman"/>
              <w:smallCaps w:val="0"/>
              <w:noProof/>
              <w:sz w:val="24"/>
              <w:szCs w:val="24"/>
            </w:rPr>
          </w:pPr>
          <w:hyperlink w:anchor="_Toc433906854" w:history="1">
            <w:r w:rsidR="00E95FE6" w:rsidRPr="00E95FE6">
              <w:rPr>
                <w:rStyle w:val="aa"/>
                <w:rFonts w:ascii="Times New Roman" w:eastAsia="仿宋_GB2312" w:hAnsi="Times New Roman" w:cs="Times New Roman"/>
                <w:noProof/>
                <w:kern w:val="0"/>
                <w:sz w:val="24"/>
                <w:szCs w:val="24"/>
              </w:rPr>
              <w:t xml:space="preserve">II </w:t>
            </w:r>
            <w:r w:rsidR="00E95FE6" w:rsidRPr="00E95FE6">
              <w:rPr>
                <w:rStyle w:val="aa"/>
                <w:rFonts w:ascii="Times New Roman" w:eastAsia="仿宋_GB2312" w:hAnsi="Times New Roman" w:cs="Times New Roman"/>
                <w:noProof/>
                <w:kern w:val="0"/>
                <w:sz w:val="24"/>
                <w:szCs w:val="24"/>
              </w:rPr>
              <w:t>农业硕士专业学位农业</w:t>
            </w:r>
            <w:r w:rsidR="00F33228">
              <w:rPr>
                <w:rStyle w:val="aa"/>
                <w:rFonts w:ascii="Times New Roman" w:eastAsia="仿宋_GB2312" w:hAnsi="Times New Roman" w:cs="Times New Roman" w:hint="eastAsia"/>
                <w:noProof/>
                <w:kern w:val="0"/>
                <w:sz w:val="24"/>
                <w:szCs w:val="24"/>
              </w:rPr>
              <w:t>发展</w:t>
            </w:r>
            <w:r w:rsidR="00E95FE6" w:rsidRPr="00E95FE6">
              <w:rPr>
                <w:rStyle w:val="aa"/>
                <w:rFonts w:ascii="Times New Roman" w:eastAsia="仿宋_GB2312" w:hAnsi="Times New Roman" w:cs="Times New Roman"/>
                <w:noProof/>
                <w:kern w:val="0"/>
                <w:sz w:val="24"/>
                <w:szCs w:val="24"/>
              </w:rPr>
              <w:t>领域指导性培养方案</w:t>
            </w:r>
            <w:r w:rsidR="00E95FE6" w:rsidRPr="00E95FE6">
              <w:rPr>
                <w:rFonts w:ascii="Times New Roman" w:eastAsia="仿宋_GB2312" w:hAnsi="Times New Roman" w:cs="Times New Roman"/>
                <w:noProof/>
                <w:webHidden/>
                <w:sz w:val="24"/>
                <w:szCs w:val="24"/>
              </w:rPr>
              <w:tab/>
            </w:r>
            <w:r w:rsidR="00FC1B16" w:rsidRPr="00E95FE6">
              <w:rPr>
                <w:rFonts w:ascii="Times New Roman" w:eastAsia="仿宋_GB2312" w:hAnsi="Times New Roman" w:cs="Times New Roman"/>
                <w:noProof/>
                <w:webHidden/>
                <w:sz w:val="24"/>
                <w:szCs w:val="24"/>
              </w:rPr>
              <w:fldChar w:fldCharType="begin"/>
            </w:r>
            <w:r w:rsidR="00E95FE6" w:rsidRPr="00E95FE6">
              <w:rPr>
                <w:rFonts w:ascii="Times New Roman" w:eastAsia="仿宋_GB2312" w:hAnsi="Times New Roman" w:cs="Times New Roman"/>
                <w:noProof/>
                <w:webHidden/>
                <w:sz w:val="24"/>
                <w:szCs w:val="24"/>
              </w:rPr>
              <w:instrText xml:space="preserve"> PAGEREF _Toc433906854 \h </w:instrText>
            </w:r>
            <w:r w:rsidR="00FC1B16" w:rsidRPr="00E95FE6">
              <w:rPr>
                <w:rFonts w:ascii="Times New Roman" w:eastAsia="仿宋_GB2312" w:hAnsi="Times New Roman" w:cs="Times New Roman"/>
                <w:noProof/>
                <w:webHidden/>
                <w:sz w:val="24"/>
                <w:szCs w:val="24"/>
              </w:rPr>
            </w:r>
            <w:r w:rsidR="00FC1B16" w:rsidRPr="00E95FE6">
              <w:rPr>
                <w:rFonts w:ascii="Times New Roman" w:eastAsia="仿宋_GB2312" w:hAnsi="Times New Roman" w:cs="Times New Roman"/>
                <w:noProof/>
                <w:webHidden/>
                <w:sz w:val="24"/>
                <w:szCs w:val="24"/>
              </w:rPr>
              <w:fldChar w:fldCharType="separate"/>
            </w:r>
            <w:r w:rsidR="004D5924">
              <w:rPr>
                <w:rFonts w:ascii="Times New Roman" w:eastAsia="仿宋_GB2312" w:hAnsi="Times New Roman" w:cs="Times New Roman"/>
                <w:noProof/>
                <w:webHidden/>
                <w:sz w:val="24"/>
                <w:szCs w:val="24"/>
              </w:rPr>
              <w:t>106</w:t>
            </w:r>
            <w:r w:rsidR="00FC1B16" w:rsidRPr="00E95FE6">
              <w:rPr>
                <w:rFonts w:ascii="Times New Roman" w:eastAsia="仿宋_GB2312" w:hAnsi="Times New Roman" w:cs="Times New Roman"/>
                <w:noProof/>
                <w:webHidden/>
                <w:sz w:val="24"/>
                <w:szCs w:val="24"/>
              </w:rPr>
              <w:fldChar w:fldCharType="end"/>
            </w:r>
          </w:hyperlink>
        </w:p>
        <w:p w:rsidR="00E95FE6" w:rsidRPr="00E95FE6" w:rsidRDefault="006824EB" w:rsidP="00E95FE6">
          <w:pPr>
            <w:pStyle w:val="20"/>
            <w:tabs>
              <w:tab w:val="right" w:leader="dot" w:pos="9060"/>
            </w:tabs>
            <w:snapToGrid w:val="0"/>
            <w:spacing w:line="360" w:lineRule="auto"/>
            <w:rPr>
              <w:rFonts w:ascii="Times New Roman" w:eastAsia="仿宋_GB2312" w:hAnsi="Times New Roman" w:cs="Times New Roman"/>
              <w:smallCaps w:val="0"/>
              <w:noProof/>
              <w:sz w:val="24"/>
              <w:szCs w:val="24"/>
            </w:rPr>
          </w:pPr>
          <w:hyperlink w:anchor="_Toc433906855" w:history="1">
            <w:r w:rsidR="00E95FE6" w:rsidRPr="00E95FE6">
              <w:rPr>
                <w:rStyle w:val="aa"/>
                <w:rFonts w:ascii="Times New Roman" w:eastAsia="仿宋_GB2312" w:hAnsi="Times New Roman" w:cs="Times New Roman"/>
                <w:noProof/>
                <w:kern w:val="0"/>
                <w:sz w:val="24"/>
                <w:szCs w:val="24"/>
              </w:rPr>
              <w:t xml:space="preserve">III </w:t>
            </w:r>
            <w:r w:rsidR="00E95FE6" w:rsidRPr="00E95FE6">
              <w:rPr>
                <w:rStyle w:val="aa"/>
                <w:rFonts w:ascii="Times New Roman" w:eastAsia="仿宋_GB2312" w:hAnsi="Times New Roman" w:cs="Times New Roman"/>
                <w:noProof/>
                <w:kern w:val="0"/>
                <w:sz w:val="24"/>
                <w:szCs w:val="24"/>
              </w:rPr>
              <w:t>农业硕士专业学位农业</w:t>
            </w:r>
            <w:r w:rsidR="00F33228">
              <w:rPr>
                <w:rStyle w:val="aa"/>
                <w:rFonts w:ascii="Times New Roman" w:eastAsia="仿宋_GB2312" w:hAnsi="Times New Roman" w:cs="Times New Roman" w:hint="eastAsia"/>
                <w:noProof/>
                <w:kern w:val="0"/>
                <w:sz w:val="24"/>
                <w:szCs w:val="24"/>
              </w:rPr>
              <w:t>发展</w:t>
            </w:r>
            <w:r w:rsidR="00E95FE6" w:rsidRPr="00E95FE6">
              <w:rPr>
                <w:rStyle w:val="aa"/>
                <w:rFonts w:ascii="Times New Roman" w:eastAsia="仿宋_GB2312" w:hAnsi="Times New Roman" w:cs="Times New Roman"/>
                <w:noProof/>
                <w:kern w:val="0"/>
                <w:sz w:val="24"/>
                <w:szCs w:val="24"/>
              </w:rPr>
              <w:t>领域设置论证评审意见</w:t>
            </w:r>
            <w:r w:rsidR="00E95FE6" w:rsidRPr="00E95FE6">
              <w:rPr>
                <w:rFonts w:ascii="Times New Roman" w:eastAsia="仿宋_GB2312" w:hAnsi="Times New Roman" w:cs="Times New Roman"/>
                <w:noProof/>
                <w:webHidden/>
                <w:sz w:val="24"/>
                <w:szCs w:val="24"/>
              </w:rPr>
              <w:tab/>
            </w:r>
            <w:r w:rsidR="00FC1B16" w:rsidRPr="00E95FE6">
              <w:rPr>
                <w:rFonts w:ascii="Times New Roman" w:eastAsia="仿宋_GB2312" w:hAnsi="Times New Roman" w:cs="Times New Roman"/>
                <w:noProof/>
                <w:webHidden/>
                <w:sz w:val="24"/>
                <w:szCs w:val="24"/>
              </w:rPr>
              <w:fldChar w:fldCharType="begin"/>
            </w:r>
            <w:r w:rsidR="00E95FE6" w:rsidRPr="00E95FE6">
              <w:rPr>
                <w:rFonts w:ascii="Times New Roman" w:eastAsia="仿宋_GB2312" w:hAnsi="Times New Roman" w:cs="Times New Roman"/>
                <w:noProof/>
                <w:webHidden/>
                <w:sz w:val="24"/>
                <w:szCs w:val="24"/>
              </w:rPr>
              <w:instrText xml:space="preserve"> PAGEREF _Toc433906855 \h </w:instrText>
            </w:r>
            <w:r w:rsidR="00FC1B16" w:rsidRPr="00E95FE6">
              <w:rPr>
                <w:rFonts w:ascii="Times New Roman" w:eastAsia="仿宋_GB2312" w:hAnsi="Times New Roman" w:cs="Times New Roman"/>
                <w:noProof/>
                <w:webHidden/>
                <w:sz w:val="24"/>
                <w:szCs w:val="24"/>
              </w:rPr>
            </w:r>
            <w:r w:rsidR="00FC1B16" w:rsidRPr="00E95FE6">
              <w:rPr>
                <w:rFonts w:ascii="Times New Roman" w:eastAsia="仿宋_GB2312" w:hAnsi="Times New Roman" w:cs="Times New Roman"/>
                <w:noProof/>
                <w:webHidden/>
                <w:sz w:val="24"/>
                <w:szCs w:val="24"/>
              </w:rPr>
              <w:fldChar w:fldCharType="separate"/>
            </w:r>
            <w:r w:rsidR="004D5924">
              <w:rPr>
                <w:rFonts w:ascii="Times New Roman" w:eastAsia="仿宋_GB2312" w:hAnsi="Times New Roman" w:cs="Times New Roman"/>
                <w:noProof/>
                <w:webHidden/>
                <w:sz w:val="24"/>
                <w:szCs w:val="24"/>
              </w:rPr>
              <w:t>113</w:t>
            </w:r>
            <w:r w:rsidR="00FC1B16" w:rsidRPr="00E95FE6">
              <w:rPr>
                <w:rFonts w:ascii="Times New Roman" w:eastAsia="仿宋_GB2312" w:hAnsi="Times New Roman" w:cs="Times New Roman"/>
                <w:noProof/>
                <w:webHidden/>
                <w:sz w:val="24"/>
                <w:szCs w:val="24"/>
              </w:rPr>
              <w:fldChar w:fldCharType="end"/>
            </w:r>
          </w:hyperlink>
        </w:p>
        <w:p w:rsidR="00E95FE6" w:rsidRPr="00E95FE6" w:rsidRDefault="006824EB" w:rsidP="00E95FE6">
          <w:pPr>
            <w:pStyle w:val="20"/>
            <w:tabs>
              <w:tab w:val="right" w:leader="dot" w:pos="9060"/>
            </w:tabs>
            <w:snapToGrid w:val="0"/>
            <w:spacing w:line="360" w:lineRule="auto"/>
            <w:rPr>
              <w:rFonts w:ascii="Times New Roman" w:eastAsia="仿宋_GB2312" w:hAnsi="Times New Roman" w:cs="Times New Roman"/>
              <w:smallCaps w:val="0"/>
              <w:noProof/>
              <w:sz w:val="24"/>
              <w:szCs w:val="24"/>
            </w:rPr>
          </w:pPr>
          <w:hyperlink w:anchor="_Toc433906857" w:history="1">
            <w:r w:rsidR="00E95FE6" w:rsidRPr="00E95FE6">
              <w:rPr>
                <w:rStyle w:val="aa"/>
                <w:rFonts w:ascii="Times New Roman" w:eastAsia="仿宋_GB2312" w:hAnsi="Times New Roman" w:cs="Times New Roman"/>
                <w:noProof/>
                <w:kern w:val="0"/>
                <w:sz w:val="24"/>
                <w:szCs w:val="24"/>
              </w:rPr>
              <w:t>IV “</w:t>
            </w:r>
            <w:r w:rsidR="00E95FE6" w:rsidRPr="00E95FE6">
              <w:rPr>
                <w:rStyle w:val="aa"/>
                <w:rFonts w:ascii="Times New Roman" w:eastAsia="仿宋_GB2312" w:hAnsi="Times New Roman" w:cs="Times New Roman"/>
                <w:noProof/>
                <w:kern w:val="0"/>
                <w:sz w:val="24"/>
                <w:szCs w:val="24"/>
              </w:rPr>
              <w:t>农业</w:t>
            </w:r>
            <w:r w:rsidR="00F33228">
              <w:rPr>
                <w:rStyle w:val="aa"/>
                <w:rFonts w:ascii="Times New Roman" w:eastAsia="仿宋_GB2312" w:hAnsi="Times New Roman" w:cs="Times New Roman" w:hint="eastAsia"/>
                <w:noProof/>
                <w:kern w:val="0"/>
                <w:sz w:val="24"/>
                <w:szCs w:val="24"/>
              </w:rPr>
              <w:t>发展</w:t>
            </w:r>
            <w:r w:rsidR="00E95FE6" w:rsidRPr="00E95FE6">
              <w:rPr>
                <w:rStyle w:val="aa"/>
                <w:rFonts w:ascii="Times New Roman" w:eastAsia="仿宋_GB2312" w:hAnsi="Times New Roman" w:cs="Times New Roman"/>
                <w:noProof/>
                <w:kern w:val="0"/>
                <w:sz w:val="24"/>
                <w:szCs w:val="24"/>
              </w:rPr>
              <w:t>”</w:t>
            </w:r>
            <w:r w:rsidR="00E95FE6" w:rsidRPr="00E95FE6">
              <w:rPr>
                <w:rStyle w:val="aa"/>
                <w:rFonts w:ascii="Times New Roman" w:eastAsia="仿宋_GB2312" w:hAnsi="Times New Roman" w:cs="Times New Roman"/>
                <w:noProof/>
                <w:kern w:val="0"/>
                <w:sz w:val="24"/>
                <w:szCs w:val="24"/>
              </w:rPr>
              <w:t>领域设置论证会议参会专家名单</w:t>
            </w:r>
            <w:r w:rsidR="00E95FE6" w:rsidRPr="00E95FE6">
              <w:rPr>
                <w:rFonts w:ascii="Times New Roman" w:eastAsia="仿宋_GB2312" w:hAnsi="Times New Roman" w:cs="Times New Roman"/>
                <w:noProof/>
                <w:webHidden/>
                <w:sz w:val="24"/>
                <w:szCs w:val="24"/>
              </w:rPr>
              <w:tab/>
            </w:r>
            <w:r w:rsidR="00FC1B16" w:rsidRPr="00E95FE6">
              <w:rPr>
                <w:rFonts w:ascii="Times New Roman" w:eastAsia="仿宋_GB2312" w:hAnsi="Times New Roman" w:cs="Times New Roman"/>
                <w:noProof/>
                <w:webHidden/>
                <w:sz w:val="24"/>
                <w:szCs w:val="24"/>
              </w:rPr>
              <w:fldChar w:fldCharType="begin"/>
            </w:r>
            <w:r w:rsidR="00E95FE6" w:rsidRPr="00E95FE6">
              <w:rPr>
                <w:rFonts w:ascii="Times New Roman" w:eastAsia="仿宋_GB2312" w:hAnsi="Times New Roman" w:cs="Times New Roman"/>
                <w:noProof/>
                <w:webHidden/>
                <w:sz w:val="24"/>
                <w:szCs w:val="24"/>
              </w:rPr>
              <w:instrText xml:space="preserve"> PAGEREF _Toc433906857 \h </w:instrText>
            </w:r>
            <w:r w:rsidR="00FC1B16" w:rsidRPr="00E95FE6">
              <w:rPr>
                <w:rFonts w:ascii="Times New Roman" w:eastAsia="仿宋_GB2312" w:hAnsi="Times New Roman" w:cs="Times New Roman"/>
                <w:noProof/>
                <w:webHidden/>
                <w:sz w:val="24"/>
                <w:szCs w:val="24"/>
              </w:rPr>
            </w:r>
            <w:r w:rsidR="00FC1B16" w:rsidRPr="00E95FE6">
              <w:rPr>
                <w:rFonts w:ascii="Times New Roman" w:eastAsia="仿宋_GB2312" w:hAnsi="Times New Roman" w:cs="Times New Roman"/>
                <w:noProof/>
                <w:webHidden/>
                <w:sz w:val="24"/>
                <w:szCs w:val="24"/>
              </w:rPr>
              <w:fldChar w:fldCharType="separate"/>
            </w:r>
            <w:r w:rsidR="004D5924">
              <w:rPr>
                <w:rFonts w:ascii="Times New Roman" w:eastAsia="仿宋_GB2312" w:hAnsi="Times New Roman" w:cs="Times New Roman"/>
                <w:noProof/>
                <w:webHidden/>
                <w:sz w:val="24"/>
                <w:szCs w:val="24"/>
              </w:rPr>
              <w:t>114</w:t>
            </w:r>
            <w:r w:rsidR="00FC1B16" w:rsidRPr="00E95FE6">
              <w:rPr>
                <w:rFonts w:ascii="Times New Roman" w:eastAsia="仿宋_GB2312" w:hAnsi="Times New Roman" w:cs="Times New Roman"/>
                <w:noProof/>
                <w:webHidden/>
                <w:sz w:val="24"/>
                <w:szCs w:val="24"/>
              </w:rPr>
              <w:fldChar w:fldCharType="end"/>
            </w:r>
          </w:hyperlink>
        </w:p>
        <w:p w:rsidR="00E95FE6" w:rsidRPr="00E95FE6" w:rsidRDefault="006824EB" w:rsidP="00E95FE6">
          <w:pPr>
            <w:pStyle w:val="11"/>
            <w:spacing w:line="360" w:lineRule="auto"/>
          </w:pPr>
          <w:hyperlink w:anchor="_Toc433906858" w:history="1">
            <w:r w:rsidR="00E95FE6" w:rsidRPr="00E95FE6">
              <w:rPr>
                <w:rStyle w:val="aa"/>
              </w:rPr>
              <w:t>（八）</w:t>
            </w:r>
            <w:r w:rsidR="00E95FE6" w:rsidRPr="00E95FE6">
              <w:rPr>
                <w:rStyle w:val="aa"/>
              </w:rPr>
              <w:t>“</w:t>
            </w:r>
            <w:r w:rsidR="00E95FE6" w:rsidRPr="00E95FE6">
              <w:rPr>
                <w:rStyle w:val="aa"/>
              </w:rPr>
              <w:t>农村</w:t>
            </w:r>
            <w:r w:rsidR="00F33228">
              <w:rPr>
                <w:rStyle w:val="aa"/>
              </w:rPr>
              <w:t>发展</w:t>
            </w:r>
            <w:r w:rsidR="00E95FE6" w:rsidRPr="00E95FE6">
              <w:rPr>
                <w:rStyle w:val="aa"/>
              </w:rPr>
              <w:t>”</w:t>
            </w:r>
            <w:r w:rsidR="00E95FE6" w:rsidRPr="00E95FE6">
              <w:rPr>
                <w:rStyle w:val="aa"/>
              </w:rPr>
              <w:t>领域论证材料</w:t>
            </w:r>
            <w:r w:rsidR="00E95FE6" w:rsidRPr="00E95FE6">
              <w:rPr>
                <w:webHidden/>
              </w:rPr>
              <w:tab/>
            </w:r>
            <w:r w:rsidR="00FC1B16" w:rsidRPr="00E95FE6">
              <w:rPr>
                <w:webHidden/>
              </w:rPr>
              <w:fldChar w:fldCharType="begin"/>
            </w:r>
            <w:r w:rsidR="00E95FE6" w:rsidRPr="00E95FE6">
              <w:rPr>
                <w:webHidden/>
              </w:rPr>
              <w:instrText xml:space="preserve"> PAGEREF _Toc433906858 \h </w:instrText>
            </w:r>
            <w:r w:rsidR="00FC1B16" w:rsidRPr="00E95FE6">
              <w:rPr>
                <w:webHidden/>
              </w:rPr>
            </w:r>
            <w:r w:rsidR="00FC1B16" w:rsidRPr="00E95FE6">
              <w:rPr>
                <w:webHidden/>
              </w:rPr>
              <w:fldChar w:fldCharType="separate"/>
            </w:r>
            <w:r w:rsidR="004D5924">
              <w:rPr>
                <w:webHidden/>
              </w:rPr>
              <w:t>115</w:t>
            </w:r>
            <w:r w:rsidR="00FC1B16" w:rsidRPr="00E95FE6">
              <w:rPr>
                <w:webHidden/>
              </w:rPr>
              <w:fldChar w:fldCharType="end"/>
            </w:r>
          </w:hyperlink>
        </w:p>
        <w:p w:rsidR="00E95FE6" w:rsidRPr="00E95FE6" w:rsidRDefault="006824EB" w:rsidP="00E95FE6">
          <w:pPr>
            <w:pStyle w:val="20"/>
            <w:tabs>
              <w:tab w:val="right" w:leader="dot" w:pos="9060"/>
            </w:tabs>
            <w:snapToGrid w:val="0"/>
            <w:spacing w:line="360" w:lineRule="auto"/>
            <w:rPr>
              <w:rFonts w:ascii="Times New Roman" w:eastAsia="仿宋_GB2312" w:hAnsi="Times New Roman" w:cs="Times New Roman"/>
              <w:smallCaps w:val="0"/>
              <w:noProof/>
              <w:sz w:val="24"/>
              <w:szCs w:val="24"/>
            </w:rPr>
          </w:pPr>
          <w:hyperlink w:anchor="_Toc433906860" w:history="1">
            <w:r w:rsidR="00E95FE6" w:rsidRPr="00E95FE6">
              <w:rPr>
                <w:rStyle w:val="aa"/>
                <w:rFonts w:ascii="Times New Roman" w:eastAsia="仿宋_GB2312" w:hAnsi="Times New Roman" w:cs="Times New Roman"/>
                <w:noProof/>
                <w:kern w:val="0"/>
                <w:sz w:val="24"/>
                <w:szCs w:val="24"/>
              </w:rPr>
              <w:t xml:space="preserve">I </w:t>
            </w:r>
            <w:r w:rsidR="00F33228">
              <w:rPr>
                <w:rStyle w:val="aa"/>
                <w:rFonts w:ascii="Times New Roman" w:eastAsia="仿宋_GB2312" w:hAnsi="Times New Roman" w:cs="Times New Roman"/>
                <w:noProof/>
                <w:kern w:val="0"/>
                <w:sz w:val="24"/>
                <w:szCs w:val="24"/>
              </w:rPr>
              <w:t>农村</w:t>
            </w:r>
            <w:r w:rsidR="00E95FE6" w:rsidRPr="00E95FE6">
              <w:rPr>
                <w:rStyle w:val="aa"/>
                <w:rFonts w:ascii="Times New Roman" w:eastAsia="仿宋_GB2312" w:hAnsi="Times New Roman" w:cs="Times New Roman"/>
                <w:noProof/>
                <w:kern w:val="0"/>
                <w:sz w:val="24"/>
                <w:szCs w:val="24"/>
              </w:rPr>
              <w:t>发展领域设置论证报告</w:t>
            </w:r>
            <w:r w:rsidR="00E95FE6" w:rsidRPr="00E95FE6">
              <w:rPr>
                <w:rFonts w:ascii="Times New Roman" w:eastAsia="仿宋_GB2312" w:hAnsi="Times New Roman" w:cs="Times New Roman"/>
                <w:noProof/>
                <w:webHidden/>
                <w:sz w:val="24"/>
                <w:szCs w:val="24"/>
              </w:rPr>
              <w:tab/>
            </w:r>
            <w:r w:rsidR="00FC1B16" w:rsidRPr="00E95FE6">
              <w:rPr>
                <w:rFonts w:ascii="Times New Roman" w:eastAsia="仿宋_GB2312" w:hAnsi="Times New Roman" w:cs="Times New Roman"/>
                <w:noProof/>
                <w:webHidden/>
                <w:sz w:val="24"/>
                <w:szCs w:val="24"/>
              </w:rPr>
              <w:fldChar w:fldCharType="begin"/>
            </w:r>
            <w:r w:rsidR="00E95FE6" w:rsidRPr="00E95FE6">
              <w:rPr>
                <w:rFonts w:ascii="Times New Roman" w:eastAsia="仿宋_GB2312" w:hAnsi="Times New Roman" w:cs="Times New Roman"/>
                <w:noProof/>
                <w:webHidden/>
                <w:sz w:val="24"/>
                <w:szCs w:val="24"/>
              </w:rPr>
              <w:instrText xml:space="preserve"> PAGEREF _Toc433906860 \h </w:instrText>
            </w:r>
            <w:r w:rsidR="00FC1B16" w:rsidRPr="00E95FE6">
              <w:rPr>
                <w:rFonts w:ascii="Times New Roman" w:eastAsia="仿宋_GB2312" w:hAnsi="Times New Roman" w:cs="Times New Roman"/>
                <w:noProof/>
                <w:webHidden/>
                <w:sz w:val="24"/>
                <w:szCs w:val="24"/>
              </w:rPr>
            </w:r>
            <w:r w:rsidR="00FC1B16" w:rsidRPr="00E95FE6">
              <w:rPr>
                <w:rFonts w:ascii="Times New Roman" w:eastAsia="仿宋_GB2312" w:hAnsi="Times New Roman" w:cs="Times New Roman"/>
                <w:noProof/>
                <w:webHidden/>
                <w:sz w:val="24"/>
                <w:szCs w:val="24"/>
              </w:rPr>
              <w:fldChar w:fldCharType="separate"/>
            </w:r>
            <w:r w:rsidR="004D5924">
              <w:rPr>
                <w:rFonts w:ascii="Times New Roman" w:eastAsia="仿宋_GB2312" w:hAnsi="Times New Roman" w:cs="Times New Roman"/>
                <w:noProof/>
                <w:webHidden/>
                <w:sz w:val="24"/>
                <w:szCs w:val="24"/>
              </w:rPr>
              <w:t>116</w:t>
            </w:r>
            <w:r w:rsidR="00FC1B16" w:rsidRPr="00E95FE6">
              <w:rPr>
                <w:rFonts w:ascii="Times New Roman" w:eastAsia="仿宋_GB2312" w:hAnsi="Times New Roman" w:cs="Times New Roman"/>
                <w:noProof/>
                <w:webHidden/>
                <w:sz w:val="24"/>
                <w:szCs w:val="24"/>
              </w:rPr>
              <w:fldChar w:fldCharType="end"/>
            </w:r>
          </w:hyperlink>
        </w:p>
        <w:p w:rsidR="00E95FE6" w:rsidRPr="00E95FE6" w:rsidRDefault="006824EB" w:rsidP="00E95FE6">
          <w:pPr>
            <w:pStyle w:val="20"/>
            <w:tabs>
              <w:tab w:val="right" w:leader="dot" w:pos="9060"/>
            </w:tabs>
            <w:snapToGrid w:val="0"/>
            <w:spacing w:line="360" w:lineRule="auto"/>
            <w:rPr>
              <w:rFonts w:ascii="Times New Roman" w:eastAsia="仿宋_GB2312" w:hAnsi="Times New Roman" w:cs="Times New Roman"/>
              <w:smallCaps w:val="0"/>
              <w:noProof/>
              <w:sz w:val="24"/>
              <w:szCs w:val="24"/>
            </w:rPr>
          </w:pPr>
          <w:hyperlink w:anchor="_Toc433906862" w:history="1">
            <w:r w:rsidR="00E95FE6" w:rsidRPr="00E95FE6">
              <w:rPr>
                <w:rStyle w:val="aa"/>
                <w:rFonts w:ascii="Times New Roman" w:eastAsia="仿宋_GB2312" w:hAnsi="Times New Roman" w:cs="Times New Roman"/>
                <w:noProof/>
                <w:kern w:val="0"/>
                <w:sz w:val="24"/>
                <w:szCs w:val="24"/>
              </w:rPr>
              <w:t xml:space="preserve">II </w:t>
            </w:r>
            <w:r w:rsidR="00E95FE6" w:rsidRPr="00E95FE6">
              <w:rPr>
                <w:rStyle w:val="aa"/>
                <w:rFonts w:ascii="Times New Roman" w:eastAsia="仿宋_GB2312" w:hAnsi="Times New Roman" w:cs="Times New Roman"/>
                <w:noProof/>
                <w:kern w:val="0"/>
                <w:sz w:val="24"/>
                <w:szCs w:val="24"/>
              </w:rPr>
              <w:t>农业硕士专业学位</w:t>
            </w:r>
            <w:r w:rsidR="00E95FE6" w:rsidRPr="00E95FE6">
              <w:rPr>
                <w:rStyle w:val="aa"/>
                <w:rFonts w:ascii="Times New Roman" w:eastAsia="仿宋_GB2312" w:hAnsi="Times New Roman" w:cs="Times New Roman"/>
                <w:noProof/>
                <w:kern w:val="0"/>
                <w:sz w:val="24"/>
                <w:szCs w:val="24"/>
              </w:rPr>
              <w:t>“</w:t>
            </w:r>
            <w:r w:rsidR="00E95FE6" w:rsidRPr="00E95FE6">
              <w:rPr>
                <w:rStyle w:val="aa"/>
                <w:rFonts w:ascii="Times New Roman" w:eastAsia="仿宋_GB2312" w:hAnsi="Times New Roman" w:cs="Times New Roman"/>
                <w:noProof/>
                <w:kern w:val="0"/>
                <w:sz w:val="24"/>
                <w:szCs w:val="24"/>
              </w:rPr>
              <w:t>农村发展</w:t>
            </w:r>
            <w:r w:rsidR="00E95FE6" w:rsidRPr="00E95FE6">
              <w:rPr>
                <w:rStyle w:val="aa"/>
                <w:rFonts w:ascii="Times New Roman" w:eastAsia="仿宋_GB2312" w:hAnsi="Times New Roman" w:cs="Times New Roman"/>
                <w:noProof/>
                <w:kern w:val="0"/>
                <w:sz w:val="24"/>
                <w:szCs w:val="24"/>
              </w:rPr>
              <w:t>”</w:t>
            </w:r>
            <w:r w:rsidR="00E95FE6" w:rsidRPr="00E95FE6">
              <w:rPr>
                <w:rStyle w:val="aa"/>
                <w:rFonts w:ascii="Times New Roman" w:eastAsia="仿宋_GB2312" w:hAnsi="Times New Roman" w:cs="Times New Roman"/>
                <w:noProof/>
                <w:kern w:val="0"/>
                <w:sz w:val="24"/>
                <w:szCs w:val="24"/>
              </w:rPr>
              <w:t>领域指导性培养方案</w:t>
            </w:r>
            <w:r w:rsidR="00E95FE6" w:rsidRPr="00E95FE6">
              <w:rPr>
                <w:rFonts w:ascii="Times New Roman" w:eastAsia="仿宋_GB2312" w:hAnsi="Times New Roman" w:cs="Times New Roman"/>
                <w:noProof/>
                <w:webHidden/>
                <w:sz w:val="24"/>
                <w:szCs w:val="24"/>
              </w:rPr>
              <w:tab/>
            </w:r>
            <w:r w:rsidR="00FC1B16" w:rsidRPr="00E95FE6">
              <w:rPr>
                <w:rFonts w:ascii="Times New Roman" w:eastAsia="仿宋_GB2312" w:hAnsi="Times New Roman" w:cs="Times New Roman"/>
                <w:noProof/>
                <w:webHidden/>
                <w:sz w:val="24"/>
                <w:szCs w:val="24"/>
              </w:rPr>
              <w:fldChar w:fldCharType="begin"/>
            </w:r>
            <w:r w:rsidR="00E95FE6" w:rsidRPr="00E95FE6">
              <w:rPr>
                <w:rFonts w:ascii="Times New Roman" w:eastAsia="仿宋_GB2312" w:hAnsi="Times New Roman" w:cs="Times New Roman"/>
                <w:noProof/>
                <w:webHidden/>
                <w:sz w:val="24"/>
                <w:szCs w:val="24"/>
              </w:rPr>
              <w:instrText xml:space="preserve"> PAGEREF _Toc433906862 \h </w:instrText>
            </w:r>
            <w:r w:rsidR="00FC1B16" w:rsidRPr="00E95FE6">
              <w:rPr>
                <w:rFonts w:ascii="Times New Roman" w:eastAsia="仿宋_GB2312" w:hAnsi="Times New Roman" w:cs="Times New Roman"/>
                <w:noProof/>
                <w:webHidden/>
                <w:sz w:val="24"/>
                <w:szCs w:val="24"/>
              </w:rPr>
            </w:r>
            <w:r w:rsidR="00FC1B16" w:rsidRPr="00E95FE6">
              <w:rPr>
                <w:rFonts w:ascii="Times New Roman" w:eastAsia="仿宋_GB2312" w:hAnsi="Times New Roman" w:cs="Times New Roman"/>
                <w:noProof/>
                <w:webHidden/>
                <w:sz w:val="24"/>
                <w:szCs w:val="24"/>
              </w:rPr>
              <w:fldChar w:fldCharType="separate"/>
            </w:r>
            <w:r w:rsidR="004D5924">
              <w:rPr>
                <w:rFonts w:ascii="Times New Roman" w:eastAsia="仿宋_GB2312" w:hAnsi="Times New Roman" w:cs="Times New Roman"/>
                <w:noProof/>
                <w:webHidden/>
                <w:sz w:val="24"/>
                <w:szCs w:val="24"/>
              </w:rPr>
              <w:t>121</w:t>
            </w:r>
            <w:r w:rsidR="00FC1B16" w:rsidRPr="00E95FE6">
              <w:rPr>
                <w:rFonts w:ascii="Times New Roman" w:eastAsia="仿宋_GB2312" w:hAnsi="Times New Roman" w:cs="Times New Roman"/>
                <w:noProof/>
                <w:webHidden/>
                <w:sz w:val="24"/>
                <w:szCs w:val="24"/>
              </w:rPr>
              <w:fldChar w:fldCharType="end"/>
            </w:r>
          </w:hyperlink>
        </w:p>
        <w:p w:rsidR="00E95FE6" w:rsidRPr="00E95FE6" w:rsidRDefault="006824EB" w:rsidP="00E95FE6">
          <w:pPr>
            <w:pStyle w:val="20"/>
            <w:tabs>
              <w:tab w:val="right" w:leader="dot" w:pos="9060"/>
            </w:tabs>
            <w:snapToGrid w:val="0"/>
            <w:spacing w:line="360" w:lineRule="auto"/>
            <w:rPr>
              <w:rFonts w:ascii="Times New Roman" w:eastAsia="仿宋_GB2312" w:hAnsi="Times New Roman" w:cs="Times New Roman"/>
              <w:smallCaps w:val="0"/>
              <w:noProof/>
              <w:sz w:val="24"/>
              <w:szCs w:val="24"/>
            </w:rPr>
          </w:pPr>
          <w:hyperlink w:anchor="_Toc433906864" w:history="1">
            <w:r w:rsidR="00E95FE6" w:rsidRPr="00E95FE6">
              <w:rPr>
                <w:rStyle w:val="aa"/>
                <w:rFonts w:ascii="Times New Roman" w:eastAsia="仿宋_GB2312" w:hAnsi="Times New Roman" w:cs="Times New Roman"/>
                <w:noProof/>
                <w:kern w:val="0"/>
                <w:sz w:val="24"/>
                <w:szCs w:val="24"/>
              </w:rPr>
              <w:t xml:space="preserve">III </w:t>
            </w:r>
            <w:r w:rsidR="00E95FE6" w:rsidRPr="00E95FE6">
              <w:rPr>
                <w:rStyle w:val="aa"/>
                <w:rFonts w:ascii="Times New Roman" w:eastAsia="仿宋_GB2312" w:hAnsi="Times New Roman" w:cs="Times New Roman"/>
                <w:noProof/>
                <w:kern w:val="0"/>
                <w:sz w:val="24"/>
                <w:szCs w:val="24"/>
              </w:rPr>
              <w:t>农业硕士</w:t>
            </w:r>
            <w:r w:rsidR="00E95FE6" w:rsidRPr="00E95FE6">
              <w:rPr>
                <w:rStyle w:val="aa"/>
                <w:rFonts w:ascii="Times New Roman" w:eastAsia="仿宋_GB2312" w:hAnsi="Times New Roman" w:cs="Times New Roman"/>
                <w:noProof/>
                <w:kern w:val="0"/>
                <w:sz w:val="24"/>
                <w:szCs w:val="24"/>
              </w:rPr>
              <w:t>“</w:t>
            </w:r>
            <w:r w:rsidR="00E95FE6" w:rsidRPr="00E95FE6">
              <w:rPr>
                <w:rStyle w:val="aa"/>
                <w:rFonts w:ascii="Times New Roman" w:eastAsia="仿宋_GB2312" w:hAnsi="Times New Roman" w:cs="Times New Roman"/>
                <w:noProof/>
                <w:kern w:val="0"/>
                <w:sz w:val="24"/>
                <w:szCs w:val="24"/>
              </w:rPr>
              <w:t>农村发展</w:t>
            </w:r>
            <w:r w:rsidR="00E95FE6" w:rsidRPr="00E95FE6">
              <w:rPr>
                <w:rStyle w:val="aa"/>
                <w:rFonts w:ascii="Times New Roman" w:eastAsia="仿宋_GB2312" w:hAnsi="Times New Roman" w:cs="Times New Roman"/>
                <w:noProof/>
                <w:kern w:val="0"/>
                <w:sz w:val="24"/>
                <w:szCs w:val="24"/>
              </w:rPr>
              <w:t>”</w:t>
            </w:r>
            <w:r w:rsidR="00E95FE6" w:rsidRPr="00E95FE6">
              <w:rPr>
                <w:rStyle w:val="aa"/>
                <w:rFonts w:ascii="Times New Roman" w:eastAsia="仿宋_GB2312" w:hAnsi="Times New Roman" w:cs="Times New Roman"/>
                <w:noProof/>
                <w:kern w:val="0"/>
                <w:sz w:val="24"/>
                <w:szCs w:val="24"/>
              </w:rPr>
              <w:t>领域设置论证专家汇总表</w:t>
            </w:r>
            <w:r w:rsidR="00E95FE6" w:rsidRPr="00E95FE6">
              <w:rPr>
                <w:rFonts w:ascii="Times New Roman" w:eastAsia="仿宋_GB2312" w:hAnsi="Times New Roman" w:cs="Times New Roman"/>
                <w:noProof/>
                <w:webHidden/>
                <w:sz w:val="24"/>
                <w:szCs w:val="24"/>
              </w:rPr>
              <w:tab/>
            </w:r>
            <w:r w:rsidR="00FC1B16" w:rsidRPr="00E95FE6">
              <w:rPr>
                <w:rFonts w:ascii="Times New Roman" w:eastAsia="仿宋_GB2312" w:hAnsi="Times New Roman" w:cs="Times New Roman"/>
                <w:noProof/>
                <w:webHidden/>
                <w:sz w:val="24"/>
                <w:szCs w:val="24"/>
              </w:rPr>
              <w:fldChar w:fldCharType="begin"/>
            </w:r>
            <w:r w:rsidR="00E95FE6" w:rsidRPr="00E95FE6">
              <w:rPr>
                <w:rFonts w:ascii="Times New Roman" w:eastAsia="仿宋_GB2312" w:hAnsi="Times New Roman" w:cs="Times New Roman"/>
                <w:noProof/>
                <w:webHidden/>
                <w:sz w:val="24"/>
                <w:szCs w:val="24"/>
              </w:rPr>
              <w:instrText xml:space="preserve"> PAGEREF _Toc433906864 \h </w:instrText>
            </w:r>
            <w:r w:rsidR="00FC1B16" w:rsidRPr="00E95FE6">
              <w:rPr>
                <w:rFonts w:ascii="Times New Roman" w:eastAsia="仿宋_GB2312" w:hAnsi="Times New Roman" w:cs="Times New Roman"/>
                <w:noProof/>
                <w:webHidden/>
                <w:sz w:val="24"/>
                <w:szCs w:val="24"/>
              </w:rPr>
            </w:r>
            <w:r w:rsidR="00FC1B16" w:rsidRPr="00E95FE6">
              <w:rPr>
                <w:rFonts w:ascii="Times New Roman" w:eastAsia="仿宋_GB2312" w:hAnsi="Times New Roman" w:cs="Times New Roman"/>
                <w:noProof/>
                <w:webHidden/>
                <w:sz w:val="24"/>
                <w:szCs w:val="24"/>
              </w:rPr>
              <w:fldChar w:fldCharType="separate"/>
            </w:r>
            <w:r w:rsidR="004D5924">
              <w:rPr>
                <w:rFonts w:ascii="Times New Roman" w:eastAsia="仿宋_GB2312" w:hAnsi="Times New Roman" w:cs="Times New Roman"/>
                <w:noProof/>
                <w:webHidden/>
                <w:sz w:val="24"/>
                <w:szCs w:val="24"/>
              </w:rPr>
              <w:t>130</w:t>
            </w:r>
            <w:r w:rsidR="00FC1B16" w:rsidRPr="00E95FE6">
              <w:rPr>
                <w:rFonts w:ascii="Times New Roman" w:eastAsia="仿宋_GB2312" w:hAnsi="Times New Roman" w:cs="Times New Roman"/>
                <w:noProof/>
                <w:webHidden/>
                <w:sz w:val="24"/>
                <w:szCs w:val="24"/>
              </w:rPr>
              <w:fldChar w:fldCharType="end"/>
            </w:r>
          </w:hyperlink>
        </w:p>
        <w:p w:rsidR="00BE0314" w:rsidRPr="00727A35" w:rsidRDefault="00FC1B16" w:rsidP="00480AC8">
          <w:r>
            <w:rPr>
              <w:rFonts w:cstheme="minorHAnsi"/>
              <w:b/>
              <w:bCs/>
              <w:caps/>
              <w:sz w:val="20"/>
              <w:szCs w:val="20"/>
            </w:rPr>
            <w:fldChar w:fldCharType="end"/>
          </w:r>
        </w:p>
      </w:sdtContent>
    </w:sdt>
    <w:p w:rsidR="00BE0314" w:rsidRPr="00727A35" w:rsidRDefault="00BE0314" w:rsidP="00480AC8">
      <w:pPr>
        <w:autoSpaceDE w:val="0"/>
        <w:autoSpaceDN w:val="0"/>
        <w:adjustRightInd w:val="0"/>
        <w:spacing w:line="360" w:lineRule="auto"/>
        <w:jc w:val="center"/>
        <w:rPr>
          <w:rFonts w:ascii="Times New Roman" w:eastAsia="宋体" w:hAnsi="Times New Roman"/>
          <w:b/>
          <w:kern w:val="0"/>
          <w:sz w:val="48"/>
          <w:szCs w:val="48"/>
        </w:rPr>
        <w:sectPr w:rsidR="00BE0314" w:rsidRPr="00727A35" w:rsidSect="00E95FE6">
          <w:footerReference w:type="default" r:id="rId10"/>
          <w:pgSz w:w="11906" w:h="16838" w:code="9"/>
          <w:pgMar w:top="1701" w:right="1418" w:bottom="1701" w:left="1418" w:header="1021" w:footer="1021" w:gutter="0"/>
          <w:pgNumType w:fmt="upperRoman" w:start="1"/>
          <w:cols w:space="425"/>
          <w:docGrid w:linePitch="326"/>
        </w:sectPr>
      </w:pPr>
    </w:p>
    <w:p w:rsidR="00480AC8" w:rsidRDefault="00480AC8" w:rsidP="00A758B0">
      <w:pPr>
        <w:autoSpaceDE w:val="0"/>
        <w:autoSpaceDN w:val="0"/>
        <w:adjustRightInd w:val="0"/>
        <w:snapToGrid w:val="0"/>
        <w:spacing w:beforeLines="100" w:before="240" w:line="288" w:lineRule="auto"/>
        <w:jc w:val="center"/>
        <w:outlineLvl w:val="0"/>
        <w:rPr>
          <w:rFonts w:ascii="Times New Roman" w:eastAsia="黑体" w:hAnsi="Times New Roman" w:cs="Times New Roman"/>
          <w:b/>
          <w:kern w:val="0"/>
          <w:sz w:val="44"/>
          <w:szCs w:val="44"/>
        </w:rPr>
      </w:pPr>
    </w:p>
    <w:p w:rsidR="00315538" w:rsidRPr="00727A35" w:rsidRDefault="00315538" w:rsidP="00A758B0">
      <w:pPr>
        <w:autoSpaceDE w:val="0"/>
        <w:autoSpaceDN w:val="0"/>
        <w:adjustRightInd w:val="0"/>
        <w:snapToGrid w:val="0"/>
        <w:spacing w:beforeLines="100" w:before="240" w:line="288" w:lineRule="auto"/>
        <w:jc w:val="center"/>
        <w:outlineLvl w:val="0"/>
        <w:rPr>
          <w:rFonts w:ascii="Times New Roman" w:eastAsia="黑体" w:hAnsi="Times New Roman" w:cs="Times New Roman"/>
          <w:b/>
          <w:kern w:val="0"/>
          <w:sz w:val="44"/>
          <w:szCs w:val="44"/>
        </w:rPr>
      </w:pPr>
      <w:bookmarkStart w:id="1" w:name="_Toc433906811"/>
      <w:r w:rsidRPr="00727A35">
        <w:rPr>
          <w:rFonts w:ascii="Times New Roman" w:eastAsia="黑体" w:hAnsi="Times New Roman" w:cs="Times New Roman"/>
          <w:b/>
          <w:kern w:val="0"/>
          <w:sz w:val="44"/>
          <w:szCs w:val="44"/>
        </w:rPr>
        <w:t>（一）</w:t>
      </w:r>
      <w:r w:rsidRPr="00727A35">
        <w:rPr>
          <w:rFonts w:ascii="Times New Roman" w:eastAsia="黑体" w:hAnsi="Times New Roman" w:cs="Times New Roman"/>
          <w:b/>
          <w:kern w:val="0"/>
          <w:sz w:val="44"/>
          <w:szCs w:val="44"/>
        </w:rPr>
        <w:t>“</w:t>
      </w:r>
      <w:r w:rsidRPr="00727A35">
        <w:rPr>
          <w:rFonts w:ascii="Times New Roman" w:eastAsia="黑体" w:hAnsi="Times New Roman" w:cs="Times New Roman"/>
          <w:b/>
          <w:kern w:val="0"/>
          <w:sz w:val="44"/>
          <w:szCs w:val="44"/>
        </w:rPr>
        <w:t>农艺与种业</w:t>
      </w:r>
      <w:r w:rsidRPr="00727A35">
        <w:rPr>
          <w:rFonts w:ascii="Times New Roman" w:eastAsia="黑体" w:hAnsi="Times New Roman" w:cs="Times New Roman"/>
          <w:b/>
          <w:kern w:val="0"/>
          <w:sz w:val="44"/>
          <w:szCs w:val="44"/>
        </w:rPr>
        <w:t>”</w:t>
      </w:r>
      <w:r w:rsidRPr="00727A35">
        <w:rPr>
          <w:rFonts w:ascii="Times New Roman" w:eastAsia="黑体" w:hAnsi="Times New Roman" w:cs="Times New Roman"/>
          <w:b/>
          <w:kern w:val="0"/>
          <w:sz w:val="44"/>
          <w:szCs w:val="44"/>
        </w:rPr>
        <w:t>领域</w:t>
      </w:r>
      <w:bookmarkEnd w:id="1"/>
    </w:p>
    <w:p w:rsidR="00315538" w:rsidRPr="00480AC8" w:rsidRDefault="00315538" w:rsidP="00A758B0">
      <w:pPr>
        <w:autoSpaceDE w:val="0"/>
        <w:autoSpaceDN w:val="0"/>
        <w:adjustRightInd w:val="0"/>
        <w:snapToGrid w:val="0"/>
        <w:spacing w:afterLines="100" w:after="240" w:line="288" w:lineRule="auto"/>
        <w:jc w:val="center"/>
        <w:outlineLvl w:val="0"/>
        <w:rPr>
          <w:rFonts w:ascii="Times New Roman" w:eastAsia="黑体" w:hAnsi="Times New Roman" w:cs="Times New Roman"/>
          <w:b/>
          <w:kern w:val="0"/>
          <w:sz w:val="44"/>
          <w:szCs w:val="44"/>
        </w:rPr>
      </w:pPr>
      <w:bookmarkStart w:id="2" w:name="_Toc433906812"/>
      <w:r w:rsidRPr="00727A35">
        <w:rPr>
          <w:rFonts w:ascii="Times New Roman" w:eastAsia="黑体" w:hAnsi="Times New Roman" w:cs="Times New Roman"/>
          <w:b/>
          <w:kern w:val="0"/>
          <w:sz w:val="44"/>
          <w:szCs w:val="44"/>
        </w:rPr>
        <w:t>论证材料</w:t>
      </w:r>
      <w:bookmarkEnd w:id="2"/>
    </w:p>
    <w:p w:rsidR="00480AC8" w:rsidRDefault="00480AC8" w:rsidP="00480AC8">
      <w:pPr>
        <w:snapToGrid w:val="0"/>
        <w:spacing w:line="288" w:lineRule="auto"/>
        <w:jc w:val="left"/>
        <w:rPr>
          <w:rFonts w:ascii="Times New Roman" w:eastAsia="宋体" w:hAnsi="Times New Roman"/>
          <w:b/>
          <w:kern w:val="0"/>
          <w:sz w:val="30"/>
          <w:szCs w:val="30"/>
        </w:rPr>
      </w:pPr>
    </w:p>
    <w:p w:rsidR="00315538" w:rsidRPr="00480AC8" w:rsidRDefault="00FC1B16" w:rsidP="00480AC8">
      <w:pPr>
        <w:snapToGrid w:val="0"/>
        <w:spacing w:line="288" w:lineRule="auto"/>
        <w:jc w:val="left"/>
        <w:rPr>
          <w:rFonts w:ascii="Times New Roman" w:eastAsia="宋体" w:hAnsi="Times New Roman"/>
          <w:b/>
          <w:kern w:val="0"/>
          <w:sz w:val="30"/>
          <w:szCs w:val="30"/>
        </w:rPr>
      </w:pPr>
      <w:r w:rsidRPr="00480AC8">
        <w:rPr>
          <w:rFonts w:ascii="Times New Roman" w:eastAsia="宋体" w:hAnsi="Times New Roman"/>
          <w:b/>
          <w:kern w:val="0"/>
          <w:sz w:val="30"/>
          <w:szCs w:val="30"/>
        </w:rPr>
        <w:fldChar w:fldCharType="begin"/>
      </w:r>
      <w:r w:rsidR="00B07A7E" w:rsidRPr="00480AC8">
        <w:rPr>
          <w:rFonts w:ascii="Times New Roman" w:eastAsia="宋体" w:hAnsi="Times New Roman"/>
          <w:b/>
          <w:kern w:val="0"/>
          <w:sz w:val="30"/>
          <w:szCs w:val="30"/>
        </w:rPr>
        <w:instrText xml:space="preserve"> </w:instrText>
      </w:r>
      <w:r w:rsidR="00B07A7E" w:rsidRPr="00480AC8">
        <w:rPr>
          <w:rFonts w:ascii="Times New Roman" w:eastAsia="宋体" w:hAnsi="Times New Roman" w:hint="eastAsia"/>
          <w:b/>
          <w:kern w:val="0"/>
          <w:sz w:val="30"/>
          <w:szCs w:val="30"/>
        </w:rPr>
        <w:instrText>= 1 \* ROMAN</w:instrText>
      </w:r>
      <w:r w:rsidR="00B07A7E" w:rsidRPr="00480AC8">
        <w:rPr>
          <w:rFonts w:ascii="Times New Roman" w:eastAsia="宋体" w:hAnsi="Times New Roman"/>
          <w:b/>
          <w:kern w:val="0"/>
          <w:sz w:val="30"/>
          <w:szCs w:val="30"/>
        </w:rPr>
        <w:instrText xml:space="preserve"> </w:instrText>
      </w:r>
      <w:r w:rsidRPr="00480AC8">
        <w:rPr>
          <w:rFonts w:ascii="Times New Roman" w:eastAsia="宋体" w:hAnsi="Times New Roman"/>
          <w:b/>
          <w:kern w:val="0"/>
          <w:sz w:val="30"/>
          <w:szCs w:val="30"/>
        </w:rPr>
        <w:fldChar w:fldCharType="separate"/>
      </w:r>
      <w:r w:rsidR="00B07A7E" w:rsidRPr="00480AC8">
        <w:rPr>
          <w:rFonts w:ascii="Times New Roman" w:eastAsia="宋体" w:hAnsi="Times New Roman"/>
          <w:b/>
          <w:noProof/>
          <w:kern w:val="0"/>
          <w:sz w:val="30"/>
          <w:szCs w:val="30"/>
        </w:rPr>
        <w:t>I</w:t>
      </w:r>
      <w:r w:rsidRPr="00480AC8">
        <w:rPr>
          <w:rFonts w:ascii="Times New Roman" w:eastAsia="宋体" w:hAnsi="Times New Roman"/>
          <w:b/>
          <w:kern w:val="0"/>
          <w:sz w:val="30"/>
          <w:szCs w:val="30"/>
        </w:rPr>
        <w:fldChar w:fldCharType="end"/>
      </w:r>
      <w:r w:rsidR="00315538" w:rsidRPr="00480AC8">
        <w:rPr>
          <w:rFonts w:ascii="Times New Roman" w:eastAsia="宋体" w:hAnsi="Times New Roman" w:hint="eastAsia"/>
          <w:b/>
          <w:kern w:val="0"/>
          <w:sz w:val="30"/>
          <w:szCs w:val="30"/>
        </w:rPr>
        <w:t xml:space="preserve"> </w:t>
      </w:r>
      <w:r w:rsidR="00315538" w:rsidRPr="00480AC8">
        <w:rPr>
          <w:rFonts w:ascii="Times New Roman" w:eastAsia="宋体" w:hAnsi="Times New Roman" w:hint="eastAsia"/>
          <w:b/>
          <w:kern w:val="0"/>
          <w:sz w:val="30"/>
          <w:szCs w:val="30"/>
        </w:rPr>
        <w:t>“农艺与种业”领域设置论证报告</w:t>
      </w:r>
    </w:p>
    <w:p w:rsidR="00315538" w:rsidRPr="00480AC8" w:rsidRDefault="00315538" w:rsidP="00480AC8">
      <w:pPr>
        <w:snapToGrid w:val="0"/>
        <w:spacing w:line="288" w:lineRule="auto"/>
        <w:jc w:val="left"/>
        <w:rPr>
          <w:rFonts w:ascii="Times New Roman" w:eastAsia="宋体" w:hAnsi="Times New Roman"/>
          <w:b/>
          <w:kern w:val="0"/>
          <w:sz w:val="30"/>
          <w:szCs w:val="30"/>
        </w:rPr>
      </w:pPr>
    </w:p>
    <w:bookmarkStart w:id="3" w:name="_Toc433876575"/>
    <w:p w:rsidR="00647BAC" w:rsidRPr="00480AC8" w:rsidRDefault="00FC1B16" w:rsidP="00480AC8">
      <w:pPr>
        <w:snapToGrid w:val="0"/>
        <w:spacing w:line="288" w:lineRule="auto"/>
        <w:rPr>
          <w:rFonts w:ascii="Times New Roman" w:eastAsia="宋体" w:hAnsi="Times New Roman"/>
          <w:b/>
          <w:kern w:val="0"/>
          <w:sz w:val="30"/>
          <w:szCs w:val="30"/>
        </w:rPr>
      </w:pPr>
      <w:r w:rsidRPr="00480AC8">
        <w:rPr>
          <w:rFonts w:ascii="Times New Roman" w:eastAsia="宋体" w:hAnsi="Times New Roman"/>
          <w:b/>
          <w:kern w:val="0"/>
          <w:sz w:val="30"/>
          <w:szCs w:val="30"/>
        </w:rPr>
        <w:fldChar w:fldCharType="begin"/>
      </w:r>
      <w:r w:rsidR="00B07A7E" w:rsidRPr="00480AC8">
        <w:rPr>
          <w:rFonts w:ascii="Times New Roman" w:eastAsia="宋体" w:hAnsi="Times New Roman"/>
          <w:b/>
          <w:kern w:val="0"/>
          <w:sz w:val="30"/>
          <w:szCs w:val="30"/>
        </w:rPr>
        <w:instrText xml:space="preserve"> </w:instrText>
      </w:r>
      <w:r w:rsidR="00B07A7E" w:rsidRPr="00480AC8">
        <w:rPr>
          <w:rFonts w:ascii="Times New Roman" w:eastAsia="宋体" w:hAnsi="Times New Roman" w:hint="eastAsia"/>
          <w:b/>
          <w:kern w:val="0"/>
          <w:sz w:val="30"/>
          <w:szCs w:val="30"/>
        </w:rPr>
        <w:instrText>= 2 \* ROMAN</w:instrText>
      </w:r>
      <w:r w:rsidR="00B07A7E" w:rsidRPr="00480AC8">
        <w:rPr>
          <w:rFonts w:ascii="Times New Roman" w:eastAsia="宋体" w:hAnsi="Times New Roman"/>
          <w:b/>
          <w:kern w:val="0"/>
          <w:sz w:val="30"/>
          <w:szCs w:val="30"/>
        </w:rPr>
        <w:instrText xml:space="preserve"> </w:instrText>
      </w:r>
      <w:r w:rsidRPr="00480AC8">
        <w:rPr>
          <w:rFonts w:ascii="Times New Roman" w:eastAsia="宋体" w:hAnsi="Times New Roman"/>
          <w:b/>
          <w:kern w:val="0"/>
          <w:sz w:val="30"/>
          <w:szCs w:val="30"/>
        </w:rPr>
        <w:fldChar w:fldCharType="separate"/>
      </w:r>
      <w:r w:rsidR="00B07A7E" w:rsidRPr="00480AC8">
        <w:rPr>
          <w:rFonts w:ascii="Times New Roman" w:eastAsia="宋体" w:hAnsi="Times New Roman"/>
          <w:b/>
          <w:noProof/>
          <w:kern w:val="0"/>
          <w:sz w:val="30"/>
          <w:szCs w:val="30"/>
        </w:rPr>
        <w:t>II</w:t>
      </w:r>
      <w:r w:rsidRPr="00480AC8">
        <w:rPr>
          <w:rFonts w:ascii="Times New Roman" w:eastAsia="宋体" w:hAnsi="Times New Roman"/>
          <w:b/>
          <w:kern w:val="0"/>
          <w:sz w:val="30"/>
          <w:szCs w:val="30"/>
        </w:rPr>
        <w:fldChar w:fldCharType="end"/>
      </w:r>
      <w:r w:rsidR="00647BAC" w:rsidRPr="00480AC8">
        <w:rPr>
          <w:rFonts w:ascii="Times New Roman" w:eastAsia="宋体" w:hAnsi="Times New Roman" w:hint="eastAsia"/>
          <w:b/>
          <w:kern w:val="0"/>
          <w:sz w:val="30"/>
          <w:szCs w:val="30"/>
        </w:rPr>
        <w:t xml:space="preserve"> </w:t>
      </w:r>
      <w:r w:rsidR="00FD5851" w:rsidRPr="00480AC8">
        <w:rPr>
          <w:rFonts w:ascii="Times New Roman" w:eastAsia="宋体" w:hAnsi="Times New Roman" w:hint="eastAsia"/>
          <w:b/>
          <w:kern w:val="0"/>
          <w:sz w:val="30"/>
          <w:szCs w:val="30"/>
        </w:rPr>
        <w:t>“农艺与种业”领域指导性培养方案</w:t>
      </w:r>
      <w:bookmarkEnd w:id="3"/>
    </w:p>
    <w:p w:rsidR="00647BAC" w:rsidRPr="00480AC8" w:rsidRDefault="00647BAC" w:rsidP="00480AC8">
      <w:pPr>
        <w:snapToGrid w:val="0"/>
        <w:spacing w:line="288" w:lineRule="auto"/>
        <w:jc w:val="left"/>
        <w:rPr>
          <w:rFonts w:ascii="Times New Roman" w:eastAsia="宋体" w:hAnsi="Times New Roman"/>
          <w:b/>
          <w:kern w:val="0"/>
          <w:sz w:val="30"/>
          <w:szCs w:val="30"/>
        </w:rPr>
      </w:pPr>
      <w:r w:rsidRPr="00480AC8">
        <w:rPr>
          <w:rFonts w:ascii="Times New Roman" w:eastAsia="宋体" w:hAnsi="Times New Roman" w:hint="eastAsia"/>
          <w:b/>
          <w:kern w:val="0"/>
          <w:sz w:val="30"/>
          <w:szCs w:val="30"/>
        </w:rPr>
        <w:t xml:space="preserve"> </w:t>
      </w:r>
    </w:p>
    <w:p w:rsidR="00315538" w:rsidRPr="00480AC8" w:rsidRDefault="00FC1B16" w:rsidP="00480AC8">
      <w:pPr>
        <w:snapToGrid w:val="0"/>
        <w:spacing w:line="288" w:lineRule="auto"/>
        <w:jc w:val="left"/>
        <w:rPr>
          <w:rFonts w:ascii="Times New Roman" w:eastAsia="宋体" w:hAnsi="Times New Roman"/>
          <w:b/>
          <w:kern w:val="0"/>
          <w:sz w:val="30"/>
          <w:szCs w:val="30"/>
        </w:rPr>
      </w:pPr>
      <w:r w:rsidRPr="00480AC8">
        <w:rPr>
          <w:rFonts w:ascii="Times New Roman" w:eastAsia="宋体" w:hAnsi="Times New Roman"/>
          <w:b/>
          <w:kern w:val="0"/>
          <w:sz w:val="30"/>
          <w:szCs w:val="30"/>
        </w:rPr>
        <w:fldChar w:fldCharType="begin"/>
      </w:r>
      <w:r w:rsidR="00B07A7E" w:rsidRPr="00480AC8">
        <w:rPr>
          <w:rFonts w:ascii="Times New Roman" w:eastAsia="宋体" w:hAnsi="Times New Roman"/>
          <w:b/>
          <w:kern w:val="0"/>
          <w:sz w:val="30"/>
          <w:szCs w:val="30"/>
        </w:rPr>
        <w:instrText xml:space="preserve"> </w:instrText>
      </w:r>
      <w:r w:rsidR="00B07A7E" w:rsidRPr="00480AC8">
        <w:rPr>
          <w:rFonts w:ascii="Times New Roman" w:eastAsia="宋体" w:hAnsi="Times New Roman" w:hint="eastAsia"/>
          <w:b/>
          <w:kern w:val="0"/>
          <w:sz w:val="30"/>
          <w:szCs w:val="30"/>
        </w:rPr>
        <w:instrText>= 3 \* ROMAN</w:instrText>
      </w:r>
      <w:r w:rsidR="00B07A7E" w:rsidRPr="00480AC8">
        <w:rPr>
          <w:rFonts w:ascii="Times New Roman" w:eastAsia="宋体" w:hAnsi="Times New Roman"/>
          <w:b/>
          <w:kern w:val="0"/>
          <w:sz w:val="30"/>
          <w:szCs w:val="30"/>
        </w:rPr>
        <w:instrText xml:space="preserve"> </w:instrText>
      </w:r>
      <w:r w:rsidRPr="00480AC8">
        <w:rPr>
          <w:rFonts w:ascii="Times New Roman" w:eastAsia="宋体" w:hAnsi="Times New Roman"/>
          <w:b/>
          <w:kern w:val="0"/>
          <w:sz w:val="30"/>
          <w:szCs w:val="30"/>
        </w:rPr>
        <w:fldChar w:fldCharType="separate"/>
      </w:r>
      <w:r w:rsidR="00B07A7E" w:rsidRPr="00480AC8">
        <w:rPr>
          <w:rFonts w:ascii="Times New Roman" w:eastAsia="宋体" w:hAnsi="Times New Roman"/>
          <w:b/>
          <w:noProof/>
          <w:kern w:val="0"/>
          <w:sz w:val="30"/>
          <w:szCs w:val="30"/>
        </w:rPr>
        <w:t>III</w:t>
      </w:r>
      <w:r w:rsidRPr="00480AC8">
        <w:rPr>
          <w:rFonts w:ascii="Times New Roman" w:eastAsia="宋体" w:hAnsi="Times New Roman"/>
          <w:b/>
          <w:kern w:val="0"/>
          <w:sz w:val="30"/>
          <w:szCs w:val="30"/>
        </w:rPr>
        <w:fldChar w:fldCharType="end"/>
      </w:r>
      <w:r w:rsidR="00FD5851" w:rsidRPr="00480AC8">
        <w:rPr>
          <w:rFonts w:ascii="Times New Roman" w:eastAsia="宋体" w:hAnsi="Times New Roman" w:hint="eastAsia"/>
          <w:b/>
          <w:kern w:val="0"/>
          <w:sz w:val="30"/>
          <w:szCs w:val="30"/>
        </w:rPr>
        <w:t xml:space="preserve"> </w:t>
      </w:r>
      <w:r w:rsidR="00B07A7E" w:rsidRPr="00480AC8">
        <w:rPr>
          <w:rFonts w:ascii="Times New Roman" w:eastAsia="宋体" w:hAnsi="Times New Roman" w:hint="eastAsia"/>
          <w:b/>
          <w:kern w:val="0"/>
          <w:sz w:val="30"/>
          <w:szCs w:val="30"/>
        </w:rPr>
        <w:t>全国农业硕士专业学位“农艺与种业”领域设置论证</w:t>
      </w:r>
      <w:r w:rsidR="00FD5851" w:rsidRPr="00480AC8">
        <w:rPr>
          <w:rFonts w:ascii="Times New Roman" w:eastAsia="宋体" w:hAnsi="Times New Roman" w:hint="eastAsia"/>
          <w:b/>
          <w:kern w:val="0"/>
          <w:sz w:val="30"/>
          <w:szCs w:val="30"/>
        </w:rPr>
        <w:t>意见</w:t>
      </w:r>
    </w:p>
    <w:p w:rsidR="00315538" w:rsidRPr="00480AC8" w:rsidRDefault="00315538" w:rsidP="00480AC8">
      <w:pPr>
        <w:snapToGrid w:val="0"/>
        <w:spacing w:line="288" w:lineRule="auto"/>
        <w:jc w:val="left"/>
        <w:rPr>
          <w:rFonts w:ascii="Times New Roman" w:eastAsia="宋体" w:hAnsi="Times New Roman"/>
          <w:b/>
          <w:kern w:val="0"/>
          <w:sz w:val="30"/>
          <w:szCs w:val="30"/>
        </w:rPr>
      </w:pPr>
    </w:p>
    <w:p w:rsidR="00315538" w:rsidRPr="00480AC8" w:rsidRDefault="00FC1B16" w:rsidP="00480AC8">
      <w:pPr>
        <w:snapToGrid w:val="0"/>
        <w:spacing w:line="288" w:lineRule="auto"/>
        <w:jc w:val="left"/>
        <w:rPr>
          <w:rFonts w:ascii="Times New Roman" w:eastAsia="宋体" w:hAnsi="Times New Roman"/>
          <w:b/>
          <w:kern w:val="0"/>
          <w:sz w:val="30"/>
          <w:szCs w:val="30"/>
        </w:rPr>
      </w:pPr>
      <w:r w:rsidRPr="00480AC8">
        <w:rPr>
          <w:rFonts w:ascii="Times New Roman" w:eastAsia="宋体" w:hAnsi="Times New Roman"/>
          <w:b/>
          <w:kern w:val="0"/>
          <w:sz w:val="30"/>
          <w:szCs w:val="30"/>
        </w:rPr>
        <w:fldChar w:fldCharType="begin"/>
      </w:r>
      <w:r w:rsidR="00B07A7E" w:rsidRPr="00480AC8">
        <w:rPr>
          <w:rFonts w:ascii="Times New Roman" w:eastAsia="宋体" w:hAnsi="Times New Roman"/>
          <w:b/>
          <w:kern w:val="0"/>
          <w:sz w:val="30"/>
          <w:szCs w:val="30"/>
        </w:rPr>
        <w:instrText xml:space="preserve"> </w:instrText>
      </w:r>
      <w:r w:rsidR="00B07A7E" w:rsidRPr="00480AC8">
        <w:rPr>
          <w:rFonts w:ascii="Times New Roman" w:eastAsia="宋体" w:hAnsi="Times New Roman" w:hint="eastAsia"/>
          <w:b/>
          <w:kern w:val="0"/>
          <w:sz w:val="30"/>
          <w:szCs w:val="30"/>
        </w:rPr>
        <w:instrText>= 4 \* ROMAN</w:instrText>
      </w:r>
      <w:r w:rsidR="00B07A7E" w:rsidRPr="00480AC8">
        <w:rPr>
          <w:rFonts w:ascii="Times New Roman" w:eastAsia="宋体" w:hAnsi="Times New Roman"/>
          <w:b/>
          <w:kern w:val="0"/>
          <w:sz w:val="30"/>
          <w:szCs w:val="30"/>
        </w:rPr>
        <w:instrText xml:space="preserve"> </w:instrText>
      </w:r>
      <w:r w:rsidRPr="00480AC8">
        <w:rPr>
          <w:rFonts w:ascii="Times New Roman" w:eastAsia="宋体" w:hAnsi="Times New Roman"/>
          <w:b/>
          <w:kern w:val="0"/>
          <w:sz w:val="30"/>
          <w:szCs w:val="30"/>
        </w:rPr>
        <w:fldChar w:fldCharType="separate"/>
      </w:r>
      <w:r w:rsidR="00B07A7E" w:rsidRPr="00480AC8">
        <w:rPr>
          <w:rFonts w:ascii="Times New Roman" w:eastAsia="宋体" w:hAnsi="Times New Roman"/>
          <w:b/>
          <w:noProof/>
          <w:kern w:val="0"/>
          <w:sz w:val="30"/>
          <w:szCs w:val="30"/>
        </w:rPr>
        <w:t>IV</w:t>
      </w:r>
      <w:r w:rsidRPr="00480AC8">
        <w:rPr>
          <w:rFonts w:ascii="Times New Roman" w:eastAsia="宋体" w:hAnsi="Times New Roman"/>
          <w:b/>
          <w:kern w:val="0"/>
          <w:sz w:val="30"/>
          <w:szCs w:val="30"/>
        </w:rPr>
        <w:fldChar w:fldCharType="end"/>
      </w:r>
      <w:r w:rsidR="00315538" w:rsidRPr="00480AC8">
        <w:rPr>
          <w:rFonts w:ascii="Times New Roman" w:eastAsia="宋体" w:hAnsi="Times New Roman" w:hint="eastAsia"/>
          <w:b/>
          <w:kern w:val="0"/>
          <w:sz w:val="30"/>
          <w:szCs w:val="30"/>
        </w:rPr>
        <w:t xml:space="preserve"> </w:t>
      </w:r>
      <w:r w:rsidR="00315538" w:rsidRPr="00480AC8">
        <w:rPr>
          <w:rFonts w:ascii="Times New Roman" w:eastAsia="宋体" w:hAnsi="Times New Roman" w:hint="eastAsia"/>
          <w:b/>
          <w:kern w:val="0"/>
          <w:sz w:val="30"/>
          <w:szCs w:val="30"/>
        </w:rPr>
        <w:t>“农艺与种业”领域设置论证会专家汇总表</w:t>
      </w:r>
    </w:p>
    <w:p w:rsidR="00315538" w:rsidRPr="00727A35" w:rsidRDefault="00315538" w:rsidP="00480AC8">
      <w:pPr>
        <w:snapToGrid w:val="0"/>
        <w:spacing w:line="288" w:lineRule="auto"/>
        <w:jc w:val="center"/>
        <w:rPr>
          <w:rFonts w:ascii="Times New Roman" w:eastAsia="宋体" w:hAnsi="Times New Roman"/>
          <w:b/>
          <w:kern w:val="0"/>
          <w:szCs w:val="21"/>
        </w:rPr>
      </w:pPr>
    </w:p>
    <w:p w:rsidR="00315538" w:rsidRPr="00727A35" w:rsidRDefault="00315538" w:rsidP="00480AC8">
      <w:pPr>
        <w:autoSpaceDE w:val="0"/>
        <w:autoSpaceDN w:val="0"/>
        <w:adjustRightInd w:val="0"/>
        <w:snapToGrid w:val="0"/>
        <w:spacing w:line="288" w:lineRule="auto"/>
        <w:jc w:val="center"/>
        <w:rPr>
          <w:rFonts w:ascii="Times New Roman" w:eastAsia="宋体" w:hAnsi="Times New Roman"/>
          <w:b/>
          <w:kern w:val="0"/>
          <w:szCs w:val="21"/>
        </w:rPr>
      </w:pPr>
    </w:p>
    <w:p w:rsidR="00315538" w:rsidRPr="00727A35" w:rsidRDefault="00315538" w:rsidP="00480AC8">
      <w:pPr>
        <w:autoSpaceDE w:val="0"/>
        <w:autoSpaceDN w:val="0"/>
        <w:adjustRightInd w:val="0"/>
        <w:snapToGrid w:val="0"/>
        <w:spacing w:line="288" w:lineRule="auto"/>
        <w:rPr>
          <w:rFonts w:ascii="Times New Roman" w:eastAsia="宋体" w:hAnsi="Times New Roman" w:cs="FangSong"/>
          <w:kern w:val="0"/>
          <w:szCs w:val="21"/>
        </w:rPr>
      </w:pPr>
    </w:p>
    <w:p w:rsidR="00315538" w:rsidRPr="00727A35" w:rsidRDefault="00315538" w:rsidP="00480AC8">
      <w:pPr>
        <w:autoSpaceDE w:val="0"/>
        <w:autoSpaceDN w:val="0"/>
        <w:adjustRightInd w:val="0"/>
        <w:snapToGrid w:val="0"/>
        <w:spacing w:line="288" w:lineRule="auto"/>
        <w:rPr>
          <w:rFonts w:ascii="Times New Roman" w:eastAsia="宋体" w:hAnsi="Times New Roman" w:cs="FangSong"/>
          <w:kern w:val="0"/>
          <w:szCs w:val="21"/>
        </w:rPr>
      </w:pPr>
    </w:p>
    <w:p w:rsidR="00315538" w:rsidRPr="00727A35" w:rsidRDefault="00315538" w:rsidP="00480AC8">
      <w:pPr>
        <w:autoSpaceDE w:val="0"/>
        <w:autoSpaceDN w:val="0"/>
        <w:adjustRightInd w:val="0"/>
        <w:snapToGrid w:val="0"/>
        <w:spacing w:line="288" w:lineRule="auto"/>
        <w:rPr>
          <w:rFonts w:ascii="Times New Roman" w:eastAsia="宋体" w:hAnsi="Times New Roman" w:cs="FangSong"/>
          <w:kern w:val="0"/>
          <w:szCs w:val="21"/>
        </w:rPr>
      </w:pPr>
    </w:p>
    <w:p w:rsidR="00315538" w:rsidRPr="00727A35" w:rsidRDefault="00315538" w:rsidP="00480AC8">
      <w:pPr>
        <w:autoSpaceDE w:val="0"/>
        <w:autoSpaceDN w:val="0"/>
        <w:adjustRightInd w:val="0"/>
        <w:snapToGrid w:val="0"/>
        <w:spacing w:line="288" w:lineRule="auto"/>
        <w:rPr>
          <w:rFonts w:ascii="Times New Roman" w:eastAsia="宋体" w:hAnsi="Times New Roman" w:cs="FangSong"/>
          <w:kern w:val="0"/>
          <w:szCs w:val="21"/>
        </w:rPr>
      </w:pPr>
    </w:p>
    <w:p w:rsidR="00315538" w:rsidRPr="00727A35" w:rsidRDefault="00315538" w:rsidP="00480AC8">
      <w:pPr>
        <w:autoSpaceDE w:val="0"/>
        <w:autoSpaceDN w:val="0"/>
        <w:adjustRightInd w:val="0"/>
        <w:snapToGrid w:val="0"/>
        <w:spacing w:line="288" w:lineRule="auto"/>
        <w:rPr>
          <w:rFonts w:ascii="Times New Roman" w:eastAsia="宋体" w:hAnsi="Times New Roman" w:cs="FangSong"/>
          <w:kern w:val="0"/>
          <w:szCs w:val="21"/>
        </w:rPr>
      </w:pPr>
    </w:p>
    <w:p w:rsidR="00315538" w:rsidRPr="00727A35" w:rsidRDefault="00315538" w:rsidP="00480AC8">
      <w:pPr>
        <w:autoSpaceDE w:val="0"/>
        <w:autoSpaceDN w:val="0"/>
        <w:adjustRightInd w:val="0"/>
        <w:snapToGrid w:val="0"/>
        <w:spacing w:line="288" w:lineRule="auto"/>
        <w:rPr>
          <w:rFonts w:ascii="Times New Roman" w:eastAsia="宋体" w:hAnsi="Times New Roman" w:cs="FangSong"/>
          <w:kern w:val="0"/>
          <w:szCs w:val="21"/>
        </w:rPr>
      </w:pPr>
    </w:p>
    <w:p w:rsidR="00727A35" w:rsidRPr="00727A35" w:rsidRDefault="00727A35" w:rsidP="00480AC8">
      <w:pPr>
        <w:snapToGrid w:val="0"/>
        <w:spacing w:line="288" w:lineRule="auto"/>
        <w:jc w:val="center"/>
        <w:outlineLvl w:val="1"/>
        <w:rPr>
          <w:rFonts w:ascii="Times New Roman" w:eastAsia="宋体" w:hAnsi="Times New Roman"/>
          <w:b/>
          <w:kern w:val="0"/>
          <w:szCs w:val="21"/>
        </w:rPr>
      </w:pPr>
      <w:r w:rsidRPr="00727A35">
        <w:rPr>
          <w:rFonts w:ascii="Times New Roman" w:eastAsia="宋体" w:hAnsi="Times New Roman"/>
          <w:b/>
          <w:kern w:val="0"/>
          <w:szCs w:val="21"/>
        </w:rPr>
        <w:br w:type="page"/>
      </w:r>
    </w:p>
    <w:p w:rsidR="00315538" w:rsidRPr="00727A35" w:rsidRDefault="00FC1B16" w:rsidP="00A758B0">
      <w:pPr>
        <w:snapToGrid w:val="0"/>
        <w:spacing w:beforeLines="100" w:before="240" w:line="288" w:lineRule="auto"/>
        <w:jc w:val="center"/>
        <w:outlineLvl w:val="1"/>
        <w:rPr>
          <w:rFonts w:ascii="Times New Roman" w:eastAsia="黑体" w:hAnsi="Times New Roman" w:cs="Times New Roman"/>
          <w:b/>
          <w:kern w:val="0"/>
          <w:sz w:val="32"/>
          <w:szCs w:val="32"/>
        </w:rPr>
      </w:pPr>
      <w:r w:rsidRPr="00727A35">
        <w:rPr>
          <w:rFonts w:ascii="Times New Roman" w:eastAsia="黑体" w:hAnsi="Times New Roman" w:cs="Times New Roman"/>
          <w:b/>
          <w:kern w:val="0"/>
          <w:sz w:val="32"/>
          <w:szCs w:val="32"/>
        </w:rPr>
        <w:lastRenderedPageBreak/>
        <w:fldChar w:fldCharType="begin"/>
      </w:r>
      <w:r w:rsidR="00B07A7E" w:rsidRPr="00727A35">
        <w:rPr>
          <w:rFonts w:ascii="Times New Roman" w:eastAsia="黑体" w:hAnsi="Times New Roman" w:cs="Times New Roman"/>
          <w:b/>
          <w:kern w:val="0"/>
          <w:sz w:val="32"/>
          <w:szCs w:val="32"/>
        </w:rPr>
        <w:instrText xml:space="preserve"> = 1 \* ROMAN </w:instrText>
      </w:r>
      <w:r w:rsidRPr="00727A35">
        <w:rPr>
          <w:rFonts w:ascii="Times New Roman" w:eastAsia="黑体" w:hAnsi="Times New Roman" w:cs="Times New Roman"/>
          <w:b/>
          <w:kern w:val="0"/>
          <w:sz w:val="32"/>
          <w:szCs w:val="32"/>
        </w:rPr>
        <w:fldChar w:fldCharType="separate"/>
      </w:r>
      <w:bookmarkStart w:id="4" w:name="_Toc433906813"/>
      <w:r w:rsidR="00B07A7E" w:rsidRPr="00727A35">
        <w:rPr>
          <w:rFonts w:ascii="Times New Roman" w:eastAsia="黑体" w:hAnsi="Times New Roman" w:cs="Times New Roman"/>
          <w:b/>
          <w:noProof/>
          <w:kern w:val="0"/>
          <w:sz w:val="32"/>
          <w:szCs w:val="32"/>
        </w:rPr>
        <w:t>I</w:t>
      </w:r>
      <w:r w:rsidRPr="00727A35">
        <w:rPr>
          <w:rFonts w:ascii="Times New Roman" w:eastAsia="黑体" w:hAnsi="Times New Roman" w:cs="Times New Roman"/>
          <w:b/>
          <w:kern w:val="0"/>
          <w:sz w:val="32"/>
          <w:szCs w:val="32"/>
        </w:rPr>
        <w:fldChar w:fldCharType="end"/>
      </w:r>
      <w:r w:rsidR="00315538" w:rsidRPr="00727A35">
        <w:rPr>
          <w:rFonts w:ascii="Times New Roman" w:eastAsia="黑体" w:hAnsi="Times New Roman" w:cs="Times New Roman"/>
          <w:b/>
          <w:kern w:val="0"/>
          <w:sz w:val="32"/>
          <w:szCs w:val="32"/>
        </w:rPr>
        <w:t>农艺与种业领域设置</w:t>
      </w:r>
      <w:bookmarkEnd w:id="4"/>
    </w:p>
    <w:p w:rsidR="00315538" w:rsidRPr="00727A35" w:rsidRDefault="00315538" w:rsidP="00A758B0">
      <w:pPr>
        <w:snapToGrid w:val="0"/>
        <w:spacing w:afterLines="100" w:after="240" w:line="288" w:lineRule="auto"/>
        <w:jc w:val="center"/>
        <w:outlineLvl w:val="1"/>
        <w:rPr>
          <w:rFonts w:ascii="Times New Roman" w:eastAsia="黑体" w:hAnsi="Times New Roman" w:cs="Times New Roman"/>
          <w:b/>
          <w:kern w:val="0"/>
          <w:sz w:val="32"/>
          <w:szCs w:val="32"/>
        </w:rPr>
      </w:pPr>
      <w:bookmarkStart w:id="5" w:name="_Toc433906814"/>
      <w:r w:rsidRPr="00727A35">
        <w:rPr>
          <w:rFonts w:ascii="Times New Roman" w:eastAsia="黑体" w:hAnsi="Times New Roman" w:cs="Times New Roman"/>
          <w:b/>
          <w:kern w:val="0"/>
          <w:sz w:val="32"/>
          <w:szCs w:val="32"/>
        </w:rPr>
        <w:t>论</w:t>
      </w:r>
      <w:r w:rsidRPr="00727A35">
        <w:rPr>
          <w:rFonts w:ascii="Times New Roman" w:eastAsia="黑体" w:hAnsi="Times New Roman" w:cs="Times New Roman"/>
          <w:b/>
          <w:kern w:val="0"/>
          <w:sz w:val="32"/>
          <w:szCs w:val="32"/>
        </w:rPr>
        <w:t xml:space="preserve"> </w:t>
      </w:r>
      <w:r w:rsidRPr="00727A35">
        <w:rPr>
          <w:rFonts w:ascii="Times New Roman" w:eastAsia="黑体" w:hAnsi="Times New Roman" w:cs="Times New Roman"/>
          <w:b/>
          <w:kern w:val="0"/>
          <w:sz w:val="32"/>
          <w:szCs w:val="32"/>
        </w:rPr>
        <w:t>证</w:t>
      </w:r>
      <w:r w:rsidRPr="00727A35">
        <w:rPr>
          <w:rFonts w:ascii="Times New Roman" w:eastAsia="黑体" w:hAnsi="Times New Roman" w:cs="Times New Roman"/>
          <w:b/>
          <w:kern w:val="0"/>
          <w:sz w:val="32"/>
          <w:szCs w:val="32"/>
        </w:rPr>
        <w:t xml:space="preserve"> </w:t>
      </w:r>
      <w:r w:rsidRPr="00727A35">
        <w:rPr>
          <w:rFonts w:ascii="Times New Roman" w:eastAsia="黑体" w:hAnsi="Times New Roman" w:cs="Times New Roman"/>
          <w:b/>
          <w:kern w:val="0"/>
          <w:sz w:val="32"/>
          <w:szCs w:val="32"/>
        </w:rPr>
        <w:t>报</w:t>
      </w:r>
      <w:r w:rsidRPr="00727A35">
        <w:rPr>
          <w:rFonts w:ascii="Times New Roman" w:eastAsia="黑体" w:hAnsi="Times New Roman" w:cs="Times New Roman"/>
          <w:b/>
          <w:kern w:val="0"/>
          <w:sz w:val="32"/>
          <w:szCs w:val="32"/>
        </w:rPr>
        <w:t xml:space="preserve"> </w:t>
      </w:r>
      <w:r w:rsidRPr="00727A35">
        <w:rPr>
          <w:rFonts w:ascii="Times New Roman" w:eastAsia="黑体" w:hAnsi="Times New Roman" w:cs="Times New Roman"/>
          <w:b/>
          <w:kern w:val="0"/>
          <w:sz w:val="32"/>
          <w:szCs w:val="32"/>
        </w:rPr>
        <w:t>告</w:t>
      </w:r>
      <w:bookmarkEnd w:id="5"/>
    </w:p>
    <w:p w:rsidR="00315538" w:rsidRPr="00727A35" w:rsidRDefault="00315538" w:rsidP="00432EFB">
      <w:pPr>
        <w:pStyle w:val="12"/>
        <w:numPr>
          <w:ilvl w:val="0"/>
          <w:numId w:val="5"/>
        </w:numPr>
        <w:adjustRightInd w:val="0"/>
        <w:snapToGrid w:val="0"/>
        <w:spacing w:beforeLines="50" w:before="120" w:afterLines="50" w:after="120" w:line="288" w:lineRule="auto"/>
        <w:ind w:left="0" w:firstLineChars="0" w:firstLine="0"/>
        <w:outlineLvl w:val="2"/>
        <w:rPr>
          <w:rFonts w:ascii="Times New Roman" w:eastAsia="黑体" w:hAnsi="Times New Roman" w:cs="Times New Roman"/>
          <w:b/>
        </w:rPr>
      </w:pPr>
      <w:r w:rsidRPr="00727A35">
        <w:rPr>
          <w:rFonts w:ascii="Times New Roman" w:eastAsia="黑体" w:hAnsi="Times New Roman" w:cs="Times New Roman"/>
          <w:b/>
        </w:rPr>
        <w:t>领域的中英文名称</w:t>
      </w:r>
    </w:p>
    <w:p w:rsidR="00315538" w:rsidRPr="00070CDF" w:rsidRDefault="00315538" w:rsidP="00480AC8">
      <w:pPr>
        <w:shd w:val="clear" w:color="auto" w:fill="FFFFFF"/>
        <w:snapToGrid w:val="0"/>
        <w:spacing w:line="288" w:lineRule="auto"/>
        <w:ind w:firstLine="560"/>
        <w:rPr>
          <w:rFonts w:ascii="Times New Roman" w:eastAsia="宋体" w:hAnsi="Times New Roman" w:cs="Times New Roman"/>
          <w:b/>
          <w:szCs w:val="21"/>
        </w:rPr>
      </w:pPr>
      <w:r w:rsidRPr="00727A35">
        <w:rPr>
          <w:rFonts w:ascii="Times New Roman" w:eastAsia="宋体" w:hAnsi="Times New Roman" w:hint="eastAsia"/>
          <w:szCs w:val="21"/>
        </w:rPr>
        <w:t>中文名称：</w:t>
      </w:r>
      <w:r w:rsidRPr="00070CDF">
        <w:rPr>
          <w:rFonts w:ascii="Times New Roman" w:eastAsia="宋体" w:hAnsi="Times New Roman" w:hint="eastAsia"/>
          <w:b/>
          <w:szCs w:val="21"/>
        </w:rPr>
        <w:t>农艺与种业</w:t>
      </w:r>
    </w:p>
    <w:p w:rsidR="00315538" w:rsidRPr="00727A35" w:rsidRDefault="00315538" w:rsidP="00480AC8">
      <w:pPr>
        <w:snapToGrid w:val="0"/>
        <w:spacing w:line="288" w:lineRule="auto"/>
        <w:ind w:firstLineChars="250" w:firstLine="525"/>
        <w:rPr>
          <w:rFonts w:ascii="Times New Roman" w:eastAsia="宋体" w:hAnsi="Times New Roman" w:cs="Times New Roman"/>
          <w:szCs w:val="21"/>
        </w:rPr>
      </w:pPr>
      <w:r w:rsidRPr="00727A35">
        <w:rPr>
          <w:rFonts w:ascii="Times New Roman" w:eastAsia="宋体" w:hAnsi="Times New Roman" w:hint="eastAsia"/>
          <w:szCs w:val="21"/>
        </w:rPr>
        <w:t>英文名称：</w:t>
      </w:r>
      <w:r w:rsidRPr="00727A35">
        <w:rPr>
          <w:rFonts w:ascii="Times New Roman" w:eastAsia="宋体" w:hAnsi="Times New Roman" w:cs="Times New Roman"/>
          <w:szCs w:val="21"/>
        </w:rPr>
        <w:t>Agronomy and Seed Industry</w:t>
      </w:r>
    </w:p>
    <w:p w:rsidR="00315538" w:rsidRPr="00727A35" w:rsidRDefault="00315538" w:rsidP="00432EFB">
      <w:pPr>
        <w:pStyle w:val="12"/>
        <w:numPr>
          <w:ilvl w:val="0"/>
          <w:numId w:val="5"/>
        </w:numPr>
        <w:adjustRightInd w:val="0"/>
        <w:snapToGrid w:val="0"/>
        <w:spacing w:beforeLines="50" w:before="120" w:afterLines="50" w:after="120" w:line="288" w:lineRule="auto"/>
        <w:ind w:left="0" w:firstLineChars="0" w:firstLine="0"/>
        <w:outlineLvl w:val="2"/>
        <w:rPr>
          <w:rFonts w:ascii="Times New Roman" w:eastAsia="黑体" w:hAnsi="Times New Roman" w:cs="Times New Roman"/>
          <w:b/>
        </w:rPr>
      </w:pPr>
      <w:r w:rsidRPr="00727A35">
        <w:rPr>
          <w:rFonts w:ascii="Times New Roman" w:eastAsia="黑体" w:hAnsi="Times New Roman" w:cs="Times New Roman" w:hint="eastAsia"/>
          <w:b/>
        </w:rPr>
        <w:t>“农艺与种业”领域的内涵</w:t>
      </w:r>
    </w:p>
    <w:p w:rsidR="00315538" w:rsidRPr="00727A35" w:rsidRDefault="00315538" w:rsidP="00480AC8">
      <w:pPr>
        <w:shd w:val="clear" w:color="auto" w:fill="FFFFFF"/>
        <w:snapToGrid w:val="0"/>
        <w:spacing w:line="288" w:lineRule="auto"/>
        <w:ind w:firstLineChars="200" w:firstLine="420"/>
        <w:rPr>
          <w:rFonts w:ascii="Times New Roman" w:eastAsia="宋体" w:hAnsi="Times New Roman" w:cs="Times New Roman"/>
          <w:szCs w:val="21"/>
        </w:rPr>
      </w:pPr>
      <w:r w:rsidRPr="00727A35">
        <w:rPr>
          <w:rFonts w:ascii="Times New Roman" w:eastAsia="宋体" w:hAnsi="Times New Roman" w:hint="eastAsia"/>
          <w:szCs w:val="21"/>
        </w:rPr>
        <w:t>广义的农艺学是研究大田作物、园艺作物和草业生产原理与技术的一门科学，其内容主要包括三大类作物的育种、栽培、土肥水管理、病虫草害防控、贮运加工、市场营销等涵盖全产业链的生产与经营管理的理论与实践技能。因此，农艺与种业专业领域主要涉及农作物和园艺作物生产及管理、草业经营及管理，以及相应作物的种子和种苗生产、经营和管理。具体涵盖范围包括作物、园艺、草业、种业四个方向。</w:t>
      </w:r>
    </w:p>
    <w:p w:rsidR="00315538" w:rsidRPr="00727A35" w:rsidRDefault="00315538" w:rsidP="00480AC8">
      <w:pPr>
        <w:shd w:val="clear" w:color="auto" w:fill="FFFFFF"/>
        <w:snapToGrid w:val="0"/>
        <w:spacing w:line="288" w:lineRule="auto"/>
        <w:ind w:firstLineChars="200" w:firstLine="420"/>
        <w:rPr>
          <w:rFonts w:ascii="Times New Roman" w:eastAsia="宋体" w:hAnsi="Times New Roman" w:cs="Arial"/>
          <w:szCs w:val="21"/>
        </w:rPr>
      </w:pPr>
      <w:r w:rsidRPr="00727A35">
        <w:rPr>
          <w:rFonts w:ascii="Times New Roman" w:eastAsia="宋体" w:hAnsi="Times New Roman" w:hint="eastAsia"/>
          <w:szCs w:val="21"/>
        </w:rPr>
        <w:t>作物方向主要研究大田粮食作物、经济作物和饲料作物的种质资源、遗传育种、栽培耕作、病虫草害防治，生产管理及农作制度、区域农业可持续发展、现代农业等。具体研究内容包括：农作物高产高效生产技术与生产组织管理，农业新技术的示范与推广，区域种植制度的规划设计与可持续发展，农作物新品种的选育，生态农业与现代农业模式，宏观农业等。</w:t>
      </w:r>
    </w:p>
    <w:p w:rsidR="00315538" w:rsidRPr="00727A35" w:rsidRDefault="00315538" w:rsidP="00480AC8">
      <w:pPr>
        <w:shd w:val="clear" w:color="auto" w:fill="FFFFFF"/>
        <w:snapToGrid w:val="0"/>
        <w:spacing w:line="288" w:lineRule="auto"/>
        <w:ind w:firstLineChars="200" w:firstLine="420"/>
        <w:rPr>
          <w:rFonts w:ascii="Times New Roman" w:eastAsia="宋体" w:hAnsi="Times New Roman" w:cs="Times New Roman"/>
          <w:szCs w:val="21"/>
        </w:rPr>
      </w:pPr>
      <w:r w:rsidRPr="00727A35">
        <w:rPr>
          <w:rFonts w:ascii="Times New Roman" w:eastAsia="宋体" w:hAnsi="Times New Roman" w:hint="eastAsia"/>
          <w:szCs w:val="21"/>
        </w:rPr>
        <w:t>园艺方向主要研究果树、蔬菜、花卉、观赏植物和茶叶等园艺作物的种质资源、遗传育种、栽培技术、病虫草害防治及采后处理、贮藏加工、运输销售等基本原理及生产技术。具体研究内容包括：</w:t>
      </w:r>
      <w:r w:rsidRPr="00727A35">
        <w:rPr>
          <w:rFonts w:ascii="Times New Roman" w:eastAsia="宋体" w:hAnsi="Times New Roman" w:cs="黑体" w:hint="eastAsia"/>
          <w:color w:val="000000"/>
          <w:szCs w:val="21"/>
        </w:rPr>
        <w:t>涵盖园艺作物全产业链的生产经营管理、种苗繁育、种植管理、采后处理与加工、技术研发与应用等</w:t>
      </w:r>
      <w:r w:rsidRPr="00727A35">
        <w:rPr>
          <w:rFonts w:ascii="Times New Roman" w:eastAsia="宋体" w:hAnsi="Times New Roman" w:hint="eastAsia"/>
          <w:szCs w:val="21"/>
        </w:rPr>
        <w:t>。</w:t>
      </w:r>
    </w:p>
    <w:p w:rsidR="00315538" w:rsidRPr="00727A35" w:rsidRDefault="00315538" w:rsidP="00480AC8">
      <w:pPr>
        <w:shd w:val="clear" w:color="auto" w:fill="FFFFFF"/>
        <w:snapToGrid w:val="0"/>
        <w:spacing w:line="288" w:lineRule="auto"/>
        <w:ind w:firstLineChars="200" w:firstLine="420"/>
        <w:rPr>
          <w:rFonts w:ascii="Times New Roman" w:eastAsia="宋体" w:hAnsi="Times New Roman" w:cs="Arial"/>
          <w:szCs w:val="21"/>
        </w:rPr>
      </w:pPr>
      <w:r w:rsidRPr="00727A35">
        <w:rPr>
          <w:rFonts w:ascii="Times New Roman" w:eastAsia="宋体" w:hAnsi="Times New Roman" w:hint="eastAsia"/>
          <w:szCs w:val="21"/>
        </w:rPr>
        <w:t>草业方向主要研究草坪地被、</w:t>
      </w:r>
      <w:hyperlink r:id="rId11" w:tgtFrame="_blank" w:history="1">
        <w:r w:rsidRPr="00727A35">
          <w:rPr>
            <w:rFonts w:ascii="Times New Roman" w:eastAsia="宋体" w:hAnsi="Times New Roman" w:hint="eastAsia"/>
            <w:szCs w:val="21"/>
          </w:rPr>
          <w:t>牧草</w:t>
        </w:r>
      </w:hyperlink>
      <w:r w:rsidRPr="00727A35">
        <w:rPr>
          <w:rFonts w:ascii="Times New Roman" w:eastAsia="宋体" w:hAnsi="Times New Roman" w:hint="eastAsia"/>
          <w:szCs w:val="21"/>
        </w:rPr>
        <w:t>栽培育种与加工、</w:t>
      </w:r>
      <w:hyperlink r:id="rId12" w:tgtFrame="_blank" w:history="1">
        <w:r w:rsidRPr="00727A35">
          <w:rPr>
            <w:rFonts w:ascii="Times New Roman" w:eastAsia="宋体" w:hAnsi="Times New Roman" w:hint="eastAsia"/>
            <w:szCs w:val="21"/>
          </w:rPr>
          <w:t>人工草地</w:t>
        </w:r>
      </w:hyperlink>
      <w:r w:rsidRPr="00727A35">
        <w:rPr>
          <w:rFonts w:ascii="Times New Roman" w:eastAsia="宋体" w:hAnsi="Times New Roman" w:hint="eastAsia"/>
          <w:szCs w:val="21"/>
        </w:rPr>
        <w:t>建植与管理、草地改良等技术及原理，涉及饲草种植、草地管理、草坪绿化及</w:t>
      </w:r>
      <w:proofErr w:type="gramStart"/>
      <w:r w:rsidRPr="00727A35">
        <w:rPr>
          <w:rFonts w:ascii="Times New Roman" w:eastAsia="宋体" w:hAnsi="Times New Roman" w:hint="eastAsia"/>
          <w:szCs w:val="21"/>
        </w:rPr>
        <w:t>草产品</w:t>
      </w:r>
      <w:proofErr w:type="gramEnd"/>
      <w:r w:rsidRPr="00727A35">
        <w:rPr>
          <w:rFonts w:ascii="Times New Roman" w:eastAsia="宋体" w:hAnsi="Times New Roman" w:hint="eastAsia"/>
          <w:szCs w:val="21"/>
        </w:rPr>
        <w:t>生产、加工、应用，技术推广，种质资源等。具体研究内容包括：草原牧区草地资源与管理，农区草业，人工草地管理与利用，草坪与绿地，运动场</w:t>
      </w:r>
      <w:proofErr w:type="gramStart"/>
      <w:r w:rsidRPr="00727A35">
        <w:rPr>
          <w:rFonts w:ascii="Times New Roman" w:eastAsia="宋体" w:hAnsi="Times New Roman" w:hint="eastAsia"/>
          <w:szCs w:val="21"/>
        </w:rPr>
        <w:t>草坪建</w:t>
      </w:r>
      <w:proofErr w:type="gramEnd"/>
      <w:r w:rsidRPr="00727A35">
        <w:rPr>
          <w:rFonts w:ascii="Times New Roman" w:eastAsia="宋体" w:hAnsi="Times New Roman" w:hint="eastAsia"/>
          <w:szCs w:val="21"/>
        </w:rPr>
        <w:t>植与管理，生态绿地建植与管理等。</w:t>
      </w:r>
    </w:p>
    <w:p w:rsidR="00315538" w:rsidRPr="00727A35" w:rsidRDefault="00315538" w:rsidP="00480AC8">
      <w:pPr>
        <w:shd w:val="clear" w:color="auto" w:fill="FFFFFF"/>
        <w:snapToGrid w:val="0"/>
        <w:spacing w:line="288" w:lineRule="auto"/>
        <w:ind w:firstLineChars="200" w:firstLine="420"/>
        <w:rPr>
          <w:rFonts w:ascii="Times New Roman" w:eastAsia="宋体" w:hAnsi="Times New Roman"/>
          <w:szCs w:val="21"/>
        </w:rPr>
      </w:pPr>
      <w:r w:rsidRPr="00727A35">
        <w:rPr>
          <w:rFonts w:ascii="Times New Roman" w:eastAsia="宋体" w:hAnsi="Times New Roman" w:hint="eastAsia"/>
          <w:szCs w:val="21"/>
        </w:rPr>
        <w:t>种</w:t>
      </w:r>
      <w:proofErr w:type="gramStart"/>
      <w:r w:rsidRPr="00727A35">
        <w:rPr>
          <w:rFonts w:ascii="Times New Roman" w:eastAsia="宋体" w:hAnsi="Times New Roman" w:hint="eastAsia"/>
          <w:szCs w:val="21"/>
        </w:rPr>
        <w:t>业方向</w:t>
      </w:r>
      <w:proofErr w:type="gramEnd"/>
      <w:r w:rsidRPr="00727A35">
        <w:rPr>
          <w:rFonts w:ascii="Times New Roman" w:eastAsia="宋体" w:hAnsi="Times New Roman" w:hint="eastAsia"/>
          <w:szCs w:val="21"/>
        </w:rPr>
        <w:t>主要研究大田农作物、园艺作物、草业的品种资源、品种选育、种子繁育、种子加工贮藏、种子质量检测、种子营销及优质种子、种苗的推广应用。具体研究内容包括：种质资源及品种选育，种子繁育、生产及推广应用，种子生产及加工贮藏，种子质量检测及法律法规，种子经营及营销等。</w:t>
      </w:r>
    </w:p>
    <w:p w:rsidR="00315538" w:rsidRPr="00727A35" w:rsidRDefault="00315538" w:rsidP="00480AC8">
      <w:pPr>
        <w:snapToGrid w:val="0"/>
        <w:spacing w:line="288" w:lineRule="auto"/>
        <w:ind w:firstLineChars="200" w:firstLine="420"/>
        <w:rPr>
          <w:rFonts w:ascii="Times New Roman" w:eastAsia="宋体" w:hAnsi="Times New Roman" w:cs="’Times New Roman’"/>
          <w:szCs w:val="21"/>
        </w:rPr>
      </w:pPr>
      <w:r w:rsidRPr="00727A35">
        <w:rPr>
          <w:rFonts w:ascii="Times New Roman" w:eastAsia="宋体" w:hAnsi="Times New Roman" w:hint="eastAsia"/>
          <w:szCs w:val="21"/>
        </w:rPr>
        <w:t>该领域专业学位培养内涵涵盖植物生产全产业链的生产与经营管理，要求研究生</w:t>
      </w:r>
      <w:r w:rsidRPr="00727A35">
        <w:rPr>
          <w:rFonts w:ascii="Times New Roman" w:eastAsia="宋体" w:hAnsi="Times New Roman" w:cs="’Times New Roman’" w:hint="eastAsia"/>
          <w:szCs w:val="21"/>
        </w:rPr>
        <w:t>掌握植物遗传育种、栽培管理、农作制度、种子生产与经营、采后加工储运，农业技术推广与服务等方面的基本理论与技能；掌握生物技术、信息技术和现代经营管理技术等在农业生产上的应用；具有较宽广的知识面，较强的专业技能和技术传播能力，具有创新意识和良好的职业素养，具备现代农业产业化经营管理的知识与能力。领域服务</w:t>
      </w:r>
      <w:r w:rsidRPr="00727A35">
        <w:rPr>
          <w:rFonts w:ascii="Times New Roman" w:eastAsia="宋体" w:hAnsi="Times New Roman" w:hint="eastAsia"/>
          <w:szCs w:val="21"/>
        </w:rPr>
        <w:t>的</w:t>
      </w:r>
      <w:r w:rsidRPr="00727A35">
        <w:rPr>
          <w:rFonts w:ascii="Times New Roman" w:eastAsia="宋体" w:hAnsi="Times New Roman" w:cs="’Times New Roman’" w:hint="eastAsia"/>
          <w:szCs w:val="21"/>
        </w:rPr>
        <w:t>主要</w:t>
      </w:r>
      <w:r w:rsidRPr="00727A35">
        <w:rPr>
          <w:rFonts w:ascii="Times New Roman" w:eastAsia="宋体" w:hAnsi="Times New Roman" w:hint="eastAsia"/>
          <w:szCs w:val="21"/>
        </w:rPr>
        <w:t>对象为农业行政事业管理部门、农业教育、科研和技术推广服务单位、农业非政府组织、农业新型经营体及相关生产企业等。</w:t>
      </w:r>
    </w:p>
    <w:p w:rsidR="00315538" w:rsidRPr="00727A35" w:rsidRDefault="00315538" w:rsidP="00432EFB">
      <w:pPr>
        <w:pStyle w:val="12"/>
        <w:numPr>
          <w:ilvl w:val="0"/>
          <w:numId w:val="5"/>
        </w:numPr>
        <w:adjustRightInd w:val="0"/>
        <w:snapToGrid w:val="0"/>
        <w:spacing w:beforeLines="50" w:before="120" w:afterLines="50" w:after="120" w:line="288" w:lineRule="auto"/>
        <w:ind w:left="0" w:firstLineChars="0" w:firstLine="0"/>
        <w:outlineLvl w:val="2"/>
        <w:rPr>
          <w:rFonts w:ascii="Times New Roman" w:eastAsia="黑体" w:hAnsi="Times New Roman" w:cs="Times New Roman"/>
          <w:b/>
        </w:rPr>
      </w:pPr>
      <w:r w:rsidRPr="00727A35">
        <w:rPr>
          <w:rFonts w:ascii="Times New Roman" w:eastAsia="黑体" w:hAnsi="Times New Roman" w:cs="Times New Roman" w:hint="eastAsia"/>
          <w:b/>
        </w:rPr>
        <w:t>“农艺与种业”专业领域设置的必要性</w:t>
      </w:r>
    </w:p>
    <w:p w:rsidR="00315538" w:rsidRPr="00727A35" w:rsidRDefault="00315538" w:rsidP="00480AC8">
      <w:pPr>
        <w:snapToGrid w:val="0"/>
        <w:spacing w:line="288" w:lineRule="auto"/>
        <w:ind w:firstLineChars="200" w:firstLine="420"/>
        <w:rPr>
          <w:rFonts w:ascii="Times New Roman" w:eastAsia="宋体" w:hAnsi="Times New Roman"/>
          <w:szCs w:val="21"/>
        </w:rPr>
      </w:pPr>
      <w:r w:rsidRPr="00727A35">
        <w:rPr>
          <w:rFonts w:ascii="Times New Roman" w:eastAsia="宋体" w:hAnsi="Times New Roman" w:hint="eastAsia"/>
          <w:szCs w:val="21"/>
        </w:rPr>
        <w:t>改革开放以来，我国在农业专业人才培养的资金投入、办学条件、培养规模、人才质量等方面</w:t>
      </w:r>
      <w:proofErr w:type="gramStart"/>
      <w:r w:rsidRPr="00727A35">
        <w:rPr>
          <w:rFonts w:ascii="Times New Roman" w:eastAsia="宋体" w:hAnsi="Times New Roman" w:hint="eastAsia"/>
          <w:szCs w:val="21"/>
        </w:rPr>
        <w:t>均成效</w:t>
      </w:r>
      <w:proofErr w:type="gramEnd"/>
      <w:r w:rsidRPr="00727A35">
        <w:rPr>
          <w:rFonts w:ascii="Times New Roman" w:eastAsia="宋体" w:hAnsi="Times New Roman" w:hint="eastAsia"/>
          <w:szCs w:val="21"/>
        </w:rPr>
        <w:t>显著，有力推动了传统农业、园艺和草业学科及种子产业的发展。随着我国经济进入新常态、改革进入深水区，社会发展进入新阶段，农业发展的环境条件和内在动因正在发生深刻变化，依靠</w:t>
      </w:r>
      <w:r w:rsidRPr="00727A35">
        <w:rPr>
          <w:rFonts w:ascii="Times New Roman" w:eastAsia="宋体" w:hAnsi="Times New Roman" w:hint="eastAsia"/>
          <w:szCs w:val="21"/>
        </w:rPr>
        <w:lastRenderedPageBreak/>
        <w:t>转变农业发展方式，推进农业现代化的要求更为迫切，现代农业的发展、结构优化和动力转化对农业科技人才培养提出了更高要求。</w:t>
      </w:r>
    </w:p>
    <w:p w:rsidR="00315538" w:rsidRPr="00727A35" w:rsidRDefault="00315538" w:rsidP="00480AC8">
      <w:pPr>
        <w:snapToGrid w:val="0"/>
        <w:spacing w:line="288" w:lineRule="auto"/>
        <w:ind w:firstLineChars="200" w:firstLine="422"/>
        <w:rPr>
          <w:rFonts w:ascii="Times New Roman" w:eastAsia="宋体" w:hAnsi="Times New Roman" w:cs="Times New Roman"/>
          <w:b/>
          <w:bCs/>
          <w:szCs w:val="21"/>
        </w:rPr>
      </w:pPr>
      <w:r w:rsidRPr="00727A35">
        <w:rPr>
          <w:rFonts w:ascii="Times New Roman" w:eastAsia="宋体" w:hAnsi="Times New Roman"/>
          <w:b/>
          <w:bCs/>
          <w:szCs w:val="21"/>
        </w:rPr>
        <w:t>1</w:t>
      </w:r>
      <w:r w:rsidRPr="00727A35">
        <w:rPr>
          <w:rFonts w:ascii="Times New Roman" w:eastAsia="宋体" w:hAnsi="Times New Roman" w:hint="eastAsia"/>
          <w:b/>
          <w:bCs/>
          <w:szCs w:val="21"/>
        </w:rPr>
        <w:t>、</w:t>
      </w:r>
      <w:r w:rsidRPr="00727A35">
        <w:rPr>
          <w:rFonts w:ascii="Times New Roman" w:eastAsia="宋体" w:hAnsi="Times New Roman" w:hint="eastAsia"/>
          <w:b/>
          <w:bCs/>
          <w:color w:val="000000"/>
          <w:szCs w:val="21"/>
        </w:rPr>
        <w:t>确保国家粮食安全和农产品有效供给的战略需求</w:t>
      </w:r>
    </w:p>
    <w:p w:rsidR="00315538" w:rsidRPr="00727A35" w:rsidRDefault="00315538" w:rsidP="00480AC8">
      <w:pPr>
        <w:shd w:val="clear" w:color="auto" w:fill="FFFFFF"/>
        <w:snapToGrid w:val="0"/>
        <w:spacing w:line="288" w:lineRule="auto"/>
        <w:ind w:firstLineChars="200" w:firstLine="420"/>
        <w:rPr>
          <w:rFonts w:ascii="Times New Roman" w:eastAsia="宋体" w:hAnsi="Times New Roman"/>
          <w:szCs w:val="21"/>
        </w:rPr>
      </w:pPr>
      <w:r w:rsidRPr="00727A35">
        <w:rPr>
          <w:rFonts w:ascii="Times New Roman" w:eastAsia="宋体" w:hAnsi="Times New Roman" w:hint="eastAsia"/>
          <w:szCs w:val="21"/>
        </w:rPr>
        <w:t>植物生产是基础生产，涉及粮食、食品、工业原料和生物质能，是全球性的基础产业。我国自然资源的硬约束不断增强，人均耕地、水资源量明显低于世界平均水平。粮食、水果、蔬菜等主要农产品的需求呈刚性增长，农业增产、农民增收和农产品竞争力增强的压力将长期存在。这就决定了农产品保障有效供给，特别是保障粮食安全，是种植业发展的首要任务。</w:t>
      </w:r>
    </w:p>
    <w:p w:rsidR="00315538" w:rsidRPr="00727A35" w:rsidRDefault="00315538" w:rsidP="00480AC8">
      <w:pPr>
        <w:shd w:val="clear" w:color="auto" w:fill="FFFFFF"/>
        <w:snapToGrid w:val="0"/>
        <w:spacing w:line="288" w:lineRule="auto"/>
        <w:ind w:firstLineChars="200" w:firstLine="420"/>
        <w:rPr>
          <w:rFonts w:ascii="Times New Roman" w:eastAsia="宋体" w:hAnsi="Times New Roman"/>
          <w:szCs w:val="21"/>
        </w:rPr>
      </w:pPr>
      <w:r w:rsidRPr="00727A35">
        <w:rPr>
          <w:rFonts w:ascii="Times New Roman" w:eastAsia="宋体" w:hAnsi="Times New Roman" w:hint="eastAsia"/>
          <w:szCs w:val="21"/>
        </w:rPr>
        <w:t>粮食安全是关系到我国经济发展、社会稳定和国家自立的全局性重大战略问题，也是当前和今后相当长时期内我国农业科技发展的重要任务。我国《农业与粮食科技发展规划（</w:t>
      </w:r>
      <w:r w:rsidRPr="00727A35">
        <w:rPr>
          <w:rFonts w:ascii="Times New Roman" w:eastAsia="宋体" w:hAnsi="Times New Roman"/>
          <w:szCs w:val="21"/>
        </w:rPr>
        <w:t>2009</w:t>
      </w:r>
      <w:r w:rsidRPr="00727A35">
        <w:rPr>
          <w:rFonts w:ascii="Times New Roman" w:eastAsia="宋体" w:hAnsi="Times New Roman" w:hint="eastAsia"/>
          <w:szCs w:val="21"/>
        </w:rPr>
        <w:t>～</w:t>
      </w:r>
      <w:r w:rsidRPr="00727A35">
        <w:rPr>
          <w:rFonts w:ascii="Times New Roman" w:eastAsia="宋体" w:hAnsi="Times New Roman"/>
          <w:szCs w:val="21"/>
        </w:rPr>
        <w:t>2020</w:t>
      </w:r>
      <w:r w:rsidRPr="00727A35">
        <w:rPr>
          <w:rFonts w:ascii="Times New Roman" w:eastAsia="宋体" w:hAnsi="Times New Roman" w:hint="eastAsia"/>
          <w:szCs w:val="21"/>
        </w:rPr>
        <w:t>年）》指出，到</w:t>
      </w:r>
      <w:r w:rsidRPr="00727A35">
        <w:rPr>
          <w:rFonts w:ascii="Times New Roman" w:eastAsia="宋体" w:hAnsi="Times New Roman"/>
          <w:szCs w:val="21"/>
        </w:rPr>
        <w:t>2020</w:t>
      </w:r>
      <w:r w:rsidRPr="00727A35">
        <w:rPr>
          <w:rFonts w:ascii="Times New Roman" w:eastAsia="宋体" w:hAnsi="Times New Roman" w:hint="eastAsia"/>
          <w:szCs w:val="21"/>
        </w:rPr>
        <w:t>年我国粮食综合生产能力要达到</w:t>
      </w:r>
      <w:r w:rsidRPr="00727A35">
        <w:rPr>
          <w:rFonts w:ascii="Times New Roman" w:eastAsia="宋体" w:hAnsi="Times New Roman"/>
          <w:szCs w:val="21"/>
        </w:rPr>
        <w:t>5.5</w:t>
      </w:r>
      <w:r w:rsidRPr="00727A35">
        <w:rPr>
          <w:rFonts w:ascii="Times New Roman" w:eastAsia="宋体" w:hAnsi="Times New Roman" w:hint="eastAsia"/>
          <w:szCs w:val="21"/>
        </w:rPr>
        <w:t>亿吨以上，平均单产要达到</w:t>
      </w:r>
      <w:r w:rsidRPr="00727A35">
        <w:rPr>
          <w:rFonts w:ascii="Times New Roman" w:eastAsia="宋体" w:hAnsi="Times New Roman"/>
          <w:szCs w:val="21"/>
        </w:rPr>
        <w:t>5250</w:t>
      </w:r>
      <w:r w:rsidRPr="00727A35">
        <w:rPr>
          <w:rFonts w:ascii="Times New Roman" w:eastAsia="宋体" w:hAnsi="Times New Roman" w:hint="eastAsia"/>
          <w:szCs w:val="21"/>
        </w:rPr>
        <w:t>公斤</w:t>
      </w:r>
      <w:r w:rsidRPr="00727A35">
        <w:rPr>
          <w:rFonts w:ascii="Times New Roman" w:eastAsia="宋体" w:hAnsi="Times New Roman"/>
          <w:szCs w:val="21"/>
        </w:rPr>
        <w:t>/</w:t>
      </w:r>
      <w:r w:rsidRPr="00727A35">
        <w:rPr>
          <w:rFonts w:ascii="Times New Roman" w:eastAsia="宋体" w:hAnsi="Times New Roman" w:hint="eastAsia"/>
          <w:szCs w:val="21"/>
        </w:rPr>
        <w:t>公顷。据测算，</w:t>
      </w:r>
      <w:r w:rsidRPr="00727A35">
        <w:rPr>
          <w:rFonts w:ascii="Times New Roman" w:eastAsia="宋体" w:hAnsi="Times New Roman"/>
          <w:szCs w:val="21"/>
        </w:rPr>
        <w:t>2030</w:t>
      </w:r>
      <w:r w:rsidRPr="00727A35">
        <w:rPr>
          <w:rFonts w:ascii="Times New Roman" w:eastAsia="宋体" w:hAnsi="Times New Roman" w:hint="eastAsia"/>
          <w:szCs w:val="21"/>
        </w:rPr>
        <w:t>年前后，我国人口将达到</w:t>
      </w:r>
      <w:r w:rsidRPr="00727A35">
        <w:rPr>
          <w:rFonts w:ascii="Times New Roman" w:eastAsia="宋体" w:hAnsi="Times New Roman"/>
          <w:szCs w:val="21"/>
        </w:rPr>
        <w:t>16</w:t>
      </w:r>
      <w:r w:rsidRPr="00727A35">
        <w:rPr>
          <w:rFonts w:ascii="Times New Roman" w:eastAsia="宋体" w:hAnsi="Times New Roman" w:hint="eastAsia"/>
          <w:szCs w:val="21"/>
        </w:rPr>
        <w:t>亿，要在稳定解决温饱基础上，满足城乡居民食品多样化的消费需求，今后</w:t>
      </w:r>
      <w:r w:rsidRPr="00727A35">
        <w:rPr>
          <w:rFonts w:ascii="Times New Roman" w:eastAsia="宋体" w:hAnsi="Times New Roman"/>
          <w:szCs w:val="21"/>
        </w:rPr>
        <w:t>30</w:t>
      </w:r>
      <w:r w:rsidRPr="00727A35">
        <w:rPr>
          <w:rFonts w:ascii="Times New Roman" w:eastAsia="宋体" w:hAnsi="Times New Roman" w:hint="eastAsia"/>
          <w:szCs w:val="21"/>
        </w:rPr>
        <w:t>年内粮食生产能力要提高</w:t>
      </w:r>
      <w:r w:rsidRPr="00727A35">
        <w:rPr>
          <w:rFonts w:ascii="Times New Roman" w:eastAsia="宋体" w:hAnsi="Times New Roman"/>
          <w:szCs w:val="21"/>
        </w:rPr>
        <w:t>1.5</w:t>
      </w:r>
      <w:r w:rsidRPr="00727A35">
        <w:rPr>
          <w:rFonts w:ascii="Times New Roman" w:eastAsia="宋体" w:hAnsi="Times New Roman" w:hint="eastAsia"/>
          <w:szCs w:val="21"/>
        </w:rPr>
        <w:t>～</w:t>
      </w:r>
      <w:r w:rsidRPr="00727A35">
        <w:rPr>
          <w:rFonts w:ascii="Times New Roman" w:eastAsia="宋体" w:hAnsi="Times New Roman"/>
          <w:szCs w:val="21"/>
        </w:rPr>
        <w:t>2</w:t>
      </w:r>
      <w:r w:rsidRPr="00727A35">
        <w:rPr>
          <w:rFonts w:ascii="Times New Roman" w:eastAsia="宋体" w:hAnsi="Times New Roman" w:hint="eastAsia"/>
          <w:szCs w:val="21"/>
        </w:rPr>
        <w:t>亿吨。要在粮食播种面积保持在</w:t>
      </w:r>
      <w:r w:rsidRPr="00727A35">
        <w:rPr>
          <w:rFonts w:ascii="Times New Roman" w:eastAsia="宋体" w:hAnsi="Times New Roman"/>
          <w:szCs w:val="21"/>
        </w:rPr>
        <w:t>1</w:t>
      </w:r>
      <w:r w:rsidRPr="00727A35">
        <w:rPr>
          <w:rFonts w:ascii="Times New Roman" w:eastAsia="宋体" w:hAnsi="Times New Roman" w:hint="eastAsia"/>
          <w:szCs w:val="21"/>
        </w:rPr>
        <w:t>亿公顷的基础上，粮食单产必须提高到每公顷</w:t>
      </w:r>
      <w:r w:rsidRPr="00727A35">
        <w:rPr>
          <w:rFonts w:ascii="Times New Roman" w:eastAsia="宋体" w:hAnsi="Times New Roman"/>
          <w:szCs w:val="21"/>
        </w:rPr>
        <w:t>6450</w:t>
      </w:r>
      <w:r w:rsidRPr="00727A35">
        <w:rPr>
          <w:rFonts w:ascii="Times New Roman" w:eastAsia="宋体" w:hAnsi="Times New Roman" w:hint="eastAsia"/>
          <w:szCs w:val="21"/>
        </w:rPr>
        <w:t>公斤左右的水平。这就要求必须加强粮食主产区生产能力，在现有基础上大幅度提高我国农作物的单产水平，从而实现我国粮食基本自给，口粮绝对安全的战略目标。</w:t>
      </w:r>
    </w:p>
    <w:p w:rsidR="00315538" w:rsidRPr="00727A35" w:rsidRDefault="00315538" w:rsidP="00480AC8">
      <w:pPr>
        <w:shd w:val="clear" w:color="auto" w:fill="FFFFFF"/>
        <w:snapToGrid w:val="0"/>
        <w:spacing w:line="288" w:lineRule="auto"/>
        <w:ind w:firstLineChars="200" w:firstLine="420"/>
        <w:rPr>
          <w:rFonts w:ascii="Times New Roman" w:eastAsia="宋体" w:hAnsi="Times New Roman"/>
          <w:szCs w:val="21"/>
        </w:rPr>
      </w:pPr>
      <w:r w:rsidRPr="00727A35">
        <w:rPr>
          <w:rFonts w:ascii="Times New Roman" w:eastAsia="宋体" w:hAnsi="Times New Roman" w:hint="eastAsia"/>
          <w:szCs w:val="21"/>
        </w:rPr>
        <w:t>农产品供给、食品安全是关系到国计民生的重大问题。随着人口总量增长，城镇人口比例增加，消费结构升级和农产品的工业和能源用途拓展，全社会对农产品数量的需求将持续增长、对食品质量安全的要求将不断提升。我国是全球最大园艺产品生产国和消费国，园艺产业种植面积达</w:t>
      </w:r>
      <w:r w:rsidRPr="00727A35">
        <w:rPr>
          <w:rFonts w:ascii="Times New Roman" w:eastAsia="宋体" w:hAnsi="Times New Roman"/>
          <w:szCs w:val="21"/>
        </w:rPr>
        <w:t>5</w:t>
      </w:r>
      <w:r w:rsidRPr="00727A35">
        <w:rPr>
          <w:rFonts w:ascii="Times New Roman" w:eastAsia="宋体" w:hAnsi="Times New Roman" w:hint="eastAsia"/>
          <w:szCs w:val="21"/>
        </w:rPr>
        <w:t>亿亩，年产量超</w:t>
      </w:r>
      <w:r w:rsidRPr="00727A35">
        <w:rPr>
          <w:rFonts w:ascii="Times New Roman" w:eastAsia="宋体" w:hAnsi="Times New Roman"/>
          <w:szCs w:val="21"/>
        </w:rPr>
        <w:t>8.6</w:t>
      </w:r>
      <w:r w:rsidRPr="00727A35">
        <w:rPr>
          <w:rFonts w:ascii="Times New Roman" w:eastAsia="宋体" w:hAnsi="Times New Roman" w:hint="eastAsia"/>
          <w:szCs w:val="21"/>
        </w:rPr>
        <w:t>亿吨，产值逾</w:t>
      </w:r>
      <w:r w:rsidRPr="00727A35">
        <w:rPr>
          <w:rFonts w:ascii="Times New Roman" w:eastAsia="宋体" w:hAnsi="Times New Roman"/>
          <w:szCs w:val="21"/>
        </w:rPr>
        <w:t>2</w:t>
      </w:r>
      <w:proofErr w:type="gramStart"/>
      <w:r w:rsidRPr="00727A35">
        <w:rPr>
          <w:rFonts w:ascii="Times New Roman" w:eastAsia="宋体" w:hAnsi="Times New Roman" w:hint="eastAsia"/>
          <w:szCs w:val="21"/>
        </w:rPr>
        <w:t>万亿</w:t>
      </w:r>
      <w:proofErr w:type="gramEnd"/>
      <w:r w:rsidRPr="00727A35">
        <w:rPr>
          <w:rFonts w:ascii="Times New Roman" w:eastAsia="宋体" w:hAnsi="Times New Roman" w:hint="eastAsia"/>
          <w:szCs w:val="21"/>
        </w:rPr>
        <w:t>元，年国际贸易顺差约</w:t>
      </w:r>
      <w:r w:rsidRPr="00727A35">
        <w:rPr>
          <w:rFonts w:ascii="Times New Roman" w:eastAsia="宋体" w:hAnsi="Times New Roman"/>
          <w:szCs w:val="21"/>
        </w:rPr>
        <w:t>150</w:t>
      </w:r>
      <w:r w:rsidRPr="00727A35">
        <w:rPr>
          <w:rFonts w:ascii="Times New Roman" w:eastAsia="宋体" w:hAnsi="Times New Roman" w:hint="eastAsia"/>
          <w:szCs w:val="21"/>
        </w:rPr>
        <w:t>亿美元，从业人员近</w:t>
      </w:r>
      <w:r w:rsidRPr="00727A35">
        <w:rPr>
          <w:rFonts w:ascii="Times New Roman" w:eastAsia="宋体" w:hAnsi="Times New Roman"/>
          <w:szCs w:val="21"/>
        </w:rPr>
        <w:t>3</w:t>
      </w:r>
      <w:r w:rsidRPr="00727A35">
        <w:rPr>
          <w:rFonts w:ascii="Times New Roman" w:eastAsia="宋体" w:hAnsi="Times New Roman" w:hint="eastAsia"/>
          <w:szCs w:val="21"/>
        </w:rPr>
        <w:t>亿人，是种植业领域最具国际竞争力优势的产业。“果蔬半年粮，无蔬</w:t>
      </w:r>
      <w:proofErr w:type="gramStart"/>
      <w:r w:rsidRPr="00727A35">
        <w:rPr>
          <w:rFonts w:ascii="Times New Roman" w:eastAsia="宋体" w:hAnsi="Times New Roman" w:hint="eastAsia"/>
          <w:szCs w:val="21"/>
        </w:rPr>
        <w:t>不</w:t>
      </w:r>
      <w:proofErr w:type="gramEnd"/>
      <w:r w:rsidRPr="00727A35">
        <w:rPr>
          <w:rFonts w:ascii="Times New Roman" w:eastAsia="宋体" w:hAnsi="Times New Roman" w:hint="eastAsia"/>
          <w:szCs w:val="21"/>
        </w:rPr>
        <w:t>康”已成广泛共识，园艺产业直接关系到我国粮食安全，与国民膳食营养和健康息息相关。</w:t>
      </w:r>
    </w:p>
    <w:p w:rsidR="00315538" w:rsidRPr="00727A35" w:rsidRDefault="00315538" w:rsidP="00480AC8">
      <w:pPr>
        <w:shd w:val="clear" w:color="auto" w:fill="FFFFFF"/>
        <w:snapToGrid w:val="0"/>
        <w:spacing w:line="288" w:lineRule="auto"/>
        <w:ind w:firstLineChars="200" w:firstLine="420"/>
        <w:rPr>
          <w:rFonts w:ascii="Times New Roman" w:eastAsia="宋体" w:hAnsi="Times New Roman"/>
          <w:szCs w:val="21"/>
        </w:rPr>
      </w:pPr>
      <w:r w:rsidRPr="00727A35">
        <w:rPr>
          <w:rFonts w:ascii="Times New Roman" w:eastAsia="宋体" w:hAnsi="Times New Roman" w:hint="eastAsia"/>
          <w:szCs w:val="21"/>
        </w:rPr>
        <w:t>近年来，我国因快节奏生活、食品结构不当和环境等因素引起的亚健康、肥胖、心血管疾病、糖尿病、早衰、癌症等健康问题日益突出。改善饮食结构、增加水果和蔬菜等园艺产品的摄入量是确保人们营养与健康的物质基础。科学研究表明，日本和韩国民众因长期食用温州蜜柑，妇女患乳腺癌的比例明显低于中国等</w:t>
      </w:r>
      <w:proofErr w:type="gramStart"/>
      <w:r w:rsidRPr="00727A35">
        <w:rPr>
          <w:rFonts w:ascii="Times New Roman" w:eastAsia="宋体" w:hAnsi="Times New Roman" w:hint="eastAsia"/>
          <w:szCs w:val="21"/>
        </w:rPr>
        <w:t>亚州</w:t>
      </w:r>
      <w:proofErr w:type="gramEnd"/>
      <w:r w:rsidRPr="00727A35">
        <w:rPr>
          <w:rFonts w:ascii="Times New Roman" w:eastAsia="宋体" w:hAnsi="Times New Roman" w:hint="eastAsia"/>
          <w:szCs w:val="21"/>
        </w:rPr>
        <w:t>其他国家；法国和意大利民众因长期饮用葡萄酒，他们患心血管疾病的机率十分低。我国现已全面进入小康社会，国民将饮食营养和健康提到了前所未有的高度，为相关产业提供了广阔的市场。手中有粮，心中不慌。要在稳定解决温饱问题的基础上满足城乡居民食品多样化的消费需求，对粮食质量和数量的需求还要进一步增加；由于耕地面积锐减，极端气象和地质灾害频发，我国粮食安全问题更加严峻。经济作物、饲料作物的生产能力和需求矛盾也不断加剧，对增产的需求也日益迫切。同时，由于市场需求多样化、优质化，我国新阶段的农业生产</w:t>
      </w:r>
      <w:proofErr w:type="gramStart"/>
      <w:r w:rsidRPr="00727A35">
        <w:rPr>
          <w:rFonts w:ascii="Times New Roman" w:eastAsia="宋体" w:hAnsi="Times New Roman" w:hint="eastAsia"/>
          <w:szCs w:val="21"/>
        </w:rPr>
        <w:t>目标己由过去</w:t>
      </w:r>
      <w:proofErr w:type="gramEnd"/>
      <w:r w:rsidRPr="00727A35">
        <w:rPr>
          <w:rFonts w:ascii="Times New Roman" w:eastAsia="宋体" w:hAnsi="Times New Roman" w:hint="eastAsia"/>
          <w:szCs w:val="21"/>
        </w:rPr>
        <w:t>单纯追求产量提高转向丰产、优质、高效、生态、安全等多目标的统一。这都有赖于农艺与种子专业学科的建设、发展和人才培养。</w:t>
      </w:r>
    </w:p>
    <w:p w:rsidR="00315538" w:rsidRPr="00727A35" w:rsidRDefault="00315538" w:rsidP="00480AC8">
      <w:pPr>
        <w:snapToGrid w:val="0"/>
        <w:spacing w:line="288" w:lineRule="auto"/>
        <w:ind w:firstLineChars="200" w:firstLine="422"/>
        <w:rPr>
          <w:rFonts w:ascii="Times New Roman" w:eastAsia="宋体" w:hAnsi="Times New Roman" w:cs="Times New Roman"/>
          <w:b/>
          <w:bCs/>
          <w:szCs w:val="21"/>
        </w:rPr>
      </w:pPr>
      <w:r w:rsidRPr="00727A35">
        <w:rPr>
          <w:rFonts w:ascii="Times New Roman" w:eastAsia="宋体" w:hAnsi="Times New Roman"/>
          <w:b/>
          <w:bCs/>
          <w:szCs w:val="21"/>
        </w:rPr>
        <w:t>2</w:t>
      </w:r>
      <w:r w:rsidRPr="00727A35">
        <w:rPr>
          <w:rFonts w:ascii="Times New Roman" w:eastAsia="宋体" w:hAnsi="Times New Roman" w:hint="eastAsia"/>
          <w:b/>
          <w:bCs/>
          <w:szCs w:val="21"/>
        </w:rPr>
        <w:t>、确保国土生态安全和农业可持续发展的基本保障</w:t>
      </w:r>
    </w:p>
    <w:p w:rsidR="00315538" w:rsidRPr="00727A35" w:rsidRDefault="00315538" w:rsidP="00480AC8">
      <w:pPr>
        <w:shd w:val="clear" w:color="auto" w:fill="FFFFFF"/>
        <w:snapToGrid w:val="0"/>
        <w:spacing w:line="288" w:lineRule="auto"/>
        <w:ind w:firstLineChars="200" w:firstLine="420"/>
        <w:rPr>
          <w:rFonts w:ascii="Times New Roman" w:eastAsia="宋体" w:hAnsi="Times New Roman"/>
          <w:szCs w:val="21"/>
        </w:rPr>
      </w:pPr>
      <w:r w:rsidRPr="00727A35">
        <w:rPr>
          <w:rFonts w:ascii="Times New Roman" w:eastAsia="宋体" w:hAnsi="Times New Roman" w:hint="eastAsia"/>
          <w:szCs w:val="21"/>
        </w:rPr>
        <w:t>植物生产依赖广大国土资源，我国每年粮食播种面积</w:t>
      </w:r>
      <w:r w:rsidRPr="00727A35">
        <w:rPr>
          <w:rFonts w:ascii="Times New Roman" w:eastAsia="宋体" w:hAnsi="Times New Roman"/>
          <w:szCs w:val="21"/>
        </w:rPr>
        <w:t>16.8</w:t>
      </w:r>
      <w:r w:rsidRPr="00727A35">
        <w:rPr>
          <w:rFonts w:ascii="Times New Roman" w:eastAsia="宋体" w:hAnsi="Times New Roman" w:hint="eastAsia"/>
          <w:szCs w:val="21"/>
        </w:rPr>
        <w:t>亿亩，蔬菜</w:t>
      </w:r>
      <w:r w:rsidRPr="00727A35">
        <w:rPr>
          <w:rFonts w:ascii="Times New Roman" w:eastAsia="宋体" w:hAnsi="Times New Roman"/>
          <w:szCs w:val="21"/>
        </w:rPr>
        <w:t>3</w:t>
      </w:r>
      <w:r w:rsidRPr="00727A35">
        <w:rPr>
          <w:rFonts w:ascii="Times New Roman" w:eastAsia="宋体" w:hAnsi="Times New Roman" w:hint="eastAsia"/>
          <w:szCs w:val="21"/>
        </w:rPr>
        <w:t>亿亩、果树</w:t>
      </w:r>
      <w:r w:rsidRPr="00727A35">
        <w:rPr>
          <w:rFonts w:ascii="Times New Roman" w:eastAsia="宋体" w:hAnsi="Times New Roman"/>
          <w:szCs w:val="21"/>
        </w:rPr>
        <w:t>2</w:t>
      </w:r>
      <w:r w:rsidRPr="00727A35">
        <w:rPr>
          <w:rFonts w:ascii="Times New Roman" w:eastAsia="宋体" w:hAnsi="Times New Roman" w:hint="eastAsia"/>
          <w:szCs w:val="21"/>
        </w:rPr>
        <w:t>亿亩、草地近</w:t>
      </w:r>
      <w:r w:rsidRPr="00727A35">
        <w:rPr>
          <w:rFonts w:ascii="Times New Roman" w:eastAsia="宋体" w:hAnsi="Times New Roman"/>
          <w:szCs w:val="21"/>
        </w:rPr>
        <w:t>60</w:t>
      </w:r>
      <w:r w:rsidRPr="00727A35">
        <w:rPr>
          <w:rFonts w:ascii="Times New Roman" w:eastAsia="宋体" w:hAnsi="Times New Roman" w:hint="eastAsia"/>
          <w:szCs w:val="21"/>
        </w:rPr>
        <w:t>亿亩。该领域学科支撑土地资源的合理利用和保护，维系生态平衡。长期以来，在农产品供给的压力下，我们片面重视产量、漠视效率、忽视生态环境安全，植物生产模式仍主要以</w:t>
      </w:r>
      <w:r w:rsidRPr="00727A35">
        <w:rPr>
          <w:rFonts w:ascii="Times New Roman" w:eastAsia="宋体" w:hAnsi="Times New Roman"/>
          <w:szCs w:val="21"/>
        </w:rPr>
        <w:t>“</w:t>
      </w:r>
      <w:r w:rsidRPr="00727A35">
        <w:rPr>
          <w:rFonts w:ascii="Times New Roman" w:eastAsia="宋体" w:hAnsi="Times New Roman" w:hint="eastAsia"/>
          <w:szCs w:val="21"/>
        </w:rPr>
        <w:t>高投入、高产出</w:t>
      </w:r>
      <w:r w:rsidRPr="00727A35">
        <w:rPr>
          <w:rFonts w:ascii="Times New Roman" w:eastAsia="宋体" w:hAnsi="Times New Roman"/>
          <w:szCs w:val="21"/>
        </w:rPr>
        <w:t>”</w:t>
      </w:r>
      <w:r w:rsidRPr="00727A35">
        <w:rPr>
          <w:rFonts w:ascii="Times New Roman" w:eastAsia="宋体" w:hAnsi="Times New Roman" w:hint="eastAsia"/>
          <w:szCs w:val="21"/>
        </w:rPr>
        <w:t>为特征，水、肥等投入巨大，但利用效率低（化肥平均利用率仅为</w:t>
      </w:r>
      <w:r w:rsidRPr="00727A35">
        <w:rPr>
          <w:rFonts w:ascii="Times New Roman" w:eastAsia="宋体" w:hAnsi="Times New Roman"/>
          <w:szCs w:val="21"/>
        </w:rPr>
        <w:t>30%</w:t>
      </w:r>
      <w:r w:rsidRPr="00727A35">
        <w:rPr>
          <w:rFonts w:ascii="Times New Roman" w:eastAsia="宋体" w:hAnsi="Times New Roman" w:hint="eastAsia"/>
          <w:szCs w:val="21"/>
        </w:rPr>
        <w:t>～</w:t>
      </w:r>
      <w:r w:rsidRPr="00727A35">
        <w:rPr>
          <w:rFonts w:ascii="Times New Roman" w:eastAsia="宋体" w:hAnsi="Times New Roman"/>
          <w:szCs w:val="21"/>
        </w:rPr>
        <w:t>35%</w:t>
      </w:r>
      <w:r w:rsidRPr="00727A35">
        <w:rPr>
          <w:rFonts w:ascii="Times New Roman" w:eastAsia="宋体" w:hAnsi="Times New Roman" w:hint="eastAsia"/>
          <w:szCs w:val="21"/>
        </w:rPr>
        <w:t>，仅为发达国家</w:t>
      </w:r>
      <w:r w:rsidRPr="00727A35">
        <w:rPr>
          <w:rFonts w:ascii="Times New Roman" w:eastAsia="宋体" w:hAnsi="Times New Roman"/>
          <w:szCs w:val="21"/>
        </w:rPr>
        <w:t>50%-60%</w:t>
      </w:r>
      <w:r w:rsidRPr="00727A35">
        <w:rPr>
          <w:rFonts w:ascii="Times New Roman" w:eastAsia="宋体" w:hAnsi="Times New Roman" w:hint="eastAsia"/>
          <w:szCs w:val="21"/>
        </w:rPr>
        <w:t>的一半左右），不仅增加了生产成本，而且还带来极大环境压力。土地退化、环境污染、生物多样性下降等生态环境弊端日趋显现，局部地区农业生态危机</w:t>
      </w:r>
      <w:r w:rsidRPr="00727A35">
        <w:rPr>
          <w:rFonts w:ascii="Times New Roman" w:eastAsia="宋体" w:hAnsi="Times New Roman"/>
          <w:szCs w:val="21"/>
        </w:rPr>
        <w:t>“</w:t>
      </w:r>
      <w:r w:rsidRPr="00727A35">
        <w:rPr>
          <w:rFonts w:ascii="Times New Roman" w:eastAsia="宋体" w:hAnsi="Times New Roman" w:hint="eastAsia"/>
          <w:szCs w:val="21"/>
        </w:rPr>
        <w:t>一触即发</w:t>
      </w:r>
      <w:r w:rsidRPr="00727A35">
        <w:rPr>
          <w:rFonts w:ascii="Times New Roman" w:eastAsia="宋体" w:hAnsi="Times New Roman"/>
          <w:szCs w:val="21"/>
        </w:rPr>
        <w:t>”</w:t>
      </w:r>
      <w:r w:rsidRPr="00727A35">
        <w:rPr>
          <w:rFonts w:ascii="Times New Roman" w:eastAsia="宋体" w:hAnsi="Times New Roman" w:hint="eastAsia"/>
          <w:szCs w:val="21"/>
        </w:rPr>
        <w:t>，农业生态环境问题已成为我国农业生产可持续发展的关键制约因素之一，如何协调作物高产与资源环境压力大的矛盾，是现代农作物生产亟待解决的重大课题</w:t>
      </w:r>
      <w:r w:rsidRPr="00727A35">
        <w:rPr>
          <w:rFonts w:ascii="Times New Roman" w:eastAsia="宋体" w:hAnsi="Times New Roman"/>
          <w:szCs w:val="21"/>
        </w:rPr>
        <w:t>,</w:t>
      </w:r>
      <w:r w:rsidRPr="00727A35">
        <w:rPr>
          <w:rFonts w:ascii="Times New Roman" w:eastAsia="宋体" w:hAnsi="Times New Roman" w:hint="eastAsia"/>
          <w:szCs w:val="21"/>
        </w:rPr>
        <w:t>需要该学科的发展及理论和技术成果的支撑。</w:t>
      </w:r>
    </w:p>
    <w:p w:rsidR="00315538" w:rsidRPr="00727A35" w:rsidRDefault="00315538" w:rsidP="00480AC8">
      <w:pPr>
        <w:shd w:val="clear" w:color="auto" w:fill="FFFFFF"/>
        <w:snapToGrid w:val="0"/>
        <w:spacing w:line="288" w:lineRule="auto"/>
        <w:ind w:firstLineChars="200" w:firstLine="420"/>
        <w:rPr>
          <w:rFonts w:ascii="Times New Roman" w:eastAsia="宋体" w:hAnsi="Times New Roman"/>
          <w:szCs w:val="21"/>
        </w:rPr>
      </w:pPr>
      <w:r w:rsidRPr="00727A35">
        <w:rPr>
          <w:rFonts w:ascii="Times New Roman" w:eastAsia="宋体" w:hAnsi="Times New Roman" w:hint="eastAsia"/>
          <w:szCs w:val="21"/>
        </w:rPr>
        <w:lastRenderedPageBreak/>
        <w:t>我国地域辽阔，种植业生产所依赖的气候地理环境条件多样，相应的生产品种结构需求多样。同时随着我国现代农业发展与农村经济转型加快，迫切需要加速构建有区域特色的现代农作制模式，强化农作物生产领域的制度性技术进步。如何提高区域农业生产力与资源生态安全、发展现代农业与农村劳动力转移、拓展农业新型产业</w:t>
      </w:r>
      <w:r w:rsidRPr="00727A35">
        <w:rPr>
          <w:rFonts w:ascii="Times New Roman" w:eastAsia="宋体" w:hAnsi="Times New Roman"/>
          <w:szCs w:val="21"/>
        </w:rPr>
        <w:t xml:space="preserve"> </w:t>
      </w:r>
      <w:r w:rsidRPr="00727A35">
        <w:rPr>
          <w:rFonts w:ascii="Times New Roman" w:eastAsia="宋体" w:hAnsi="Times New Roman" w:hint="eastAsia"/>
          <w:szCs w:val="21"/>
        </w:rPr>
        <w:t>与城乡统筹发展等，是现阶段农业科技发展面临的重大难题和艰巨任务。因此迫切需要从系统角度研究农作物生产与自然环境及人工环境的关系，以及农业系统中种、养、加工及农、林、牧产业协调发展的综合技术体系，不断探索适合不同类型区域的现代农作制度，形成一体化和规范化的节地、节水、节肥等资源节约高效型农作技术，探索保护性农作制模式与技术，以及防灾减灾农作制技术等。这些</w:t>
      </w:r>
      <w:proofErr w:type="gramStart"/>
      <w:r w:rsidRPr="00727A35">
        <w:rPr>
          <w:rFonts w:ascii="Times New Roman" w:eastAsia="宋体" w:hAnsi="Times New Roman" w:hint="eastAsia"/>
          <w:szCs w:val="21"/>
        </w:rPr>
        <w:t>都需该学科</w:t>
      </w:r>
      <w:proofErr w:type="gramEnd"/>
      <w:r w:rsidRPr="00727A35">
        <w:rPr>
          <w:rFonts w:ascii="Times New Roman" w:eastAsia="宋体" w:hAnsi="Times New Roman" w:hint="eastAsia"/>
          <w:szCs w:val="21"/>
        </w:rPr>
        <w:t>能够不断增加新的内涵，从而为我国区域农业发展提供理论与技术支撑。</w:t>
      </w:r>
    </w:p>
    <w:p w:rsidR="00315538" w:rsidRPr="00727A35" w:rsidRDefault="00315538" w:rsidP="00480AC8">
      <w:pPr>
        <w:snapToGrid w:val="0"/>
        <w:spacing w:line="288" w:lineRule="auto"/>
        <w:ind w:firstLineChars="200" w:firstLine="422"/>
        <w:rPr>
          <w:rFonts w:ascii="Times New Roman" w:eastAsia="宋体" w:hAnsi="Times New Roman" w:cs="Times New Roman"/>
          <w:b/>
          <w:bCs/>
          <w:szCs w:val="21"/>
        </w:rPr>
      </w:pPr>
      <w:r w:rsidRPr="00727A35">
        <w:rPr>
          <w:rFonts w:ascii="Times New Roman" w:eastAsia="宋体" w:hAnsi="Times New Roman"/>
          <w:b/>
          <w:bCs/>
          <w:szCs w:val="21"/>
        </w:rPr>
        <w:t>3</w:t>
      </w:r>
      <w:r w:rsidRPr="00727A35">
        <w:rPr>
          <w:rFonts w:ascii="Times New Roman" w:eastAsia="宋体" w:hAnsi="Times New Roman" w:hint="eastAsia"/>
          <w:b/>
          <w:bCs/>
          <w:szCs w:val="21"/>
        </w:rPr>
        <w:t>、我国转变农业生产方式和发展现代农业的必然选择</w:t>
      </w:r>
    </w:p>
    <w:p w:rsidR="00315538" w:rsidRPr="00727A35" w:rsidRDefault="00315538" w:rsidP="00480AC8">
      <w:pPr>
        <w:shd w:val="clear" w:color="auto" w:fill="FFFFFF"/>
        <w:snapToGrid w:val="0"/>
        <w:spacing w:line="288" w:lineRule="auto"/>
        <w:ind w:firstLineChars="200" w:firstLine="420"/>
        <w:rPr>
          <w:rFonts w:ascii="Times New Roman" w:eastAsia="宋体" w:hAnsi="Times New Roman"/>
          <w:szCs w:val="21"/>
        </w:rPr>
      </w:pPr>
      <w:r w:rsidRPr="00727A35">
        <w:rPr>
          <w:rFonts w:ascii="Times New Roman" w:eastAsia="宋体" w:hAnsi="Times New Roman" w:hint="eastAsia"/>
          <w:szCs w:val="21"/>
        </w:rPr>
        <w:t>未来主要农作物的生产方式将逐步向“集约化、规模化、信息化、机械化、标准化”转变。这种转变要求将传统作物栽培理论技术与全程机械化、精准化技术进行融合，一方面要针对水稻、玉米、小麦、大豆等不同作物的生理特性和区域自然特点，将精细整地、精量播种、精确施肥、精准施药、精量调水等技术进行组装集成，构建精确农业技术体系；另一方面，要针对作物重要农时、重点生产环节和重点区域对关键生产环节（耕作、播种、栽插、收获等）的工程技术和实用高效成套技术装备进行智能组装示范，提升生产的集约化程度和全程机械化程度。</w:t>
      </w:r>
    </w:p>
    <w:p w:rsidR="00315538" w:rsidRPr="00727A35" w:rsidRDefault="00315538" w:rsidP="00480AC8">
      <w:pPr>
        <w:shd w:val="clear" w:color="auto" w:fill="FFFFFF"/>
        <w:snapToGrid w:val="0"/>
        <w:spacing w:line="288" w:lineRule="auto"/>
        <w:ind w:firstLineChars="200" w:firstLine="420"/>
        <w:rPr>
          <w:rFonts w:ascii="Times New Roman" w:eastAsia="宋体" w:hAnsi="Times New Roman"/>
          <w:szCs w:val="21"/>
        </w:rPr>
      </w:pPr>
      <w:r w:rsidRPr="00727A35">
        <w:rPr>
          <w:rFonts w:ascii="Times New Roman" w:eastAsia="宋体" w:hAnsi="Times New Roman" w:hint="eastAsia"/>
          <w:szCs w:val="21"/>
        </w:rPr>
        <w:t>依靠品种和栽培技术等科技创新，近</w:t>
      </w:r>
      <w:r w:rsidRPr="00727A35">
        <w:rPr>
          <w:rFonts w:ascii="Times New Roman" w:eastAsia="宋体" w:hAnsi="Times New Roman"/>
          <w:szCs w:val="21"/>
        </w:rPr>
        <w:t>10</w:t>
      </w:r>
      <w:r w:rsidRPr="00727A35">
        <w:rPr>
          <w:rFonts w:ascii="Times New Roman" w:eastAsia="宋体" w:hAnsi="Times New Roman" w:hint="eastAsia"/>
          <w:szCs w:val="21"/>
        </w:rPr>
        <w:t>余年我国粮食产量持续增加，主粮的区域化、规模化和机械化生产的格局已初步形成，在劳动力需求量下降的同时，对高技术专业人才的需求快速上升。如，园艺产业因其高劳动力投入、高技术和高效益等特点，在江三角和珠三角等东南沿海地区，发达地区的特色园艺产业比重快速增加，而传统的规模化园艺产业带向中西部地区转移；随着高速交通运输网络完善，改善了传统园艺产业种植格局，通过品种熟期搭配、区域错季生产和设施生产等途径实现国产园艺产品周年供应的目标正在成为现实，但尚未形成成熟的发展模式；加之部分危害性病虫害（如柑橘黄龙病）风险增加，面向产业一线的高级技术人员严重不足。</w:t>
      </w:r>
    </w:p>
    <w:p w:rsidR="00315538" w:rsidRPr="00727A35" w:rsidRDefault="00315538" w:rsidP="00480AC8">
      <w:pPr>
        <w:snapToGrid w:val="0"/>
        <w:spacing w:line="288" w:lineRule="auto"/>
        <w:ind w:firstLineChars="200" w:firstLine="422"/>
        <w:rPr>
          <w:rFonts w:ascii="Times New Roman" w:eastAsia="宋体" w:hAnsi="Times New Roman"/>
          <w:b/>
          <w:bCs/>
          <w:szCs w:val="21"/>
        </w:rPr>
      </w:pPr>
      <w:r w:rsidRPr="00727A35">
        <w:rPr>
          <w:rFonts w:ascii="Times New Roman" w:eastAsia="宋体" w:hAnsi="Times New Roman"/>
          <w:b/>
          <w:bCs/>
          <w:szCs w:val="21"/>
        </w:rPr>
        <w:t>4</w:t>
      </w:r>
      <w:r w:rsidRPr="00727A35">
        <w:rPr>
          <w:rFonts w:ascii="Times New Roman" w:eastAsia="宋体" w:hAnsi="Times New Roman" w:hint="eastAsia"/>
          <w:b/>
          <w:bCs/>
          <w:szCs w:val="21"/>
        </w:rPr>
        <w:t>、培养现代农业科技人才和实现科教兴农战略的客观要求</w:t>
      </w:r>
    </w:p>
    <w:p w:rsidR="00315538" w:rsidRPr="00727A35" w:rsidRDefault="00315538" w:rsidP="00480AC8">
      <w:pPr>
        <w:shd w:val="clear" w:color="auto" w:fill="FFFFFF"/>
        <w:snapToGrid w:val="0"/>
        <w:spacing w:line="288" w:lineRule="auto"/>
        <w:ind w:firstLineChars="200" w:firstLine="420"/>
        <w:rPr>
          <w:rFonts w:ascii="Times New Roman" w:eastAsia="宋体" w:hAnsi="Times New Roman"/>
          <w:szCs w:val="21"/>
        </w:rPr>
      </w:pPr>
      <w:r w:rsidRPr="00727A35">
        <w:rPr>
          <w:rFonts w:ascii="Times New Roman" w:eastAsia="宋体" w:hAnsi="Times New Roman" w:hint="eastAsia"/>
          <w:szCs w:val="21"/>
        </w:rPr>
        <w:t>改革开放</w:t>
      </w:r>
      <w:r w:rsidRPr="00727A35">
        <w:rPr>
          <w:rFonts w:ascii="Times New Roman" w:eastAsia="宋体" w:hAnsi="Times New Roman"/>
          <w:szCs w:val="21"/>
        </w:rPr>
        <w:t>30</w:t>
      </w:r>
      <w:r w:rsidRPr="00727A35">
        <w:rPr>
          <w:rFonts w:ascii="Times New Roman" w:eastAsia="宋体" w:hAnsi="Times New Roman" w:hint="eastAsia"/>
          <w:szCs w:val="21"/>
        </w:rPr>
        <w:t>余年来的教育实践，为新形势下农业专业人才培养改革提供了宝贵的经验。同时，我们必须清楚地认识到，大农业领域的研究生培养还存在重理论、轻实践；专业型和学术型人才分类培养的体系尚待完善；面向基层产业的专业人才学科分类过细，就业面窄，招生领域过度分散，办学资源综合利用效率不高，培养质量标准不统一，就业渠道单一，技术指导服务产业的范围偏小等现实问题。新形势下，我国农业转变发展方式、推进农业现代化对农业科技人才培养提出了更高要求，该领域专业学位研究生的培养将有助于科教兴农，满足新型经营主体对农业科技的需求。</w:t>
      </w:r>
    </w:p>
    <w:p w:rsidR="00315538" w:rsidRPr="00727A35" w:rsidRDefault="00315538" w:rsidP="00480AC8">
      <w:pPr>
        <w:shd w:val="clear" w:color="auto" w:fill="FFFFFF"/>
        <w:snapToGrid w:val="0"/>
        <w:spacing w:line="288" w:lineRule="auto"/>
        <w:ind w:firstLineChars="200" w:firstLine="420"/>
        <w:rPr>
          <w:rFonts w:ascii="Times New Roman" w:eastAsia="宋体" w:hAnsi="Times New Roman"/>
          <w:szCs w:val="21"/>
        </w:rPr>
      </w:pPr>
      <w:r w:rsidRPr="00727A35">
        <w:rPr>
          <w:rFonts w:ascii="Times New Roman" w:eastAsia="宋体" w:hAnsi="Times New Roman" w:hint="eastAsia"/>
          <w:szCs w:val="21"/>
        </w:rPr>
        <w:t>随着土地流转、家庭农场等新型经营主体或经营模式的出现，为传统的大田作物生产带来了深刻的变革，高效低炭、绿色环保、规模化、机械化、信息化等引领我国现代农业的走向，与之相关的高素质的人才队伍是确保我国农业产业提档升级的根本保证。农业行业正面临加速推动人才</w:t>
      </w:r>
      <w:proofErr w:type="gramStart"/>
      <w:r w:rsidRPr="00727A35">
        <w:rPr>
          <w:rFonts w:ascii="Times New Roman" w:eastAsia="宋体" w:hAnsi="Times New Roman" w:hint="eastAsia"/>
          <w:szCs w:val="21"/>
        </w:rPr>
        <w:t>队伍建</w:t>
      </w:r>
      <w:proofErr w:type="gramEnd"/>
      <w:r w:rsidRPr="00727A35">
        <w:rPr>
          <w:rFonts w:ascii="Times New Roman" w:eastAsia="宋体" w:hAnsi="Times New Roman" w:hint="eastAsia"/>
          <w:szCs w:val="21"/>
        </w:rPr>
        <w:t>以适应我国农业和农村变革的需求，社会对农艺与种业领域专业技术和应用型人才的需求将十分迫切。据目前掌握的用人信息分析，本领域人才的需求单位主要集中在从事种植业的公司、农业专业合作组织、农业技术部门等，与植物科学、园艺科学、草业科学及种业工程有关的技术、设计、推广、开发、经营、管理、教学与科研等部门，社会对高层次农业实用技能性人才需求旺盛。</w:t>
      </w:r>
    </w:p>
    <w:p w:rsidR="00315538" w:rsidRPr="00727A35" w:rsidRDefault="00315538" w:rsidP="00432EFB">
      <w:pPr>
        <w:pStyle w:val="12"/>
        <w:numPr>
          <w:ilvl w:val="0"/>
          <w:numId w:val="5"/>
        </w:numPr>
        <w:adjustRightInd w:val="0"/>
        <w:snapToGrid w:val="0"/>
        <w:spacing w:beforeLines="50" w:before="120" w:afterLines="50" w:after="120" w:line="288" w:lineRule="auto"/>
        <w:ind w:left="0" w:firstLineChars="0" w:firstLine="0"/>
        <w:outlineLvl w:val="2"/>
        <w:rPr>
          <w:rFonts w:ascii="Times New Roman" w:eastAsia="黑体" w:hAnsi="Times New Roman" w:cs="Times New Roman"/>
          <w:b/>
        </w:rPr>
      </w:pPr>
      <w:r w:rsidRPr="00727A35">
        <w:rPr>
          <w:rFonts w:ascii="Times New Roman" w:eastAsia="黑体" w:hAnsi="Times New Roman" w:cs="Times New Roman" w:hint="eastAsia"/>
          <w:b/>
        </w:rPr>
        <w:t>“农艺与种</w:t>
      </w:r>
      <w:r w:rsidR="000B0A4F">
        <w:rPr>
          <w:rFonts w:ascii="Times New Roman" w:eastAsia="黑体" w:hAnsi="Times New Roman" w:cs="Times New Roman" w:hint="eastAsia"/>
          <w:b/>
        </w:rPr>
        <w:t>业</w:t>
      </w:r>
      <w:r w:rsidRPr="00727A35">
        <w:rPr>
          <w:rFonts w:ascii="Times New Roman" w:eastAsia="黑体" w:hAnsi="Times New Roman" w:cs="Times New Roman" w:hint="eastAsia"/>
          <w:b/>
        </w:rPr>
        <w:t>”专业领域设置的可行性</w:t>
      </w:r>
    </w:p>
    <w:p w:rsidR="00315538" w:rsidRPr="00727A35" w:rsidRDefault="00315538" w:rsidP="00480AC8">
      <w:pPr>
        <w:snapToGrid w:val="0"/>
        <w:spacing w:line="288" w:lineRule="auto"/>
        <w:ind w:firstLineChars="200" w:firstLine="422"/>
        <w:rPr>
          <w:rFonts w:ascii="Times New Roman" w:eastAsia="宋体" w:hAnsi="Times New Roman"/>
          <w:b/>
          <w:bCs/>
          <w:szCs w:val="21"/>
        </w:rPr>
      </w:pPr>
      <w:r w:rsidRPr="00727A35">
        <w:rPr>
          <w:rFonts w:ascii="Times New Roman" w:eastAsia="宋体" w:hAnsi="Times New Roman"/>
          <w:b/>
          <w:bCs/>
          <w:szCs w:val="21"/>
        </w:rPr>
        <w:t>1</w:t>
      </w:r>
      <w:r w:rsidRPr="00727A35">
        <w:rPr>
          <w:rFonts w:ascii="Times New Roman" w:eastAsia="宋体" w:hAnsi="Times New Roman" w:hint="eastAsia"/>
          <w:b/>
          <w:bCs/>
          <w:szCs w:val="21"/>
        </w:rPr>
        <w:t>、有需求，该领域开展专业学位研究生培养时机成熟</w:t>
      </w:r>
    </w:p>
    <w:p w:rsidR="00315538" w:rsidRPr="00727A35" w:rsidRDefault="00315538" w:rsidP="00480AC8">
      <w:pPr>
        <w:snapToGrid w:val="0"/>
        <w:spacing w:line="288" w:lineRule="auto"/>
        <w:ind w:firstLineChars="200" w:firstLine="420"/>
        <w:rPr>
          <w:rFonts w:ascii="Times New Roman" w:eastAsia="宋体" w:hAnsi="Times New Roman"/>
          <w:szCs w:val="21"/>
        </w:rPr>
      </w:pPr>
      <w:r w:rsidRPr="00727A35">
        <w:rPr>
          <w:rFonts w:ascii="Times New Roman" w:eastAsia="宋体" w:hAnsi="Times New Roman" w:hint="eastAsia"/>
          <w:szCs w:val="21"/>
        </w:rPr>
        <w:t>我国已全面进入小康社会，以往千家万户搞生产，全民动员解温饱的时期已成为历史。依靠科</w:t>
      </w:r>
      <w:r w:rsidRPr="00727A35">
        <w:rPr>
          <w:rFonts w:ascii="Times New Roman" w:eastAsia="宋体" w:hAnsi="Times New Roman" w:hint="eastAsia"/>
          <w:szCs w:val="21"/>
        </w:rPr>
        <w:lastRenderedPageBreak/>
        <w:t>技引领，发展有中国特色的现代农业已成为时代的必然要求。大田农业、园艺产业和草业是构成我国种植业的三大领域。从人才培养的知识体系构建的角度看，支撑三大产业的专业基础理论共性很强，如遗传学、植物生理学、种质资源分类学等，完全可能实现教学设施和师资的共享。产业地域上，三大领域交叉性强。随着新型农业经营主体的形成，集中连片的新型农庄蓬勃发展，同一园区内因生态、海拔、地理等条件的差异，完全可以实现大田作物、园艺作物、畜牧养殖（草业）的一体化布局，规模化管理等。在专业人力资源配置上，随着交通工具和通讯设施的进步，管理的自动化和信息化对专业技术人员的需求量越来越少，而对跨专业、跨学科，专业知识面更广的高级人才的需求将越来越大。</w:t>
      </w:r>
    </w:p>
    <w:p w:rsidR="00315538" w:rsidRPr="00727A35" w:rsidRDefault="00315538" w:rsidP="00480AC8">
      <w:pPr>
        <w:snapToGrid w:val="0"/>
        <w:spacing w:line="288" w:lineRule="auto"/>
        <w:ind w:firstLineChars="200" w:firstLine="420"/>
        <w:rPr>
          <w:rFonts w:ascii="Times New Roman" w:eastAsia="宋体" w:hAnsi="Times New Roman"/>
          <w:szCs w:val="21"/>
        </w:rPr>
      </w:pPr>
      <w:r w:rsidRPr="00727A35">
        <w:rPr>
          <w:rFonts w:ascii="Times New Roman" w:eastAsia="宋体" w:hAnsi="Times New Roman" w:hint="eastAsia"/>
          <w:szCs w:val="21"/>
        </w:rPr>
        <w:t>目前，全国设置与该领域相关的本科专业的高校有</w:t>
      </w:r>
      <w:r w:rsidRPr="00727A35">
        <w:rPr>
          <w:rFonts w:ascii="Times New Roman" w:eastAsia="宋体" w:hAnsi="Times New Roman"/>
          <w:szCs w:val="21"/>
        </w:rPr>
        <w:t>200</w:t>
      </w:r>
      <w:r w:rsidRPr="00727A35">
        <w:rPr>
          <w:rFonts w:ascii="Times New Roman" w:eastAsia="宋体" w:hAnsi="Times New Roman" w:hint="eastAsia"/>
          <w:szCs w:val="21"/>
        </w:rPr>
        <w:t>多所，每年本科毕业生超过</w:t>
      </w:r>
      <w:r w:rsidRPr="00727A35">
        <w:rPr>
          <w:rFonts w:ascii="Times New Roman" w:eastAsia="宋体" w:hAnsi="Times New Roman"/>
          <w:szCs w:val="21"/>
        </w:rPr>
        <w:t>2</w:t>
      </w:r>
      <w:r w:rsidRPr="00727A35">
        <w:rPr>
          <w:rFonts w:ascii="Times New Roman" w:eastAsia="宋体" w:hAnsi="Times New Roman" w:hint="eastAsia"/>
          <w:szCs w:val="21"/>
        </w:rPr>
        <w:t>万人，相当一部分毕业生需要继续深造。此外，还有大量基层农技人员、企业技术骨干也有继续深造的需求。</w:t>
      </w:r>
    </w:p>
    <w:p w:rsidR="00315538" w:rsidRPr="00727A35" w:rsidRDefault="00315538" w:rsidP="00480AC8">
      <w:pPr>
        <w:snapToGrid w:val="0"/>
        <w:spacing w:line="288" w:lineRule="auto"/>
        <w:ind w:firstLineChars="196" w:firstLine="412"/>
        <w:rPr>
          <w:rFonts w:ascii="Times New Roman" w:eastAsia="宋体" w:hAnsi="Times New Roman"/>
          <w:szCs w:val="21"/>
        </w:rPr>
      </w:pPr>
      <w:r w:rsidRPr="00727A35">
        <w:rPr>
          <w:rFonts w:ascii="Times New Roman" w:eastAsia="宋体" w:hAnsi="Times New Roman" w:hint="eastAsia"/>
          <w:szCs w:val="21"/>
        </w:rPr>
        <w:t>因此，在该领域开展专业学位研究生培养的时期已成熟。</w:t>
      </w:r>
    </w:p>
    <w:p w:rsidR="00315538" w:rsidRPr="00727A35" w:rsidRDefault="00315538" w:rsidP="00480AC8">
      <w:pPr>
        <w:snapToGrid w:val="0"/>
        <w:spacing w:line="288" w:lineRule="auto"/>
        <w:ind w:firstLineChars="200" w:firstLine="422"/>
        <w:rPr>
          <w:rFonts w:ascii="Times New Roman" w:eastAsia="宋体" w:hAnsi="Times New Roman" w:cs="Times New Roman"/>
          <w:b/>
          <w:bCs/>
          <w:szCs w:val="21"/>
        </w:rPr>
      </w:pPr>
      <w:r w:rsidRPr="00727A35">
        <w:rPr>
          <w:rFonts w:ascii="Times New Roman" w:eastAsia="宋体" w:hAnsi="Times New Roman"/>
          <w:b/>
          <w:bCs/>
          <w:szCs w:val="21"/>
        </w:rPr>
        <w:t>2</w:t>
      </w:r>
      <w:r w:rsidRPr="00727A35">
        <w:rPr>
          <w:rFonts w:ascii="Times New Roman" w:eastAsia="宋体" w:hAnsi="Times New Roman" w:hint="eastAsia"/>
          <w:b/>
          <w:bCs/>
          <w:szCs w:val="21"/>
        </w:rPr>
        <w:t>、有基础，该领域专业学位研究生培养体系完整</w:t>
      </w:r>
    </w:p>
    <w:p w:rsidR="00315538" w:rsidRPr="00727A35" w:rsidRDefault="00315538" w:rsidP="00480AC8">
      <w:pPr>
        <w:snapToGrid w:val="0"/>
        <w:spacing w:line="288" w:lineRule="auto"/>
        <w:ind w:firstLineChars="200" w:firstLine="420"/>
        <w:rPr>
          <w:rFonts w:ascii="Times New Roman" w:eastAsia="宋体" w:hAnsi="Times New Roman" w:cs="Times New Roman"/>
          <w:szCs w:val="21"/>
        </w:rPr>
      </w:pPr>
      <w:r w:rsidRPr="00727A35">
        <w:rPr>
          <w:rFonts w:ascii="Times New Roman" w:eastAsia="宋体" w:hAnsi="Times New Roman" w:hint="eastAsia"/>
          <w:szCs w:val="21"/>
        </w:rPr>
        <w:t>原“农业推广”硕士是国务院学位委员会</w:t>
      </w:r>
      <w:r w:rsidRPr="00727A35">
        <w:rPr>
          <w:rFonts w:ascii="Times New Roman" w:eastAsia="宋体" w:hAnsi="Times New Roman"/>
          <w:szCs w:val="21"/>
        </w:rPr>
        <w:t>1999</w:t>
      </w:r>
      <w:r w:rsidRPr="00727A35">
        <w:rPr>
          <w:rFonts w:ascii="Times New Roman" w:eastAsia="宋体" w:hAnsi="Times New Roman" w:hint="eastAsia"/>
          <w:szCs w:val="21"/>
        </w:rPr>
        <w:t>年批准设立的专业学位，涉及到种养殖技术类、农业与食品工程类、农村发展与服务管理类三个不同大类，成为我国培养规模较大的专业学位类型之一。农艺与种子专业领域属于种养殖技术类，涉及原“农业推广”硕士</w:t>
      </w:r>
      <w:r w:rsidRPr="00727A35">
        <w:rPr>
          <w:rFonts w:ascii="Times New Roman" w:eastAsia="宋体" w:hAnsi="Times New Roman"/>
          <w:szCs w:val="21"/>
        </w:rPr>
        <w:t>15</w:t>
      </w:r>
      <w:r w:rsidRPr="00727A35">
        <w:rPr>
          <w:rFonts w:ascii="Times New Roman" w:eastAsia="宋体" w:hAnsi="Times New Roman" w:hint="eastAsia"/>
          <w:szCs w:val="21"/>
        </w:rPr>
        <w:t>个领域的</w:t>
      </w:r>
      <w:r w:rsidRPr="00727A35">
        <w:rPr>
          <w:rFonts w:ascii="Times New Roman" w:eastAsia="宋体" w:hAnsi="Times New Roman"/>
          <w:szCs w:val="21"/>
        </w:rPr>
        <w:t>4</w:t>
      </w:r>
      <w:r w:rsidRPr="00727A35">
        <w:rPr>
          <w:rFonts w:ascii="Times New Roman" w:eastAsia="宋体" w:hAnsi="Times New Roman" w:hint="eastAsia"/>
          <w:szCs w:val="21"/>
        </w:rPr>
        <w:t>个领域，在作物、园艺、草业、种业等</w:t>
      </w:r>
      <w:r w:rsidRPr="00727A35">
        <w:rPr>
          <w:rFonts w:ascii="Times New Roman" w:eastAsia="宋体" w:hAnsi="Times New Roman"/>
          <w:szCs w:val="21"/>
        </w:rPr>
        <w:t>4</w:t>
      </w:r>
      <w:r w:rsidRPr="00727A35">
        <w:rPr>
          <w:rFonts w:ascii="Times New Roman" w:eastAsia="宋体" w:hAnsi="Times New Roman" w:hint="eastAsia"/>
          <w:szCs w:val="21"/>
        </w:rPr>
        <w:t>个领域方向培养了数以万计的高层次农业领域的复合型、应用型人才，为我国的农业现代化建设、农村发展和生态文明建设提供了重要的人才智力支持。</w:t>
      </w:r>
    </w:p>
    <w:p w:rsidR="00315538" w:rsidRPr="00727A35" w:rsidRDefault="00315538" w:rsidP="00480AC8">
      <w:pPr>
        <w:snapToGrid w:val="0"/>
        <w:spacing w:line="288" w:lineRule="auto"/>
        <w:ind w:firstLineChars="200" w:firstLine="420"/>
        <w:rPr>
          <w:rFonts w:ascii="Times New Roman" w:eastAsia="宋体" w:hAnsi="Times New Roman"/>
          <w:szCs w:val="21"/>
        </w:rPr>
      </w:pPr>
      <w:r w:rsidRPr="00727A35">
        <w:rPr>
          <w:rFonts w:ascii="Times New Roman" w:eastAsia="宋体" w:hAnsi="Times New Roman" w:hint="eastAsia"/>
          <w:szCs w:val="21"/>
        </w:rPr>
        <w:t>作物、园艺、草业是最早开展农业专业学位研究生培养的领域，培养方案具体、目标明确，建设了系列公共课和专业主干课程、编写了相关课程教材；在</w:t>
      </w:r>
      <w:r w:rsidRPr="00727A35">
        <w:rPr>
          <w:rFonts w:ascii="Times New Roman" w:eastAsia="宋体" w:hAnsi="Times New Roman"/>
          <w:szCs w:val="21"/>
        </w:rPr>
        <w:t>15</w:t>
      </w:r>
      <w:r w:rsidRPr="00727A35">
        <w:rPr>
          <w:rFonts w:ascii="Times New Roman" w:eastAsia="宋体" w:hAnsi="Times New Roman" w:hint="eastAsia"/>
          <w:szCs w:val="21"/>
        </w:rPr>
        <w:t>年的发展中，该领域专业学位研究生培养，从科学定位、教学要求、实践要求到学位论文等方面都得到规范和完善。</w:t>
      </w:r>
    </w:p>
    <w:p w:rsidR="00315538" w:rsidRPr="00727A35" w:rsidRDefault="00315538" w:rsidP="00480AC8">
      <w:pPr>
        <w:snapToGrid w:val="0"/>
        <w:spacing w:line="288" w:lineRule="auto"/>
        <w:ind w:firstLineChars="200" w:firstLine="422"/>
        <w:rPr>
          <w:rFonts w:ascii="Times New Roman" w:eastAsia="宋体" w:hAnsi="Times New Roman" w:cs="Times New Roman"/>
          <w:b/>
          <w:bCs/>
          <w:szCs w:val="21"/>
        </w:rPr>
      </w:pPr>
      <w:r w:rsidRPr="00727A35">
        <w:rPr>
          <w:rFonts w:ascii="Times New Roman" w:eastAsia="宋体" w:hAnsi="Times New Roman"/>
          <w:b/>
          <w:bCs/>
          <w:szCs w:val="21"/>
        </w:rPr>
        <w:t>3</w:t>
      </w:r>
      <w:r w:rsidRPr="00727A35">
        <w:rPr>
          <w:rFonts w:ascii="Times New Roman" w:eastAsia="宋体" w:hAnsi="Times New Roman" w:hint="eastAsia"/>
          <w:b/>
          <w:bCs/>
          <w:szCs w:val="21"/>
        </w:rPr>
        <w:t>、定位准，该领域专业学位研究生培养学科目标明确</w:t>
      </w:r>
    </w:p>
    <w:p w:rsidR="00315538" w:rsidRPr="00727A35" w:rsidRDefault="00315538" w:rsidP="00480AC8">
      <w:pPr>
        <w:snapToGrid w:val="0"/>
        <w:spacing w:line="288" w:lineRule="auto"/>
        <w:ind w:firstLineChars="200" w:firstLine="420"/>
        <w:rPr>
          <w:rFonts w:ascii="Times New Roman" w:eastAsia="宋体" w:hAnsi="Times New Roman" w:cs="Arial"/>
          <w:szCs w:val="21"/>
        </w:rPr>
      </w:pPr>
      <w:r w:rsidRPr="00727A35">
        <w:rPr>
          <w:rFonts w:ascii="Times New Roman" w:eastAsia="宋体" w:hAnsi="Times New Roman" w:hint="eastAsia"/>
          <w:szCs w:val="21"/>
        </w:rPr>
        <w:t>在学科专业上，作物、园艺、草业具有共性，都属于植物生产类专业，学科基础相同，如，植物学、植物生理生化、植物遗传学、育种学、栽培学、种子学等，同时，又涉及土地、光、温、水等资源的合理利用以及农产品的初步加工贮存等，目的都是为了发展高产、优质、高效、生态、安全的农产品。</w:t>
      </w:r>
    </w:p>
    <w:p w:rsidR="00315538" w:rsidRPr="00727A35" w:rsidRDefault="00315538" w:rsidP="00480AC8">
      <w:pPr>
        <w:shd w:val="clear" w:color="auto" w:fill="FFFFFF"/>
        <w:snapToGrid w:val="0"/>
        <w:spacing w:line="288" w:lineRule="auto"/>
        <w:ind w:firstLineChars="200" w:firstLine="420"/>
        <w:rPr>
          <w:rFonts w:ascii="Times New Roman" w:eastAsia="宋体" w:hAnsi="Times New Roman" w:cs="Times New Roman"/>
          <w:szCs w:val="21"/>
        </w:rPr>
      </w:pPr>
      <w:r w:rsidRPr="00727A35">
        <w:rPr>
          <w:rFonts w:ascii="Times New Roman" w:eastAsia="宋体" w:hAnsi="Times New Roman" w:hint="eastAsia"/>
          <w:szCs w:val="21"/>
        </w:rPr>
        <w:t>在人才培养目标上，主要培养掌握植物栽培、农作制度、遗传育种、种子生产与经营、农业技术推广以及农政管理等方面的基本理论技能，掌握生物技术、信息技术和现代管理技术等在农业生产上应用的原理，具有较宽广的知识面，较强的专业技能和技术传授能力，具有创新意识和良好的职业素养，并具备现代农业产业化经营管理的知识与能力，能够独立从事现代农业生产经营管理和农村发展工作的具有综合职业技能的应用型高层次专业技术人才。</w:t>
      </w:r>
    </w:p>
    <w:p w:rsidR="00315538" w:rsidRPr="0012686B" w:rsidRDefault="00315538" w:rsidP="0012686B">
      <w:pPr>
        <w:snapToGrid w:val="0"/>
        <w:spacing w:line="288" w:lineRule="auto"/>
        <w:ind w:firstLineChars="200" w:firstLine="422"/>
        <w:rPr>
          <w:rFonts w:ascii="Times New Roman" w:eastAsia="宋体" w:hAnsi="Times New Roman"/>
          <w:b/>
          <w:bCs/>
          <w:szCs w:val="21"/>
        </w:rPr>
      </w:pPr>
      <w:r w:rsidRPr="00727A35">
        <w:rPr>
          <w:rFonts w:ascii="Times New Roman" w:eastAsia="宋体" w:hAnsi="Times New Roman"/>
          <w:b/>
          <w:bCs/>
          <w:szCs w:val="21"/>
        </w:rPr>
        <w:t>4</w:t>
      </w:r>
      <w:r w:rsidRPr="00727A35">
        <w:rPr>
          <w:rFonts w:ascii="Times New Roman" w:eastAsia="宋体" w:hAnsi="Times New Roman" w:hint="eastAsia"/>
          <w:b/>
          <w:bCs/>
          <w:szCs w:val="21"/>
        </w:rPr>
        <w:t>、有条件，该领域专业学位研究生培养的办学条件已成熟</w:t>
      </w:r>
    </w:p>
    <w:p w:rsidR="00315538" w:rsidRPr="00727A35" w:rsidRDefault="00315538" w:rsidP="00480AC8">
      <w:pPr>
        <w:snapToGrid w:val="0"/>
        <w:spacing w:line="288" w:lineRule="auto"/>
        <w:ind w:firstLineChars="200" w:firstLine="420"/>
        <w:rPr>
          <w:rFonts w:ascii="Times New Roman" w:eastAsia="宋体" w:hAnsi="Times New Roman"/>
          <w:szCs w:val="21"/>
        </w:rPr>
      </w:pPr>
      <w:r w:rsidRPr="00727A35">
        <w:rPr>
          <w:rFonts w:ascii="Times New Roman" w:eastAsia="宋体" w:hAnsi="Times New Roman" w:hint="eastAsia"/>
          <w:szCs w:val="21"/>
        </w:rPr>
        <w:t>该领域相关方向专业学位研究生培养经长时间发展、不断完善。目前，全国有作物领域培养单位</w:t>
      </w:r>
      <w:r w:rsidRPr="00727A35">
        <w:rPr>
          <w:rFonts w:ascii="Times New Roman" w:eastAsia="宋体" w:hAnsi="Times New Roman"/>
          <w:szCs w:val="21"/>
        </w:rPr>
        <w:t>38</w:t>
      </w:r>
      <w:r w:rsidRPr="00727A35">
        <w:rPr>
          <w:rFonts w:ascii="Times New Roman" w:eastAsia="宋体" w:hAnsi="Times New Roman" w:hint="eastAsia"/>
          <w:szCs w:val="21"/>
        </w:rPr>
        <w:t>家、园艺领域培养单位</w:t>
      </w:r>
      <w:r w:rsidRPr="00727A35">
        <w:rPr>
          <w:rFonts w:ascii="Times New Roman" w:eastAsia="宋体" w:hAnsi="Times New Roman"/>
          <w:szCs w:val="21"/>
        </w:rPr>
        <w:t>34</w:t>
      </w:r>
      <w:r w:rsidRPr="00727A35">
        <w:rPr>
          <w:rFonts w:ascii="Times New Roman" w:eastAsia="宋体" w:hAnsi="Times New Roman" w:hint="eastAsia"/>
          <w:szCs w:val="21"/>
        </w:rPr>
        <w:t>家、草业领域培养单位</w:t>
      </w:r>
      <w:r w:rsidRPr="00727A35">
        <w:rPr>
          <w:rFonts w:ascii="Times New Roman" w:eastAsia="宋体" w:hAnsi="Times New Roman"/>
          <w:szCs w:val="21"/>
        </w:rPr>
        <w:t>16</w:t>
      </w:r>
      <w:r w:rsidRPr="00727A35">
        <w:rPr>
          <w:rFonts w:ascii="Times New Roman" w:eastAsia="宋体" w:hAnsi="Times New Roman" w:hint="eastAsia"/>
          <w:szCs w:val="21"/>
        </w:rPr>
        <w:t>家，种业领域培养单位</w:t>
      </w:r>
      <w:r w:rsidRPr="00727A35">
        <w:rPr>
          <w:rFonts w:ascii="Times New Roman" w:eastAsia="宋体" w:hAnsi="Times New Roman"/>
          <w:szCs w:val="21"/>
        </w:rPr>
        <w:t>12</w:t>
      </w:r>
      <w:r w:rsidRPr="00727A35">
        <w:rPr>
          <w:rFonts w:ascii="Times New Roman" w:eastAsia="宋体" w:hAnsi="Times New Roman" w:hint="eastAsia"/>
          <w:szCs w:val="21"/>
        </w:rPr>
        <w:t>家，拥有一支学科专业、年龄结构合理的师资队伍。各培养领域方向建立了领域协作组；各培养单位就相关领域方向成立了教育指导委员会，并在全国农业专业学位研究生教育指导委员会的指导下，依据指导性培养方案，结合自身学科基础和特色，对培养方案进行了具体化。各培养单位围绕培养方案对师资队伍、课程、基地进行的系统建设，形成了良好专业学位研究生培养的学科基础。</w:t>
      </w:r>
    </w:p>
    <w:p w:rsidR="00315538" w:rsidRPr="00727A35" w:rsidRDefault="00315538" w:rsidP="00480AC8">
      <w:pPr>
        <w:snapToGrid w:val="0"/>
        <w:spacing w:line="288" w:lineRule="auto"/>
        <w:ind w:firstLineChars="200" w:firstLine="420"/>
        <w:rPr>
          <w:rFonts w:ascii="Times New Roman" w:eastAsia="宋体" w:hAnsi="Times New Roman"/>
          <w:szCs w:val="21"/>
        </w:rPr>
      </w:pPr>
      <w:r w:rsidRPr="00727A35">
        <w:rPr>
          <w:rFonts w:ascii="Times New Roman" w:eastAsia="宋体" w:hAnsi="Times New Roman" w:hint="eastAsia"/>
          <w:szCs w:val="21"/>
        </w:rPr>
        <w:t>近年来，经过校企合作，农科教人才培养基地建设，产学研一体化培养等育人模式的探索，在实验实训基地、企业导师评聘等方面已有很好的积累，并从中总结出</w:t>
      </w:r>
      <w:proofErr w:type="gramStart"/>
      <w:r w:rsidRPr="00727A35">
        <w:rPr>
          <w:rFonts w:ascii="Times New Roman" w:eastAsia="宋体" w:hAnsi="Times New Roman" w:hint="eastAsia"/>
          <w:szCs w:val="21"/>
        </w:rPr>
        <w:t>一</w:t>
      </w:r>
      <w:proofErr w:type="gramEnd"/>
      <w:r w:rsidRPr="00727A35">
        <w:rPr>
          <w:rFonts w:ascii="Times New Roman" w:eastAsia="宋体" w:hAnsi="Times New Roman" w:hint="eastAsia"/>
          <w:szCs w:val="21"/>
        </w:rPr>
        <w:t>套设计科学、管理规范、可操作性强的农业实用人才培养经验。依托各类型科研机构、合作企业、地方政府等单位建立一大批教学基地，建设了一支富有指导经验校内外相结合的导师队伍。</w:t>
      </w:r>
      <w:r w:rsidRPr="00727A35">
        <w:rPr>
          <w:rFonts w:ascii="Times New Roman" w:eastAsia="宋体" w:hAnsi="Times New Roman" w:cs="黑体" w:hint="eastAsia"/>
          <w:color w:val="000000"/>
          <w:szCs w:val="21"/>
        </w:rPr>
        <w:t>校内外研究生实践基地可以为研究</w:t>
      </w:r>
      <w:r w:rsidRPr="00727A35">
        <w:rPr>
          <w:rFonts w:ascii="Times New Roman" w:eastAsia="宋体" w:hAnsi="Times New Roman" w:cs="黑体" w:hint="eastAsia"/>
          <w:color w:val="000000"/>
          <w:szCs w:val="21"/>
        </w:rPr>
        <w:lastRenderedPageBreak/>
        <w:t>生提供应用理论知识的平台，提高自身实践能力，提高解决农业实际问题能力和创新能力</w:t>
      </w:r>
      <w:r w:rsidRPr="00727A35">
        <w:rPr>
          <w:rFonts w:ascii="Times New Roman" w:eastAsia="宋体" w:hAnsi="Times New Roman" w:cs="’Times New Roman’" w:hint="eastAsia"/>
          <w:szCs w:val="21"/>
        </w:rPr>
        <w:t>。</w:t>
      </w:r>
    </w:p>
    <w:p w:rsidR="00315538" w:rsidRPr="00727A35" w:rsidRDefault="00315538" w:rsidP="00432EFB">
      <w:pPr>
        <w:pStyle w:val="12"/>
        <w:numPr>
          <w:ilvl w:val="0"/>
          <w:numId w:val="5"/>
        </w:numPr>
        <w:adjustRightInd w:val="0"/>
        <w:snapToGrid w:val="0"/>
        <w:spacing w:beforeLines="50" w:before="120" w:afterLines="50" w:after="120" w:line="288" w:lineRule="auto"/>
        <w:ind w:left="0" w:firstLineChars="0" w:firstLine="0"/>
        <w:outlineLvl w:val="2"/>
        <w:rPr>
          <w:rFonts w:ascii="Times New Roman" w:eastAsia="黑体" w:hAnsi="Times New Roman" w:cs="Times New Roman"/>
          <w:b/>
        </w:rPr>
      </w:pPr>
      <w:r w:rsidRPr="00727A35">
        <w:rPr>
          <w:rFonts w:ascii="Times New Roman" w:eastAsia="黑体" w:hAnsi="Times New Roman" w:cs="Times New Roman" w:hint="eastAsia"/>
          <w:b/>
        </w:rPr>
        <w:t>人才培养的职业、就业去向</w:t>
      </w:r>
    </w:p>
    <w:p w:rsidR="00315538" w:rsidRPr="00727A35" w:rsidRDefault="00315538" w:rsidP="00480AC8">
      <w:pPr>
        <w:snapToGrid w:val="0"/>
        <w:spacing w:line="288" w:lineRule="auto"/>
        <w:ind w:firstLineChars="200" w:firstLine="420"/>
        <w:rPr>
          <w:rFonts w:ascii="Times New Roman" w:eastAsia="宋体" w:hAnsi="Times New Roman" w:cs="Times New Roman"/>
          <w:szCs w:val="21"/>
        </w:rPr>
      </w:pPr>
      <w:r w:rsidRPr="00727A35">
        <w:rPr>
          <w:rFonts w:ascii="Times New Roman" w:eastAsia="宋体" w:hAnsi="Times New Roman" w:hint="eastAsia"/>
          <w:szCs w:val="21"/>
        </w:rPr>
        <w:t>该领域专业学位培养的研究生具备植物生产及种子生产与经营管理等方面的基本理论、基本知识和基本技能；</w:t>
      </w:r>
      <w:r w:rsidRPr="00727A35">
        <w:rPr>
          <w:rFonts w:ascii="Times New Roman" w:eastAsia="宋体" w:hAnsi="Times New Roman" w:cs="’Times New Roman’" w:hint="eastAsia"/>
          <w:szCs w:val="21"/>
        </w:rPr>
        <w:t>掌握生物技术、信息技术和现代经营管理技术等在农业生产上的应用；具有较宽广的知识面，较强的专业技能和技术传播能力，具有创新意识和良好的职业素养，具备现代农业产业化经营管理的知识与能力。</w:t>
      </w:r>
      <w:r w:rsidRPr="00727A35">
        <w:rPr>
          <w:rFonts w:ascii="Times New Roman" w:eastAsia="宋体" w:hAnsi="Times New Roman" w:hint="eastAsia"/>
          <w:szCs w:val="21"/>
        </w:rPr>
        <w:t>能在农业及其它相关部门或单位从事与农业有关的技术与设计、推广与开发、经营与管理、教学与科研等工作。主要就业去向是植物生产全产业链相关企业单位生产技术管理、新技术应用与开发、市场推广与经营管理，政府职能部门，职业教育或培训，自主创业等。</w:t>
      </w:r>
    </w:p>
    <w:p w:rsidR="00315538" w:rsidRPr="00727A35" w:rsidRDefault="00315538" w:rsidP="00480AC8">
      <w:pPr>
        <w:snapToGrid w:val="0"/>
        <w:spacing w:line="288" w:lineRule="auto"/>
        <w:ind w:firstLineChars="200" w:firstLine="420"/>
        <w:rPr>
          <w:rFonts w:ascii="Times New Roman" w:eastAsia="宋体" w:hAnsi="Times New Roman" w:cs="Times New Roman"/>
          <w:szCs w:val="21"/>
        </w:rPr>
      </w:pPr>
      <w:r w:rsidRPr="00727A35">
        <w:rPr>
          <w:rFonts w:ascii="Times New Roman" w:eastAsia="宋体" w:hAnsi="Times New Roman" w:hint="eastAsia"/>
          <w:szCs w:val="21"/>
        </w:rPr>
        <w:t>作物方向培养具备作物生产、作物遗传育种以及种子生产与经营管理等方面的基本理论、基本知识和基本技能，能在农业及其它相关的部门或单位从事与农学有关的技术与设计、推广与开发、经营与管理、教学与科研等工作的高级科学技术人才。</w:t>
      </w:r>
    </w:p>
    <w:p w:rsidR="00315538" w:rsidRPr="00727A35" w:rsidRDefault="00315538" w:rsidP="00480AC8">
      <w:pPr>
        <w:snapToGrid w:val="0"/>
        <w:spacing w:line="288" w:lineRule="auto"/>
        <w:ind w:firstLineChars="200" w:firstLine="420"/>
        <w:rPr>
          <w:rFonts w:ascii="Times New Roman" w:eastAsia="宋体" w:hAnsi="Times New Roman" w:cs="Times New Roman"/>
          <w:szCs w:val="21"/>
        </w:rPr>
      </w:pPr>
      <w:r w:rsidRPr="00727A35">
        <w:rPr>
          <w:rFonts w:ascii="Times New Roman" w:eastAsia="宋体" w:hAnsi="Times New Roman" w:hint="eastAsia"/>
          <w:szCs w:val="21"/>
        </w:rPr>
        <w:t>园艺方向培养掌握基础理论以及相关的管理科学知识，具有较宽的知识面，掌握解决此领域农业问题的基本技能，具有创新意识和独立担负农业技术推广或农业、农村管理工作能力，能胜任园艺生产和教育等企事业单位和管理部门工作的具有综合职业技能的应用型高层次专业技术人才。</w:t>
      </w:r>
    </w:p>
    <w:p w:rsidR="00315538" w:rsidRPr="00727A35" w:rsidRDefault="00315538" w:rsidP="00480AC8">
      <w:pPr>
        <w:snapToGrid w:val="0"/>
        <w:spacing w:line="288" w:lineRule="auto"/>
        <w:ind w:firstLineChars="200" w:firstLine="420"/>
        <w:rPr>
          <w:rFonts w:ascii="Times New Roman" w:eastAsia="宋体" w:hAnsi="Times New Roman" w:cs="Times New Roman"/>
          <w:szCs w:val="21"/>
        </w:rPr>
      </w:pPr>
      <w:r w:rsidRPr="00727A35">
        <w:rPr>
          <w:rFonts w:ascii="Times New Roman" w:eastAsia="宋体" w:hAnsi="Times New Roman" w:hint="eastAsia"/>
          <w:szCs w:val="21"/>
        </w:rPr>
        <w:t>草业方向培养具备草业科学方面的基本理论、基本知识和基本技能，能在农业、生态及其它相关的部门或单位从事草业生产与保护生态平衡等技术与设计、推广与开发、经营与管理、教学与科研等工作的高级科学技术人才。</w:t>
      </w:r>
    </w:p>
    <w:p w:rsidR="00315538" w:rsidRPr="00727A35" w:rsidRDefault="00315538" w:rsidP="00480AC8">
      <w:pPr>
        <w:snapToGrid w:val="0"/>
        <w:spacing w:line="288" w:lineRule="auto"/>
        <w:ind w:firstLineChars="200" w:firstLine="420"/>
        <w:rPr>
          <w:rFonts w:ascii="Times New Roman" w:eastAsia="宋体" w:hAnsi="Times New Roman"/>
          <w:szCs w:val="21"/>
        </w:rPr>
      </w:pPr>
      <w:r w:rsidRPr="00727A35">
        <w:rPr>
          <w:rFonts w:ascii="Times New Roman" w:eastAsia="宋体" w:hAnsi="Times New Roman" w:hint="eastAsia"/>
          <w:szCs w:val="21"/>
        </w:rPr>
        <w:t>种</w:t>
      </w:r>
      <w:proofErr w:type="gramStart"/>
      <w:r w:rsidRPr="00727A35">
        <w:rPr>
          <w:rFonts w:ascii="Times New Roman" w:eastAsia="宋体" w:hAnsi="Times New Roman" w:hint="eastAsia"/>
          <w:szCs w:val="21"/>
        </w:rPr>
        <w:t>业方向</w:t>
      </w:r>
      <w:proofErr w:type="gramEnd"/>
      <w:r w:rsidRPr="00727A35">
        <w:rPr>
          <w:rFonts w:ascii="Times New Roman" w:eastAsia="宋体" w:hAnsi="Times New Roman" w:hint="eastAsia"/>
          <w:szCs w:val="21"/>
        </w:rPr>
        <w:t>培养具备种子科学的基本理论、基本知识和基本技能，能在农业、商贸及其它相关的部门或单位从事种子繁育、种子加工贮藏、种子质量检测、种子营销及优质种子、种苗的推广、种子技术与设计、推广与开发、经营与管理、教学与科研等工作的高级科学技术人才。</w:t>
      </w:r>
    </w:p>
    <w:p w:rsidR="00315538" w:rsidRPr="00727A35" w:rsidRDefault="00315538" w:rsidP="00432EFB">
      <w:pPr>
        <w:pStyle w:val="12"/>
        <w:numPr>
          <w:ilvl w:val="0"/>
          <w:numId w:val="5"/>
        </w:numPr>
        <w:adjustRightInd w:val="0"/>
        <w:snapToGrid w:val="0"/>
        <w:spacing w:beforeLines="50" w:before="120" w:afterLines="50" w:after="120" w:line="288" w:lineRule="auto"/>
        <w:ind w:left="0" w:firstLineChars="0" w:firstLine="0"/>
        <w:outlineLvl w:val="2"/>
        <w:rPr>
          <w:rFonts w:ascii="Times New Roman" w:eastAsia="黑体" w:hAnsi="Times New Roman" w:cs="Times New Roman"/>
          <w:b/>
        </w:rPr>
      </w:pPr>
      <w:r w:rsidRPr="00727A35">
        <w:rPr>
          <w:rFonts w:ascii="Times New Roman" w:eastAsia="黑体" w:hAnsi="Times New Roman" w:cs="Times New Roman" w:hint="eastAsia"/>
          <w:b/>
        </w:rPr>
        <w:t>与职业、行业任职的衔接</w:t>
      </w:r>
    </w:p>
    <w:p w:rsidR="00315538" w:rsidRPr="00727A35" w:rsidRDefault="00315538" w:rsidP="00480AC8">
      <w:pPr>
        <w:snapToGrid w:val="0"/>
        <w:spacing w:line="288" w:lineRule="auto"/>
        <w:ind w:firstLineChars="200" w:firstLine="420"/>
        <w:rPr>
          <w:rFonts w:ascii="Times New Roman" w:eastAsia="宋体" w:hAnsi="Times New Roman"/>
          <w:szCs w:val="21"/>
        </w:rPr>
      </w:pPr>
      <w:r w:rsidRPr="00727A35">
        <w:rPr>
          <w:rFonts w:ascii="Times New Roman" w:eastAsia="宋体" w:hAnsi="Times New Roman" w:hint="eastAsia"/>
          <w:szCs w:val="21"/>
        </w:rPr>
        <w:t>农艺与种业领域专业学位研究生就业主要面向农作物、园艺作物、草地生产、种业的技术服务部门和相关行业企业。随着农业新型经营体的发展和农业产业结构升级，相关领域对人才的需求明显增大。毕业生在相关技术部门任职，具备相应的职业任职资格，可评聘农艺师、高级农艺师等；部分就业涉及生产管理、检测检测、法规、教育、科研等部门，需要通过相应的公务员考试或职业资格考试，在相关技术部门任职，可评聘农艺师、高级农艺师等。</w:t>
      </w:r>
    </w:p>
    <w:p w:rsidR="00315538" w:rsidRPr="00727A35" w:rsidRDefault="00315538" w:rsidP="00480AC8">
      <w:pPr>
        <w:snapToGrid w:val="0"/>
        <w:spacing w:line="288" w:lineRule="auto"/>
        <w:ind w:firstLineChars="200" w:firstLine="420"/>
        <w:rPr>
          <w:rFonts w:ascii="Times New Roman" w:eastAsia="宋体" w:hAnsi="Times New Roman"/>
          <w:szCs w:val="21"/>
        </w:rPr>
      </w:pPr>
      <w:r w:rsidRPr="00727A35">
        <w:rPr>
          <w:rFonts w:ascii="Times New Roman" w:eastAsia="宋体" w:hAnsi="Times New Roman" w:hint="eastAsia"/>
          <w:szCs w:val="21"/>
        </w:rPr>
        <w:t>为了更好地推进人才培养与职业、行业的衔接，各培养单位可积极推进专业学位研究生课程和实践考核与特定职业人才评价标准有机衔接，推进专业学位研究生培养内容与特定职业人才工作实际有效衔接，推进专业学位授予与获得相应职业资格有效衔接，专业学位获得者可具备特定等级的农艺师资格，相关资格证还有农业技术推广员、农资营销员、农作物植保员、绿化工高级技师、花卉园艺高级技师、</w:t>
      </w:r>
      <w:proofErr w:type="gramStart"/>
      <w:r w:rsidRPr="00727A35">
        <w:rPr>
          <w:rFonts w:ascii="Times New Roman" w:eastAsia="宋体" w:hAnsi="Times New Roman" w:hint="eastAsia"/>
          <w:szCs w:val="21"/>
        </w:rPr>
        <w:t>草坪建</w:t>
      </w:r>
      <w:proofErr w:type="gramEnd"/>
      <w:r w:rsidRPr="00727A35">
        <w:rPr>
          <w:rFonts w:ascii="Times New Roman" w:eastAsia="宋体" w:hAnsi="Times New Roman" w:hint="eastAsia"/>
          <w:szCs w:val="21"/>
        </w:rPr>
        <w:t>植工艺师等。建议获得专业学位，结合相关条件可获高级技师执业证或中级职称资格证，未来本领域可增设相应的执业证和资格证，可由学会或协会等第三方进行认证。</w:t>
      </w:r>
    </w:p>
    <w:p w:rsidR="00315538" w:rsidRPr="00480AC8" w:rsidRDefault="00315538" w:rsidP="00432EFB">
      <w:pPr>
        <w:pStyle w:val="12"/>
        <w:numPr>
          <w:ilvl w:val="0"/>
          <w:numId w:val="5"/>
        </w:numPr>
        <w:adjustRightInd w:val="0"/>
        <w:snapToGrid w:val="0"/>
        <w:spacing w:beforeLines="50" w:before="120" w:afterLines="50" w:after="120" w:line="288" w:lineRule="auto"/>
        <w:ind w:left="0" w:firstLineChars="0" w:firstLine="0"/>
        <w:outlineLvl w:val="2"/>
        <w:rPr>
          <w:rFonts w:ascii="Times New Roman" w:eastAsia="黑体" w:hAnsi="Times New Roman" w:cs="Times New Roman"/>
          <w:b/>
        </w:rPr>
      </w:pPr>
      <w:r w:rsidRPr="00480AC8">
        <w:rPr>
          <w:rFonts w:ascii="Times New Roman" w:eastAsia="黑体" w:hAnsi="Times New Roman" w:cs="Times New Roman" w:hint="eastAsia"/>
          <w:b/>
        </w:rPr>
        <w:t>论证分析结论</w:t>
      </w:r>
    </w:p>
    <w:p w:rsidR="00315538" w:rsidRPr="00727A35" w:rsidRDefault="00315538" w:rsidP="00480AC8">
      <w:pPr>
        <w:snapToGrid w:val="0"/>
        <w:spacing w:line="288" w:lineRule="auto"/>
        <w:ind w:firstLineChars="200" w:firstLine="420"/>
        <w:rPr>
          <w:rFonts w:ascii="Times New Roman" w:eastAsia="宋体" w:hAnsi="Times New Roman"/>
          <w:szCs w:val="21"/>
        </w:rPr>
      </w:pPr>
      <w:r w:rsidRPr="00727A35">
        <w:rPr>
          <w:rFonts w:ascii="Times New Roman" w:eastAsia="宋体" w:hAnsi="Times New Roman" w:hint="eastAsia"/>
          <w:szCs w:val="21"/>
        </w:rPr>
        <w:t>农艺与种业专业领域学科建设关系到国家粮食安全、农产品供给及农民增收，有助于保障农业生态环境安全、食品安全及农业可持续发展；农艺与种业领域人才培养关乎我国科教兴农战略实施，对推动农业转变发展方式，发展现代农业具有战略意义。该领域内涵具体明确，边界清晰，领域专业学位研究生培养目标明确，学科及培养体系完整、基础良好；领域人才</w:t>
      </w:r>
      <w:r w:rsidRPr="00727A35">
        <w:rPr>
          <w:rFonts w:ascii="Times New Roman" w:eastAsia="宋体" w:hAnsi="Times New Roman" w:cs="黑体" w:hint="eastAsia"/>
          <w:color w:val="000000"/>
          <w:szCs w:val="21"/>
        </w:rPr>
        <w:t>市场需求迫切，</w:t>
      </w:r>
      <w:r w:rsidRPr="00727A35">
        <w:rPr>
          <w:rFonts w:ascii="Times New Roman" w:eastAsia="宋体" w:hAnsi="Times New Roman" w:hint="eastAsia"/>
          <w:szCs w:val="21"/>
        </w:rPr>
        <w:t>毕业生的职业、就业意向明确，就业前景良好。</w:t>
      </w:r>
    </w:p>
    <w:p w:rsidR="00315538" w:rsidRPr="00727A35" w:rsidRDefault="00315538" w:rsidP="00480AC8">
      <w:pPr>
        <w:snapToGrid w:val="0"/>
        <w:spacing w:line="288" w:lineRule="auto"/>
        <w:ind w:firstLineChars="200" w:firstLine="420"/>
        <w:rPr>
          <w:rFonts w:ascii="Times New Roman" w:eastAsia="宋体" w:hAnsi="Times New Roman" w:cs="Times New Roman"/>
          <w:szCs w:val="21"/>
        </w:rPr>
      </w:pPr>
      <w:r w:rsidRPr="00727A35">
        <w:rPr>
          <w:rFonts w:ascii="Times New Roman" w:eastAsia="宋体" w:hAnsi="Times New Roman" w:hint="eastAsia"/>
          <w:szCs w:val="21"/>
        </w:rPr>
        <w:t>综上所述，</w:t>
      </w:r>
      <w:r w:rsidRPr="00727A35">
        <w:rPr>
          <w:rFonts w:ascii="Times New Roman" w:eastAsia="宋体" w:hAnsi="Times New Roman" w:cs="黑体" w:hint="eastAsia"/>
          <w:color w:val="000000"/>
          <w:szCs w:val="21"/>
        </w:rPr>
        <w:t>设置农业硕士专业学位农艺与种业领域具有充分的必要性和可行性。</w:t>
      </w:r>
    </w:p>
    <w:p w:rsidR="00315538" w:rsidRPr="00727A35" w:rsidRDefault="00315538" w:rsidP="00480AC8">
      <w:pPr>
        <w:shd w:val="clear" w:color="auto" w:fill="FFFFFF"/>
        <w:snapToGrid w:val="0"/>
        <w:spacing w:line="288" w:lineRule="auto"/>
        <w:rPr>
          <w:rFonts w:ascii="Times New Roman" w:eastAsia="宋体" w:hAnsi="Times New Roman" w:cs="宋体"/>
          <w:kern w:val="0"/>
          <w:szCs w:val="21"/>
        </w:rPr>
        <w:sectPr w:rsidR="00315538" w:rsidRPr="00727A35" w:rsidSect="00E95FE6">
          <w:pgSz w:w="11906" w:h="16838"/>
          <w:pgMar w:top="1701" w:right="1418" w:bottom="1701" w:left="1418" w:header="851" w:footer="992" w:gutter="0"/>
          <w:pgNumType w:start="1"/>
          <w:cols w:space="425"/>
          <w:docGrid w:linePitch="312"/>
        </w:sectPr>
      </w:pPr>
    </w:p>
    <w:p w:rsidR="00315538" w:rsidRDefault="00FC1B16" w:rsidP="00A758B0">
      <w:pPr>
        <w:snapToGrid w:val="0"/>
        <w:spacing w:beforeLines="100" w:before="240" w:afterLines="100" w:after="240" w:line="288" w:lineRule="auto"/>
        <w:jc w:val="center"/>
        <w:outlineLvl w:val="1"/>
        <w:rPr>
          <w:rFonts w:ascii="Times New Roman" w:eastAsia="黑体" w:hAnsi="Times New Roman" w:cs="Times New Roman"/>
          <w:b/>
          <w:noProof/>
          <w:kern w:val="0"/>
          <w:sz w:val="32"/>
          <w:szCs w:val="32"/>
        </w:rPr>
      </w:pPr>
      <w:r w:rsidRPr="00727A35">
        <w:rPr>
          <w:rFonts w:ascii="Times New Roman" w:eastAsia="黑体" w:hAnsi="Times New Roman" w:cs="Times New Roman"/>
          <w:b/>
          <w:noProof/>
          <w:kern w:val="0"/>
          <w:sz w:val="32"/>
          <w:szCs w:val="32"/>
        </w:rPr>
        <w:lastRenderedPageBreak/>
        <w:fldChar w:fldCharType="begin"/>
      </w:r>
      <w:r w:rsidR="00B07A7E" w:rsidRPr="00727A35">
        <w:rPr>
          <w:rFonts w:ascii="Times New Roman" w:eastAsia="黑体" w:hAnsi="Times New Roman" w:cs="Times New Roman"/>
          <w:b/>
          <w:noProof/>
          <w:kern w:val="0"/>
          <w:sz w:val="32"/>
          <w:szCs w:val="32"/>
        </w:rPr>
        <w:instrText xml:space="preserve"> </w:instrText>
      </w:r>
      <w:r w:rsidR="00B07A7E" w:rsidRPr="00727A35">
        <w:rPr>
          <w:rFonts w:ascii="Times New Roman" w:eastAsia="黑体" w:hAnsi="Times New Roman" w:cs="Times New Roman" w:hint="eastAsia"/>
          <w:b/>
          <w:noProof/>
          <w:kern w:val="0"/>
          <w:sz w:val="32"/>
          <w:szCs w:val="32"/>
        </w:rPr>
        <w:instrText>= 2 \* ROMAN</w:instrText>
      </w:r>
      <w:r w:rsidR="00B07A7E" w:rsidRPr="00727A35">
        <w:rPr>
          <w:rFonts w:ascii="Times New Roman" w:eastAsia="黑体" w:hAnsi="Times New Roman" w:cs="Times New Roman"/>
          <w:b/>
          <w:noProof/>
          <w:kern w:val="0"/>
          <w:sz w:val="32"/>
          <w:szCs w:val="32"/>
        </w:rPr>
        <w:instrText xml:space="preserve"> </w:instrText>
      </w:r>
      <w:r w:rsidRPr="00727A35">
        <w:rPr>
          <w:rFonts w:ascii="Times New Roman" w:eastAsia="黑体" w:hAnsi="Times New Roman" w:cs="Times New Roman"/>
          <w:b/>
          <w:noProof/>
          <w:kern w:val="0"/>
          <w:sz w:val="32"/>
          <w:szCs w:val="32"/>
        </w:rPr>
        <w:fldChar w:fldCharType="separate"/>
      </w:r>
      <w:bookmarkStart w:id="6" w:name="_Toc433906815"/>
      <w:r w:rsidR="00B07A7E" w:rsidRPr="00727A35">
        <w:rPr>
          <w:rFonts w:ascii="Times New Roman" w:eastAsia="黑体" w:hAnsi="Times New Roman" w:cs="Times New Roman"/>
          <w:b/>
          <w:noProof/>
          <w:kern w:val="0"/>
          <w:sz w:val="32"/>
          <w:szCs w:val="32"/>
        </w:rPr>
        <w:t>II</w:t>
      </w:r>
      <w:r w:rsidRPr="00727A35">
        <w:rPr>
          <w:rFonts w:ascii="Times New Roman" w:eastAsia="黑体" w:hAnsi="Times New Roman" w:cs="Times New Roman"/>
          <w:b/>
          <w:noProof/>
          <w:kern w:val="0"/>
          <w:sz w:val="32"/>
          <w:szCs w:val="32"/>
        </w:rPr>
        <w:fldChar w:fldCharType="end"/>
      </w:r>
      <w:r w:rsidR="00315538" w:rsidRPr="00727A35">
        <w:rPr>
          <w:rFonts w:ascii="Times New Roman" w:eastAsia="黑体" w:hAnsi="Times New Roman" w:cs="Times New Roman" w:hint="eastAsia"/>
          <w:b/>
          <w:noProof/>
          <w:kern w:val="0"/>
          <w:sz w:val="32"/>
          <w:szCs w:val="32"/>
        </w:rPr>
        <w:t xml:space="preserve"> </w:t>
      </w:r>
      <w:r w:rsidR="00315538" w:rsidRPr="00727A35">
        <w:rPr>
          <w:rFonts w:ascii="Times New Roman" w:eastAsia="黑体" w:hAnsi="Times New Roman" w:cs="Times New Roman" w:hint="eastAsia"/>
          <w:b/>
          <w:noProof/>
          <w:kern w:val="0"/>
          <w:sz w:val="32"/>
          <w:szCs w:val="32"/>
        </w:rPr>
        <w:t>农艺与种业领域指导性培养方案</w:t>
      </w:r>
      <w:bookmarkEnd w:id="6"/>
    </w:p>
    <w:p w:rsidR="00A758B0" w:rsidRPr="00727A35" w:rsidRDefault="00A758B0" w:rsidP="00A758B0">
      <w:pPr>
        <w:snapToGrid w:val="0"/>
        <w:spacing w:beforeLines="100" w:before="240" w:afterLines="100" w:after="240" w:line="288" w:lineRule="auto"/>
        <w:jc w:val="center"/>
        <w:rPr>
          <w:rFonts w:ascii="Times New Roman" w:eastAsia="黑体" w:hAnsi="Times New Roman" w:cs="Times New Roman"/>
          <w:b/>
          <w:noProof/>
          <w:kern w:val="0"/>
          <w:sz w:val="32"/>
          <w:szCs w:val="32"/>
        </w:rPr>
      </w:pPr>
      <w:r>
        <w:rPr>
          <w:rFonts w:ascii="Times New Roman" w:eastAsia="黑体" w:hAnsi="Times New Roman" w:cs="Times New Roman" w:hint="eastAsia"/>
          <w:b/>
          <w:noProof/>
          <w:kern w:val="0"/>
          <w:sz w:val="32"/>
          <w:szCs w:val="32"/>
        </w:rPr>
        <w:t>——全日制</w:t>
      </w:r>
    </w:p>
    <w:p w:rsidR="00A758B0" w:rsidRPr="00727A35" w:rsidRDefault="00A758B0" w:rsidP="00A758B0">
      <w:pPr>
        <w:pStyle w:val="12"/>
        <w:adjustRightInd w:val="0"/>
        <w:snapToGrid w:val="0"/>
        <w:spacing w:beforeLines="50" w:before="120" w:afterLines="50" w:after="120" w:line="288" w:lineRule="auto"/>
        <w:ind w:firstLineChars="0"/>
        <w:jc w:val="left"/>
        <w:outlineLvl w:val="2"/>
        <w:rPr>
          <w:rFonts w:ascii="Times New Roman" w:eastAsia="黑体" w:hAnsi="Times New Roman" w:cs="Times New Roman"/>
          <w:b/>
        </w:rPr>
      </w:pPr>
      <w:r w:rsidRPr="00727A35">
        <w:rPr>
          <w:rFonts w:ascii="Times New Roman" w:eastAsia="黑体" w:hAnsi="Times New Roman" w:cs="Times New Roman" w:hint="eastAsia"/>
          <w:b/>
        </w:rPr>
        <w:t>一、培养目标和要求</w:t>
      </w:r>
    </w:p>
    <w:p w:rsidR="00A758B0" w:rsidRPr="00480AC8" w:rsidRDefault="00A758B0" w:rsidP="00A758B0">
      <w:pPr>
        <w:snapToGrid w:val="0"/>
        <w:spacing w:line="288" w:lineRule="auto"/>
        <w:ind w:firstLineChars="200" w:firstLine="422"/>
        <w:rPr>
          <w:rFonts w:ascii="Times New Roman" w:eastAsia="宋体" w:hAnsi="Times New Roman" w:cs="Times New Roman"/>
          <w:b/>
          <w:szCs w:val="21"/>
        </w:rPr>
      </w:pPr>
      <w:r w:rsidRPr="00480AC8">
        <w:rPr>
          <w:rFonts w:ascii="Times New Roman" w:eastAsia="宋体" w:hAnsi="Times New Roman" w:hint="eastAsia"/>
          <w:b/>
          <w:szCs w:val="21"/>
        </w:rPr>
        <w:t>（一）培养目标</w:t>
      </w:r>
    </w:p>
    <w:p w:rsidR="00A758B0" w:rsidRPr="00727A35" w:rsidRDefault="00A758B0" w:rsidP="00A758B0">
      <w:pPr>
        <w:snapToGrid w:val="0"/>
        <w:spacing w:line="288" w:lineRule="auto"/>
        <w:ind w:firstLineChars="200" w:firstLine="420"/>
        <w:rPr>
          <w:rFonts w:ascii="Times New Roman" w:eastAsia="宋体" w:hAnsi="Times New Roman" w:cs="Times New Roman"/>
          <w:szCs w:val="21"/>
        </w:rPr>
      </w:pPr>
      <w:r w:rsidRPr="00727A35">
        <w:rPr>
          <w:rFonts w:ascii="Times New Roman" w:eastAsia="宋体" w:hAnsi="Times New Roman" w:hint="eastAsia"/>
          <w:szCs w:val="21"/>
        </w:rPr>
        <w:t>农艺与种业领域农业硕士专业学位是与该领域任职资格相联系的专业学位，主要为农业技术研究、应用、开发及推广，农村发展、农业教育等企事业单位和管理部门培养应用型、复合型高层次人才。</w:t>
      </w:r>
    </w:p>
    <w:p w:rsidR="00A758B0" w:rsidRPr="00480AC8" w:rsidRDefault="00A758B0" w:rsidP="00A758B0">
      <w:pPr>
        <w:snapToGrid w:val="0"/>
        <w:spacing w:line="288" w:lineRule="auto"/>
        <w:ind w:firstLineChars="200" w:firstLine="422"/>
        <w:rPr>
          <w:rFonts w:ascii="Times New Roman" w:eastAsia="宋体" w:hAnsi="Times New Roman" w:cs="Times New Roman"/>
          <w:b/>
          <w:szCs w:val="21"/>
        </w:rPr>
      </w:pPr>
      <w:r w:rsidRPr="00480AC8">
        <w:rPr>
          <w:rFonts w:ascii="Times New Roman" w:eastAsia="宋体" w:hAnsi="Times New Roman" w:hint="eastAsia"/>
          <w:b/>
          <w:szCs w:val="21"/>
        </w:rPr>
        <w:t>（二）培养要求</w:t>
      </w:r>
    </w:p>
    <w:p w:rsidR="00A758B0" w:rsidRPr="00727A35" w:rsidRDefault="00A758B0" w:rsidP="00A758B0">
      <w:pPr>
        <w:snapToGrid w:val="0"/>
        <w:spacing w:line="288" w:lineRule="auto"/>
        <w:ind w:firstLineChars="200" w:firstLine="420"/>
        <w:rPr>
          <w:rFonts w:ascii="Times New Roman" w:eastAsia="宋体" w:hAnsi="Times New Roman" w:cs="Times New Roman"/>
          <w:szCs w:val="21"/>
        </w:rPr>
      </w:pPr>
      <w:r w:rsidRPr="00727A35">
        <w:rPr>
          <w:rFonts w:ascii="Times New Roman" w:eastAsia="宋体" w:hAnsi="Times New Roman" w:hint="eastAsia"/>
          <w:szCs w:val="21"/>
        </w:rPr>
        <w:t>（</w:t>
      </w:r>
      <w:r w:rsidRPr="00727A35">
        <w:rPr>
          <w:rFonts w:ascii="Times New Roman" w:eastAsia="宋体" w:hAnsi="Times New Roman" w:hint="eastAsia"/>
          <w:szCs w:val="21"/>
        </w:rPr>
        <w:t>1</w:t>
      </w:r>
      <w:r w:rsidRPr="00727A35">
        <w:rPr>
          <w:rFonts w:ascii="Times New Roman" w:eastAsia="宋体" w:hAnsi="Times New Roman" w:hint="eastAsia"/>
          <w:szCs w:val="21"/>
        </w:rPr>
        <w:t>）农艺与种业领域农业硕士专业学位获得者</w:t>
      </w:r>
      <w:proofErr w:type="gramStart"/>
      <w:r w:rsidRPr="00727A35">
        <w:rPr>
          <w:rFonts w:ascii="Times New Roman" w:eastAsia="宋体" w:hAnsi="Times New Roman" w:hint="eastAsia"/>
          <w:szCs w:val="21"/>
        </w:rPr>
        <w:t>应较好</w:t>
      </w:r>
      <w:proofErr w:type="gramEnd"/>
      <w:r w:rsidRPr="00727A35">
        <w:rPr>
          <w:rFonts w:ascii="Times New Roman" w:eastAsia="宋体" w:hAnsi="Times New Roman" w:hint="eastAsia"/>
          <w:szCs w:val="21"/>
        </w:rPr>
        <w:t>地掌握中国特色社会主义理论；拥护党的基本路线和方针、政策；树立科学发展观，为我国经济建设和社会发展服务。</w:t>
      </w:r>
    </w:p>
    <w:p w:rsidR="00A758B0" w:rsidRPr="00727A35" w:rsidRDefault="00A758B0" w:rsidP="00A758B0">
      <w:pPr>
        <w:snapToGrid w:val="0"/>
        <w:spacing w:line="288" w:lineRule="auto"/>
        <w:ind w:firstLineChars="200" w:firstLine="420"/>
        <w:rPr>
          <w:rFonts w:ascii="Times New Roman" w:eastAsia="宋体" w:hAnsi="Times New Roman" w:cs="Times New Roman"/>
          <w:szCs w:val="21"/>
        </w:rPr>
      </w:pPr>
      <w:r w:rsidRPr="00727A35">
        <w:rPr>
          <w:rFonts w:ascii="Times New Roman" w:eastAsia="宋体" w:hAnsi="Times New Roman" w:hint="eastAsia"/>
          <w:szCs w:val="21"/>
        </w:rPr>
        <w:t>（</w:t>
      </w:r>
      <w:r w:rsidRPr="00727A35">
        <w:rPr>
          <w:rFonts w:ascii="Times New Roman" w:eastAsia="宋体" w:hAnsi="Times New Roman" w:hint="eastAsia"/>
          <w:szCs w:val="21"/>
        </w:rPr>
        <w:t>2</w:t>
      </w:r>
      <w:r w:rsidRPr="00727A35">
        <w:rPr>
          <w:rFonts w:ascii="Times New Roman" w:eastAsia="宋体" w:hAnsi="Times New Roman" w:hint="eastAsia"/>
          <w:szCs w:val="21"/>
        </w:rPr>
        <w:t>）农艺与种业领域农业硕士专业学位获得者应掌握植物生产的基本理论、系统的专业知识，以及相关的管理、人文和社会科学知识；掌握农业新型经营主体的技术发展需求规律及技术应用、传播模式，具备植物生产全产业链的生产与经营管理的理论与实践技能；掌握大田农作物、园艺作物、草地和种业生产管理与工程技术，具有创新意识和独立从事作物领域的研究或开发、经营管理等工作的能力。</w:t>
      </w:r>
    </w:p>
    <w:p w:rsidR="00A758B0" w:rsidRPr="00727A35" w:rsidRDefault="00A758B0" w:rsidP="00A758B0">
      <w:pPr>
        <w:snapToGrid w:val="0"/>
        <w:spacing w:line="288" w:lineRule="auto"/>
        <w:ind w:firstLineChars="200" w:firstLine="420"/>
        <w:rPr>
          <w:rFonts w:ascii="Times New Roman" w:eastAsia="宋体" w:hAnsi="Times New Roman" w:cs="Times New Roman"/>
          <w:szCs w:val="21"/>
        </w:rPr>
      </w:pPr>
      <w:r w:rsidRPr="00727A35">
        <w:rPr>
          <w:rFonts w:ascii="Times New Roman" w:eastAsia="宋体" w:hAnsi="Times New Roman" w:hint="eastAsia"/>
          <w:szCs w:val="21"/>
        </w:rPr>
        <w:t>（</w:t>
      </w:r>
      <w:r w:rsidRPr="00727A35">
        <w:rPr>
          <w:rFonts w:ascii="Times New Roman" w:eastAsia="宋体" w:hAnsi="Times New Roman" w:hint="eastAsia"/>
          <w:szCs w:val="21"/>
        </w:rPr>
        <w:t>3</w:t>
      </w:r>
      <w:r w:rsidRPr="00727A35">
        <w:rPr>
          <w:rFonts w:ascii="Times New Roman" w:eastAsia="宋体" w:hAnsi="Times New Roman" w:hint="eastAsia"/>
          <w:szCs w:val="21"/>
        </w:rPr>
        <w:t>）基本掌握一门外国语，能够阅读本领域的外文资料。</w:t>
      </w:r>
    </w:p>
    <w:p w:rsidR="00A758B0" w:rsidRPr="00727A35" w:rsidRDefault="00A758B0" w:rsidP="00A758B0">
      <w:pPr>
        <w:pStyle w:val="12"/>
        <w:adjustRightInd w:val="0"/>
        <w:snapToGrid w:val="0"/>
        <w:spacing w:beforeLines="50" w:before="120" w:afterLines="50" w:after="120" w:line="288" w:lineRule="auto"/>
        <w:ind w:firstLineChars="0"/>
        <w:jc w:val="left"/>
        <w:outlineLvl w:val="2"/>
        <w:rPr>
          <w:rFonts w:ascii="Times New Roman" w:eastAsia="黑体" w:hAnsi="Times New Roman" w:cs="Times New Roman"/>
          <w:b/>
        </w:rPr>
      </w:pPr>
      <w:r w:rsidRPr="00727A35">
        <w:rPr>
          <w:rFonts w:ascii="Times New Roman" w:eastAsia="黑体" w:hAnsi="Times New Roman" w:cs="Times New Roman" w:hint="eastAsia"/>
          <w:b/>
        </w:rPr>
        <w:t>二、招生对象及入学考试</w:t>
      </w:r>
    </w:p>
    <w:p w:rsidR="00A758B0" w:rsidRPr="00727A35" w:rsidRDefault="00A758B0" w:rsidP="00A758B0">
      <w:pPr>
        <w:snapToGrid w:val="0"/>
        <w:spacing w:line="288" w:lineRule="auto"/>
        <w:ind w:firstLineChars="200" w:firstLine="420"/>
        <w:rPr>
          <w:rFonts w:ascii="Times New Roman" w:eastAsia="宋体" w:hAnsi="Times New Roman" w:cs="Times New Roman"/>
          <w:szCs w:val="21"/>
        </w:rPr>
      </w:pPr>
      <w:r w:rsidRPr="00727A35">
        <w:rPr>
          <w:rFonts w:ascii="Times New Roman" w:eastAsia="宋体" w:hAnsi="Times New Roman" w:hint="eastAsia"/>
          <w:szCs w:val="21"/>
        </w:rPr>
        <w:t>（一）招生对象</w:t>
      </w:r>
    </w:p>
    <w:p w:rsidR="00A758B0" w:rsidRPr="00727A35" w:rsidRDefault="00A758B0" w:rsidP="00A758B0">
      <w:pPr>
        <w:snapToGrid w:val="0"/>
        <w:spacing w:line="288" w:lineRule="auto"/>
        <w:ind w:firstLineChars="200" w:firstLine="420"/>
        <w:rPr>
          <w:rFonts w:ascii="Times New Roman" w:eastAsia="宋体" w:hAnsi="Times New Roman" w:cs="Times New Roman"/>
          <w:szCs w:val="21"/>
        </w:rPr>
      </w:pPr>
      <w:r w:rsidRPr="00727A35">
        <w:rPr>
          <w:rFonts w:ascii="Times New Roman" w:eastAsia="宋体" w:hAnsi="Times New Roman" w:hint="eastAsia"/>
          <w:szCs w:val="21"/>
        </w:rPr>
        <w:t>招生对象主要为具有国民教育序列大学本科学历（或本科同等学力）人员。</w:t>
      </w:r>
    </w:p>
    <w:p w:rsidR="00A758B0" w:rsidRPr="00727A35" w:rsidRDefault="00A758B0" w:rsidP="00A758B0">
      <w:pPr>
        <w:snapToGrid w:val="0"/>
        <w:spacing w:line="288" w:lineRule="auto"/>
        <w:ind w:firstLineChars="200" w:firstLine="420"/>
        <w:rPr>
          <w:rFonts w:ascii="Times New Roman" w:eastAsia="宋体" w:hAnsi="Times New Roman" w:cs="Times New Roman"/>
          <w:szCs w:val="21"/>
        </w:rPr>
      </w:pPr>
      <w:r w:rsidRPr="00727A35">
        <w:rPr>
          <w:rFonts w:ascii="Times New Roman" w:eastAsia="宋体" w:hAnsi="Times New Roman" w:hint="eastAsia"/>
          <w:szCs w:val="21"/>
        </w:rPr>
        <w:t>（二）入学考试</w:t>
      </w:r>
    </w:p>
    <w:p w:rsidR="00A758B0" w:rsidRPr="00727A35" w:rsidRDefault="00A758B0" w:rsidP="00A758B0">
      <w:pPr>
        <w:snapToGrid w:val="0"/>
        <w:spacing w:line="288" w:lineRule="auto"/>
        <w:ind w:firstLineChars="200" w:firstLine="420"/>
        <w:rPr>
          <w:rFonts w:ascii="Times New Roman" w:eastAsia="宋体" w:hAnsi="Times New Roman" w:cs="Times New Roman"/>
          <w:szCs w:val="21"/>
        </w:rPr>
      </w:pPr>
      <w:r w:rsidRPr="00727A35">
        <w:rPr>
          <w:rFonts w:ascii="Times New Roman" w:eastAsia="宋体" w:hAnsi="Times New Roman" w:hint="eastAsia"/>
          <w:szCs w:val="21"/>
        </w:rPr>
        <w:t>参加全国</w:t>
      </w:r>
      <w:r>
        <w:rPr>
          <w:rFonts w:ascii="Times New Roman" w:eastAsia="宋体" w:hAnsi="Times New Roman" w:hint="eastAsia"/>
          <w:szCs w:val="21"/>
        </w:rPr>
        <w:t>硕士</w:t>
      </w:r>
      <w:r w:rsidRPr="00727A35">
        <w:rPr>
          <w:rFonts w:ascii="Times New Roman" w:eastAsia="宋体" w:hAnsi="Times New Roman" w:hint="eastAsia"/>
          <w:szCs w:val="21"/>
        </w:rPr>
        <w:t>研究生入学考试，专业学位硕士研究生入学考试科目，包括政治、英语、专业基础综合。通过培养单位的面试考核。</w:t>
      </w:r>
    </w:p>
    <w:p w:rsidR="00A758B0" w:rsidRPr="00727A35" w:rsidRDefault="00A758B0" w:rsidP="00A758B0">
      <w:pPr>
        <w:pStyle w:val="12"/>
        <w:adjustRightInd w:val="0"/>
        <w:snapToGrid w:val="0"/>
        <w:spacing w:beforeLines="50" w:before="120" w:afterLines="50" w:after="120" w:line="288" w:lineRule="auto"/>
        <w:ind w:firstLineChars="0"/>
        <w:jc w:val="left"/>
        <w:outlineLvl w:val="2"/>
        <w:rPr>
          <w:rFonts w:ascii="Times New Roman" w:eastAsia="黑体" w:hAnsi="Times New Roman" w:cs="Times New Roman"/>
          <w:b/>
        </w:rPr>
      </w:pPr>
      <w:r w:rsidRPr="00727A35">
        <w:rPr>
          <w:rFonts w:ascii="Times New Roman" w:eastAsia="黑体" w:hAnsi="Times New Roman" w:cs="Times New Roman" w:hint="eastAsia"/>
          <w:b/>
        </w:rPr>
        <w:t>三、学习方式及学习年限</w:t>
      </w:r>
    </w:p>
    <w:p w:rsidR="00A758B0" w:rsidRPr="00C96CD2" w:rsidRDefault="00A758B0" w:rsidP="00A758B0">
      <w:pPr>
        <w:snapToGrid w:val="0"/>
        <w:spacing w:line="288" w:lineRule="auto"/>
        <w:ind w:firstLineChars="200" w:firstLine="420"/>
        <w:rPr>
          <w:rFonts w:ascii="Times New Roman" w:eastAsia="宋体" w:hAnsi="Times New Roman" w:cs="Times New Roman"/>
          <w:szCs w:val="21"/>
        </w:rPr>
      </w:pPr>
      <w:r w:rsidRPr="00727A35">
        <w:rPr>
          <w:rFonts w:ascii="Times New Roman" w:eastAsia="宋体" w:hAnsi="Times New Roman" w:hint="eastAsia"/>
          <w:szCs w:val="21"/>
        </w:rPr>
        <w:t>采用全日制学习方式，学习年限一般为</w:t>
      </w:r>
      <w:r>
        <w:rPr>
          <w:rFonts w:ascii="Times New Roman" w:eastAsia="宋体" w:hAnsi="Times New Roman" w:hint="eastAsia"/>
          <w:szCs w:val="21"/>
        </w:rPr>
        <w:t>2</w:t>
      </w:r>
      <w:r>
        <w:rPr>
          <w:rFonts w:ascii="Times New Roman" w:eastAsia="宋体" w:hAnsi="Times New Roman" w:hint="eastAsia"/>
          <w:szCs w:val="21"/>
        </w:rPr>
        <w:t>年，最长不超过</w:t>
      </w:r>
      <w:r w:rsidRPr="00727A35">
        <w:rPr>
          <w:rFonts w:ascii="Times New Roman" w:eastAsia="宋体" w:hAnsi="Times New Roman" w:hint="eastAsia"/>
          <w:szCs w:val="21"/>
        </w:rPr>
        <w:t>3</w:t>
      </w:r>
      <w:r w:rsidRPr="00727A35">
        <w:rPr>
          <w:rFonts w:ascii="Times New Roman" w:eastAsia="宋体" w:hAnsi="Times New Roman" w:hint="eastAsia"/>
          <w:szCs w:val="21"/>
        </w:rPr>
        <w:t>年。</w:t>
      </w:r>
      <w:r w:rsidRPr="00CF6D41">
        <w:rPr>
          <w:rFonts w:ascii="Times New Roman" w:eastAsia="宋体" w:hAnsi="Times New Roman" w:hint="eastAsia"/>
          <w:szCs w:val="21"/>
        </w:rPr>
        <w:t>本科非农业相关学科毕业生在学习年限上可采取弹性设置要求，但不超过最长年限</w:t>
      </w:r>
      <w:r>
        <w:rPr>
          <w:rFonts w:ascii="Times New Roman" w:eastAsia="宋体" w:hAnsi="Times New Roman" w:hint="eastAsia"/>
          <w:szCs w:val="21"/>
        </w:rPr>
        <w:t>。</w:t>
      </w:r>
    </w:p>
    <w:p w:rsidR="00A758B0" w:rsidRPr="00727A35" w:rsidRDefault="00A758B0" w:rsidP="00A758B0">
      <w:pPr>
        <w:pStyle w:val="12"/>
        <w:adjustRightInd w:val="0"/>
        <w:snapToGrid w:val="0"/>
        <w:spacing w:beforeLines="50" w:before="120" w:afterLines="50" w:after="120" w:line="288" w:lineRule="auto"/>
        <w:ind w:firstLineChars="0"/>
        <w:jc w:val="left"/>
        <w:outlineLvl w:val="2"/>
        <w:rPr>
          <w:rFonts w:ascii="Times New Roman" w:eastAsia="黑体" w:hAnsi="Times New Roman" w:cs="Times New Roman"/>
          <w:b/>
        </w:rPr>
      </w:pPr>
      <w:r w:rsidRPr="00727A35">
        <w:rPr>
          <w:rFonts w:ascii="Times New Roman" w:eastAsia="黑体" w:hAnsi="Times New Roman" w:cs="Times New Roman" w:hint="eastAsia"/>
          <w:b/>
        </w:rPr>
        <w:t>四、培养方式</w:t>
      </w:r>
    </w:p>
    <w:p w:rsidR="00A758B0" w:rsidRDefault="00A758B0" w:rsidP="00A758B0">
      <w:pPr>
        <w:snapToGrid w:val="0"/>
        <w:spacing w:line="288" w:lineRule="auto"/>
        <w:ind w:firstLineChars="200" w:firstLine="420"/>
        <w:rPr>
          <w:rFonts w:ascii="Times New Roman" w:eastAsia="宋体" w:hAnsi="Times New Roman"/>
          <w:szCs w:val="21"/>
        </w:rPr>
      </w:pPr>
      <w:r w:rsidRPr="00480AC8">
        <w:rPr>
          <w:rFonts w:ascii="Times New Roman" w:eastAsia="宋体" w:hAnsi="Times New Roman" w:hint="eastAsia"/>
          <w:szCs w:val="21"/>
        </w:rPr>
        <w:t>（</w:t>
      </w:r>
      <w:r w:rsidRPr="00727A35">
        <w:rPr>
          <w:rFonts w:ascii="Times New Roman" w:eastAsia="宋体" w:hAnsi="Times New Roman" w:hint="eastAsia"/>
          <w:szCs w:val="21"/>
        </w:rPr>
        <w:t>一</w:t>
      </w:r>
      <w:r w:rsidRPr="00480AC8">
        <w:rPr>
          <w:rFonts w:ascii="Times New Roman" w:eastAsia="宋体" w:hAnsi="Times New Roman" w:hint="eastAsia"/>
          <w:szCs w:val="21"/>
        </w:rPr>
        <w:t>）</w:t>
      </w:r>
      <w:r w:rsidRPr="00727A35">
        <w:rPr>
          <w:rFonts w:ascii="Times New Roman" w:eastAsia="宋体" w:hAnsi="Times New Roman" w:hint="eastAsia"/>
          <w:szCs w:val="21"/>
        </w:rPr>
        <w:t>采取</w:t>
      </w:r>
      <w:r>
        <w:rPr>
          <w:rFonts w:ascii="Times New Roman" w:eastAsia="宋体" w:hAnsi="Times New Roman" w:hint="eastAsia"/>
          <w:szCs w:val="21"/>
        </w:rPr>
        <w:t>校内</w:t>
      </w:r>
      <w:r w:rsidRPr="00727A35">
        <w:rPr>
          <w:rFonts w:ascii="Times New Roman" w:eastAsia="宋体" w:hAnsi="Times New Roman" w:hint="eastAsia"/>
          <w:szCs w:val="21"/>
        </w:rPr>
        <w:t>课程学习与</w:t>
      </w:r>
      <w:r>
        <w:rPr>
          <w:rFonts w:ascii="Times New Roman" w:eastAsia="宋体" w:hAnsi="Times New Roman" w:hint="eastAsia"/>
          <w:szCs w:val="21"/>
        </w:rPr>
        <w:t>校外</w:t>
      </w:r>
      <w:r w:rsidRPr="00727A35">
        <w:rPr>
          <w:rFonts w:ascii="Times New Roman" w:eastAsia="宋体" w:hAnsi="Times New Roman" w:hint="eastAsia"/>
          <w:szCs w:val="21"/>
        </w:rPr>
        <w:t>实践研究相结合的培养方式。课程学习实行学分制，实行多学科综合、宽口径的培养方式。各培养单位应根据培养需要建立全日制农业硕士农艺与种业领域专业学位研究生校外实践基地，鼓励采用顶岗实践的方式进行实践研究。其中实践研究不少于</w:t>
      </w:r>
      <w:r w:rsidRPr="00727A35">
        <w:rPr>
          <w:rFonts w:ascii="Times New Roman" w:eastAsia="宋体" w:hAnsi="Times New Roman" w:hint="eastAsia"/>
          <w:szCs w:val="21"/>
        </w:rPr>
        <w:t>8-12</w:t>
      </w:r>
      <w:r w:rsidRPr="00727A35">
        <w:rPr>
          <w:rFonts w:ascii="Times New Roman" w:eastAsia="宋体" w:hAnsi="Times New Roman" w:hint="eastAsia"/>
          <w:szCs w:val="21"/>
        </w:rPr>
        <w:t>个月。</w:t>
      </w:r>
    </w:p>
    <w:p w:rsidR="00A758B0" w:rsidRPr="004A0981" w:rsidRDefault="00A758B0" w:rsidP="00A758B0">
      <w:pPr>
        <w:snapToGrid w:val="0"/>
        <w:spacing w:line="288" w:lineRule="auto"/>
        <w:ind w:firstLineChars="200" w:firstLine="420"/>
        <w:rPr>
          <w:rFonts w:ascii="Times New Roman" w:eastAsia="宋体" w:hAnsi="Times New Roman"/>
          <w:szCs w:val="21"/>
        </w:rPr>
      </w:pPr>
      <w:r w:rsidRPr="00480AC8">
        <w:rPr>
          <w:rFonts w:ascii="Times New Roman" w:eastAsia="宋体" w:hAnsi="Times New Roman" w:hint="eastAsia"/>
          <w:szCs w:val="21"/>
        </w:rPr>
        <w:t>（</w:t>
      </w:r>
      <w:r w:rsidRPr="00727A35">
        <w:rPr>
          <w:rFonts w:ascii="Times New Roman" w:eastAsia="宋体" w:hAnsi="Times New Roman" w:hint="eastAsia"/>
          <w:szCs w:val="21"/>
        </w:rPr>
        <w:t>二</w:t>
      </w:r>
      <w:r w:rsidRPr="00480AC8">
        <w:rPr>
          <w:rFonts w:ascii="Times New Roman" w:eastAsia="宋体" w:hAnsi="Times New Roman" w:hint="eastAsia"/>
          <w:szCs w:val="21"/>
        </w:rPr>
        <w:t>）</w:t>
      </w:r>
      <w:r>
        <w:rPr>
          <w:rFonts w:ascii="Times New Roman" w:eastAsia="宋体" w:hAnsi="Times New Roman" w:hint="eastAsia"/>
          <w:szCs w:val="21"/>
        </w:rPr>
        <w:t>在学期间应</w:t>
      </w:r>
      <w:r w:rsidRPr="004A0981">
        <w:rPr>
          <w:rFonts w:ascii="Times New Roman" w:eastAsia="宋体" w:hAnsi="Times New Roman" w:hint="eastAsia"/>
          <w:szCs w:val="21"/>
        </w:rPr>
        <w:t>完成规定的课程学习和实习实践，并通过</w:t>
      </w:r>
      <w:r w:rsidRPr="00727A35">
        <w:rPr>
          <w:rFonts w:ascii="Times New Roman" w:eastAsia="宋体" w:hAnsi="Times New Roman" w:hint="eastAsia"/>
          <w:szCs w:val="21"/>
        </w:rPr>
        <w:t>开题报告、论文中期</w:t>
      </w:r>
      <w:r>
        <w:rPr>
          <w:rFonts w:ascii="Times New Roman" w:eastAsia="宋体" w:hAnsi="Times New Roman" w:hint="eastAsia"/>
          <w:szCs w:val="21"/>
        </w:rPr>
        <w:t>考核</w:t>
      </w:r>
      <w:r w:rsidRPr="00727A35">
        <w:rPr>
          <w:rFonts w:ascii="Times New Roman" w:eastAsia="宋体" w:hAnsi="Times New Roman" w:hint="eastAsia"/>
          <w:szCs w:val="21"/>
        </w:rPr>
        <w:t>报告（或实践报告）</w:t>
      </w:r>
      <w:r>
        <w:rPr>
          <w:rFonts w:ascii="Times New Roman" w:eastAsia="宋体" w:hAnsi="Times New Roman" w:hint="eastAsia"/>
          <w:szCs w:val="21"/>
        </w:rPr>
        <w:t>、</w:t>
      </w:r>
      <w:r w:rsidRPr="004A0981">
        <w:rPr>
          <w:rFonts w:ascii="Times New Roman" w:eastAsia="宋体" w:hAnsi="Times New Roman" w:hint="eastAsia"/>
          <w:szCs w:val="21"/>
        </w:rPr>
        <w:t>学位论文答辩等培养环节后方能毕业和申请学位。</w:t>
      </w:r>
    </w:p>
    <w:p w:rsidR="00A758B0" w:rsidRPr="004A0981" w:rsidRDefault="00A758B0" w:rsidP="00A758B0">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（三）</w:t>
      </w:r>
      <w:r w:rsidRPr="00727A35">
        <w:rPr>
          <w:rFonts w:ascii="Times New Roman" w:eastAsia="宋体" w:hAnsi="Times New Roman" w:hint="eastAsia"/>
          <w:szCs w:val="21"/>
        </w:rPr>
        <w:t>学位论文指导实行校内、校外双导师制，校外导师一般应具有丰富的实践经验并有高级技术职称。</w:t>
      </w:r>
      <w:r>
        <w:rPr>
          <w:rFonts w:ascii="Times New Roman" w:eastAsia="宋体" w:hAnsi="Times New Roman" w:hint="eastAsia"/>
          <w:szCs w:val="21"/>
        </w:rPr>
        <w:t>双导师共同负责指导研究生制订个人培养计划、校内课程学习、校外实践研究和学位论文等。</w:t>
      </w:r>
    </w:p>
    <w:p w:rsidR="00A758B0" w:rsidRPr="00727A35" w:rsidRDefault="00A758B0" w:rsidP="00A758B0">
      <w:pPr>
        <w:pStyle w:val="12"/>
        <w:adjustRightInd w:val="0"/>
        <w:snapToGrid w:val="0"/>
        <w:spacing w:beforeLines="50" w:before="120" w:afterLines="50" w:after="120" w:line="288" w:lineRule="auto"/>
        <w:ind w:firstLineChars="0"/>
        <w:jc w:val="left"/>
        <w:outlineLvl w:val="2"/>
        <w:rPr>
          <w:rFonts w:ascii="Times New Roman" w:eastAsia="黑体" w:hAnsi="Times New Roman" w:cs="Times New Roman"/>
          <w:b/>
        </w:rPr>
      </w:pPr>
      <w:r w:rsidRPr="00727A35">
        <w:rPr>
          <w:rFonts w:ascii="Times New Roman" w:eastAsia="黑体" w:hAnsi="Times New Roman" w:cs="Times New Roman" w:hint="eastAsia"/>
          <w:b/>
        </w:rPr>
        <w:t>五、课程学习及必修环节</w:t>
      </w:r>
    </w:p>
    <w:p w:rsidR="00A758B0" w:rsidRPr="003C6478" w:rsidRDefault="00A758B0" w:rsidP="00A758B0">
      <w:pPr>
        <w:shd w:val="clear" w:color="auto" w:fill="FFFFFF"/>
        <w:snapToGrid w:val="0"/>
        <w:ind w:firstLineChars="200" w:firstLine="420"/>
        <w:rPr>
          <w:rFonts w:ascii="Times New Roman" w:eastAsia="宋体" w:hAnsi="Times New Roman"/>
          <w:szCs w:val="21"/>
        </w:rPr>
      </w:pPr>
      <w:r w:rsidRPr="00727A35">
        <w:rPr>
          <w:rFonts w:ascii="Times New Roman" w:eastAsia="宋体" w:hAnsi="Times New Roman" w:hint="eastAsia"/>
          <w:szCs w:val="21"/>
        </w:rPr>
        <w:lastRenderedPageBreak/>
        <w:t>农业硕士农艺与种业领域专业学位研究生的课程体系突出对专业技能及技术集成能力培养的特点。教学内容要强调理论性与应用性课程的有机结合，突出案例分析和实践研究。</w:t>
      </w:r>
      <w:r w:rsidRPr="003C6478">
        <w:rPr>
          <w:rFonts w:ascii="Times New Roman" w:eastAsia="宋体" w:hAnsi="Times New Roman" w:hint="eastAsia"/>
          <w:szCs w:val="21"/>
        </w:rPr>
        <w:t>加强案例教学和实践教学，在领域主干课中应有</w:t>
      </w:r>
      <w:r w:rsidRPr="003C6478">
        <w:rPr>
          <w:rFonts w:ascii="Times New Roman" w:eastAsia="宋体" w:hAnsi="Times New Roman" w:hint="eastAsia"/>
          <w:szCs w:val="21"/>
        </w:rPr>
        <w:t>1</w:t>
      </w:r>
      <w:r w:rsidRPr="003C6478">
        <w:rPr>
          <w:rFonts w:ascii="Times New Roman" w:eastAsia="宋体" w:hAnsi="Times New Roman" w:hint="eastAsia"/>
          <w:szCs w:val="21"/>
        </w:rPr>
        <w:t>门运用本领域的主要理论和技术解决农业推广实践问题的案例研究课程。</w:t>
      </w:r>
    </w:p>
    <w:p w:rsidR="00A758B0" w:rsidRPr="00727A35" w:rsidRDefault="00A758B0" w:rsidP="00A758B0">
      <w:pPr>
        <w:snapToGrid w:val="0"/>
        <w:spacing w:line="288" w:lineRule="auto"/>
        <w:ind w:firstLineChars="200" w:firstLine="420"/>
        <w:rPr>
          <w:rFonts w:ascii="Times New Roman" w:eastAsia="宋体" w:hAnsi="Times New Roman" w:cs="Times New Roman"/>
          <w:szCs w:val="21"/>
        </w:rPr>
      </w:pPr>
      <w:r>
        <w:rPr>
          <w:rFonts w:ascii="Times New Roman" w:eastAsia="宋体" w:hAnsi="Times New Roman" w:hint="eastAsia"/>
          <w:szCs w:val="21"/>
        </w:rPr>
        <w:t>攻读本领域农业硕士专业学位的研究生</w:t>
      </w:r>
      <w:proofErr w:type="gramStart"/>
      <w:r>
        <w:rPr>
          <w:rFonts w:ascii="Times New Roman" w:eastAsia="宋体" w:hAnsi="Times New Roman" w:hint="eastAsia"/>
          <w:szCs w:val="21"/>
        </w:rPr>
        <w:t>需学习</w:t>
      </w:r>
      <w:proofErr w:type="gramEnd"/>
      <w:r>
        <w:rPr>
          <w:rFonts w:ascii="Times New Roman" w:eastAsia="宋体" w:hAnsi="Times New Roman" w:hint="eastAsia"/>
          <w:szCs w:val="21"/>
        </w:rPr>
        <w:t>以下课程，</w:t>
      </w:r>
      <w:r w:rsidRPr="00727A35">
        <w:rPr>
          <w:rFonts w:ascii="Times New Roman" w:eastAsia="宋体" w:hAnsi="Times New Roman" w:hint="eastAsia"/>
          <w:szCs w:val="21"/>
        </w:rPr>
        <w:t>总学分不少于</w:t>
      </w:r>
      <w:r w:rsidRPr="00727A35">
        <w:rPr>
          <w:rFonts w:ascii="Times New Roman" w:eastAsia="宋体" w:hAnsi="Times New Roman" w:hint="eastAsia"/>
          <w:szCs w:val="21"/>
        </w:rPr>
        <w:t>24</w:t>
      </w:r>
      <w:r w:rsidRPr="00727A35">
        <w:rPr>
          <w:rFonts w:ascii="Times New Roman" w:eastAsia="宋体" w:hAnsi="Times New Roman" w:hint="eastAsia"/>
          <w:szCs w:val="21"/>
        </w:rPr>
        <w:t>学分（含</w:t>
      </w:r>
      <w:r>
        <w:rPr>
          <w:rFonts w:ascii="Times New Roman" w:eastAsia="宋体" w:hAnsi="Times New Roman" w:hint="eastAsia"/>
          <w:szCs w:val="21"/>
        </w:rPr>
        <w:t>必修的</w:t>
      </w:r>
      <w:r w:rsidRPr="00727A35">
        <w:rPr>
          <w:rFonts w:ascii="Times New Roman" w:eastAsia="宋体" w:hAnsi="Times New Roman" w:hint="eastAsia"/>
          <w:szCs w:val="21"/>
        </w:rPr>
        <w:t>实践研究及报告</w:t>
      </w:r>
      <w:r w:rsidRPr="00727A35">
        <w:rPr>
          <w:rFonts w:ascii="Times New Roman" w:eastAsia="宋体" w:hAnsi="Times New Roman" w:hint="eastAsia"/>
          <w:szCs w:val="21"/>
        </w:rPr>
        <w:t>6</w:t>
      </w:r>
      <w:r w:rsidRPr="00727A35">
        <w:rPr>
          <w:rFonts w:ascii="Times New Roman" w:eastAsia="宋体" w:hAnsi="Times New Roman" w:hint="eastAsia"/>
          <w:szCs w:val="21"/>
        </w:rPr>
        <w:t>学分）。</w:t>
      </w:r>
    </w:p>
    <w:p w:rsidR="00A758B0" w:rsidRPr="00727A35" w:rsidRDefault="00A758B0" w:rsidP="00A758B0">
      <w:pPr>
        <w:snapToGrid w:val="0"/>
        <w:spacing w:line="288" w:lineRule="auto"/>
        <w:ind w:firstLineChars="200" w:firstLine="420"/>
        <w:rPr>
          <w:rFonts w:ascii="Times New Roman" w:eastAsia="宋体" w:hAnsi="Times New Roman" w:cs="宋体"/>
          <w:szCs w:val="21"/>
        </w:rPr>
      </w:pPr>
      <w:r w:rsidRPr="00727A35">
        <w:rPr>
          <w:rFonts w:ascii="Times New Roman" w:eastAsia="宋体" w:hAnsi="Times New Roman" w:hint="eastAsia"/>
          <w:szCs w:val="21"/>
        </w:rPr>
        <w:t>同等学力或跨专业攻读全日制农业硕士农艺与种业领域专业学位的研究生，应补修本领域本科阶段的主干课程</w:t>
      </w:r>
      <w:r w:rsidRPr="00727A35">
        <w:rPr>
          <w:rFonts w:ascii="Times New Roman" w:eastAsia="宋体" w:hAnsi="Times New Roman" w:hint="eastAsia"/>
          <w:szCs w:val="21"/>
        </w:rPr>
        <w:t>2-3</w:t>
      </w:r>
      <w:r w:rsidRPr="00727A35">
        <w:rPr>
          <w:rFonts w:ascii="Times New Roman" w:eastAsia="宋体" w:hAnsi="Times New Roman" w:hint="eastAsia"/>
          <w:szCs w:val="21"/>
        </w:rPr>
        <w:t>门</w:t>
      </w:r>
      <w:r>
        <w:rPr>
          <w:rFonts w:ascii="Times New Roman" w:eastAsia="宋体" w:hAnsi="Times New Roman" w:hint="eastAsia"/>
          <w:szCs w:val="21"/>
        </w:rPr>
        <w:t>（具体课程由培养单位确定）</w:t>
      </w:r>
      <w:r w:rsidRPr="00727A35">
        <w:rPr>
          <w:rFonts w:ascii="Times New Roman" w:eastAsia="宋体" w:hAnsi="Times New Roman" w:hint="eastAsia"/>
          <w:szCs w:val="21"/>
        </w:rPr>
        <w:t>，成绩不计入总学分。</w:t>
      </w:r>
    </w:p>
    <w:p w:rsidR="00A758B0" w:rsidRPr="00480AC8" w:rsidRDefault="00A758B0" w:rsidP="00A758B0">
      <w:pPr>
        <w:snapToGrid w:val="0"/>
        <w:spacing w:line="288" w:lineRule="auto"/>
        <w:ind w:firstLineChars="200" w:firstLine="422"/>
        <w:rPr>
          <w:rFonts w:ascii="Times New Roman" w:eastAsia="宋体" w:hAnsi="Times New Roman" w:cs="Times New Roman"/>
          <w:b/>
          <w:szCs w:val="21"/>
        </w:rPr>
      </w:pPr>
      <w:r w:rsidRPr="00480AC8">
        <w:rPr>
          <w:rFonts w:ascii="Times New Roman" w:eastAsia="宋体" w:hAnsi="Times New Roman" w:hint="eastAsia"/>
          <w:b/>
          <w:szCs w:val="21"/>
        </w:rPr>
        <w:t>（一）课程学习</w:t>
      </w:r>
    </w:p>
    <w:p w:rsidR="00A758B0" w:rsidRPr="00727A35" w:rsidRDefault="00A758B0" w:rsidP="00A758B0">
      <w:pPr>
        <w:snapToGrid w:val="0"/>
        <w:spacing w:line="288" w:lineRule="auto"/>
        <w:ind w:firstLineChars="200" w:firstLine="420"/>
        <w:rPr>
          <w:rFonts w:ascii="Times New Roman" w:eastAsia="宋体" w:hAnsi="Times New Roman" w:cs="Times New Roman"/>
          <w:szCs w:val="21"/>
        </w:rPr>
      </w:pPr>
      <w:r w:rsidRPr="00727A35">
        <w:rPr>
          <w:rFonts w:ascii="Times New Roman" w:eastAsia="宋体" w:hAnsi="Times New Roman" w:hint="eastAsia"/>
          <w:szCs w:val="21"/>
        </w:rPr>
        <w:t xml:space="preserve">1. </w:t>
      </w:r>
      <w:r w:rsidRPr="00727A35">
        <w:rPr>
          <w:rFonts w:ascii="Times New Roman" w:eastAsia="宋体" w:hAnsi="Times New Roman" w:hint="eastAsia"/>
          <w:szCs w:val="21"/>
        </w:rPr>
        <w:t>公共课（</w:t>
      </w:r>
      <w:r w:rsidRPr="00727A35">
        <w:rPr>
          <w:rFonts w:ascii="Times New Roman" w:eastAsia="宋体" w:hAnsi="Times New Roman" w:hint="eastAsia"/>
          <w:szCs w:val="21"/>
        </w:rPr>
        <w:t>8</w:t>
      </w:r>
      <w:r w:rsidRPr="00727A35">
        <w:rPr>
          <w:rFonts w:ascii="Times New Roman" w:eastAsia="宋体" w:hAnsi="Times New Roman" w:hint="eastAsia"/>
          <w:szCs w:val="21"/>
        </w:rPr>
        <w:t>学分）</w:t>
      </w:r>
    </w:p>
    <w:p w:rsidR="00A758B0" w:rsidRPr="00727A35" w:rsidRDefault="00A758B0" w:rsidP="00A758B0">
      <w:pPr>
        <w:snapToGrid w:val="0"/>
        <w:spacing w:line="288" w:lineRule="auto"/>
        <w:ind w:firstLineChars="200" w:firstLine="420"/>
        <w:rPr>
          <w:rFonts w:ascii="Times New Roman" w:eastAsia="宋体" w:hAnsi="Times New Roman" w:cs="Times New Roman"/>
          <w:szCs w:val="21"/>
        </w:rPr>
      </w:pPr>
      <w:r w:rsidRPr="00727A35">
        <w:rPr>
          <w:rFonts w:ascii="Times New Roman" w:eastAsia="宋体" w:hAnsi="Times New Roman" w:hint="eastAsia"/>
          <w:szCs w:val="21"/>
        </w:rPr>
        <w:t>（</w:t>
      </w:r>
      <w:r w:rsidRPr="00727A35">
        <w:rPr>
          <w:rFonts w:ascii="Times New Roman" w:eastAsia="宋体" w:hAnsi="Times New Roman" w:hint="eastAsia"/>
          <w:szCs w:val="21"/>
        </w:rPr>
        <w:t>1</w:t>
      </w:r>
      <w:r w:rsidRPr="00727A35">
        <w:rPr>
          <w:rFonts w:ascii="Times New Roman" w:eastAsia="宋体" w:hAnsi="Times New Roman" w:hint="eastAsia"/>
          <w:szCs w:val="21"/>
        </w:rPr>
        <w:t>）政治理论课</w:t>
      </w:r>
      <w:r w:rsidRPr="00727A35">
        <w:rPr>
          <w:rFonts w:ascii="Times New Roman" w:eastAsia="宋体" w:hAnsi="Times New Roman" w:hint="eastAsia"/>
          <w:szCs w:val="21"/>
        </w:rPr>
        <w:t xml:space="preserve">                                     2</w:t>
      </w:r>
      <w:r w:rsidRPr="00727A35">
        <w:rPr>
          <w:rFonts w:ascii="Times New Roman" w:eastAsia="宋体" w:hAnsi="Times New Roman" w:hint="eastAsia"/>
          <w:szCs w:val="21"/>
        </w:rPr>
        <w:t>学分</w:t>
      </w:r>
    </w:p>
    <w:p w:rsidR="00A758B0" w:rsidRPr="00727A35" w:rsidRDefault="00A758B0" w:rsidP="00A758B0">
      <w:pPr>
        <w:snapToGrid w:val="0"/>
        <w:spacing w:line="288" w:lineRule="auto"/>
        <w:ind w:firstLineChars="200" w:firstLine="420"/>
        <w:rPr>
          <w:rFonts w:ascii="Times New Roman" w:eastAsia="宋体" w:hAnsi="Times New Roman" w:cs="Times New Roman"/>
          <w:szCs w:val="21"/>
        </w:rPr>
      </w:pPr>
      <w:r w:rsidRPr="00727A35">
        <w:rPr>
          <w:rFonts w:ascii="Times New Roman" w:eastAsia="宋体" w:hAnsi="Times New Roman" w:hint="eastAsia"/>
          <w:szCs w:val="21"/>
        </w:rPr>
        <w:t>（</w:t>
      </w:r>
      <w:r w:rsidRPr="00727A35">
        <w:rPr>
          <w:rFonts w:ascii="Times New Roman" w:eastAsia="宋体" w:hAnsi="Times New Roman" w:hint="eastAsia"/>
          <w:szCs w:val="21"/>
        </w:rPr>
        <w:t>2</w:t>
      </w:r>
      <w:r w:rsidRPr="00727A35">
        <w:rPr>
          <w:rFonts w:ascii="Times New Roman" w:eastAsia="宋体" w:hAnsi="Times New Roman" w:hint="eastAsia"/>
          <w:szCs w:val="21"/>
        </w:rPr>
        <w:t>）外国语</w:t>
      </w:r>
      <w:r w:rsidRPr="00727A35">
        <w:rPr>
          <w:rFonts w:ascii="Times New Roman" w:eastAsia="宋体" w:hAnsi="Times New Roman" w:hint="eastAsia"/>
          <w:szCs w:val="21"/>
        </w:rPr>
        <w:t xml:space="preserve">                                         2</w:t>
      </w:r>
      <w:r w:rsidRPr="00727A35">
        <w:rPr>
          <w:rFonts w:ascii="Times New Roman" w:eastAsia="宋体" w:hAnsi="Times New Roman" w:hint="eastAsia"/>
          <w:szCs w:val="21"/>
        </w:rPr>
        <w:t>学分</w:t>
      </w:r>
    </w:p>
    <w:p w:rsidR="00A758B0" w:rsidRPr="00727A35" w:rsidRDefault="00A758B0" w:rsidP="00A758B0">
      <w:pPr>
        <w:snapToGrid w:val="0"/>
        <w:spacing w:line="288" w:lineRule="auto"/>
        <w:ind w:firstLineChars="200" w:firstLine="420"/>
        <w:rPr>
          <w:rFonts w:ascii="Times New Roman" w:eastAsia="宋体" w:hAnsi="Times New Roman" w:cs="Times New Roman"/>
          <w:szCs w:val="21"/>
        </w:rPr>
      </w:pPr>
      <w:r w:rsidRPr="00727A35">
        <w:rPr>
          <w:rFonts w:ascii="Times New Roman" w:eastAsia="宋体" w:hAnsi="Times New Roman" w:hint="eastAsia"/>
          <w:szCs w:val="21"/>
        </w:rPr>
        <w:t>（</w:t>
      </w:r>
      <w:r w:rsidRPr="00727A35">
        <w:rPr>
          <w:rFonts w:ascii="Times New Roman" w:eastAsia="宋体" w:hAnsi="Times New Roman" w:hint="eastAsia"/>
          <w:szCs w:val="21"/>
        </w:rPr>
        <w:t>3</w:t>
      </w:r>
      <w:r w:rsidRPr="00727A35">
        <w:rPr>
          <w:rFonts w:ascii="Times New Roman" w:eastAsia="宋体" w:hAnsi="Times New Roman" w:hint="eastAsia"/>
          <w:szCs w:val="21"/>
        </w:rPr>
        <w:t>）农业科技与政策</w:t>
      </w:r>
      <w:r w:rsidRPr="00727A35">
        <w:rPr>
          <w:rFonts w:ascii="Times New Roman" w:eastAsia="宋体" w:hAnsi="Times New Roman" w:hint="eastAsia"/>
          <w:szCs w:val="21"/>
        </w:rPr>
        <w:t xml:space="preserve">                                 2</w:t>
      </w:r>
      <w:r w:rsidRPr="00727A35">
        <w:rPr>
          <w:rFonts w:ascii="Times New Roman" w:eastAsia="宋体" w:hAnsi="Times New Roman" w:hint="eastAsia"/>
          <w:szCs w:val="21"/>
        </w:rPr>
        <w:t>学分</w:t>
      </w:r>
    </w:p>
    <w:p w:rsidR="00A758B0" w:rsidRPr="00727A35" w:rsidRDefault="00A758B0" w:rsidP="00A758B0">
      <w:pPr>
        <w:snapToGrid w:val="0"/>
        <w:spacing w:line="288" w:lineRule="auto"/>
        <w:ind w:firstLineChars="200" w:firstLine="420"/>
        <w:rPr>
          <w:rFonts w:ascii="Times New Roman" w:eastAsia="宋体" w:hAnsi="Times New Roman" w:cs="Times New Roman"/>
          <w:szCs w:val="21"/>
        </w:rPr>
      </w:pPr>
      <w:r w:rsidRPr="00727A35">
        <w:rPr>
          <w:rFonts w:ascii="Times New Roman" w:eastAsia="宋体" w:hAnsi="Times New Roman" w:hint="eastAsia"/>
          <w:szCs w:val="21"/>
        </w:rPr>
        <w:t>（</w:t>
      </w:r>
      <w:r w:rsidRPr="00727A35">
        <w:rPr>
          <w:rFonts w:ascii="Times New Roman" w:eastAsia="宋体" w:hAnsi="Times New Roman" w:hint="eastAsia"/>
          <w:szCs w:val="21"/>
        </w:rPr>
        <w:t>4</w:t>
      </w:r>
      <w:r w:rsidRPr="00727A35">
        <w:rPr>
          <w:rFonts w:ascii="Times New Roman" w:eastAsia="宋体" w:hAnsi="Times New Roman" w:hint="eastAsia"/>
          <w:szCs w:val="21"/>
        </w:rPr>
        <w:t>）农业经营与管理</w:t>
      </w:r>
      <w:r w:rsidRPr="00727A35">
        <w:rPr>
          <w:rFonts w:ascii="Times New Roman" w:eastAsia="宋体" w:hAnsi="Times New Roman" w:hint="eastAsia"/>
          <w:szCs w:val="21"/>
        </w:rPr>
        <w:t xml:space="preserve">                                 2</w:t>
      </w:r>
      <w:r w:rsidRPr="00727A35">
        <w:rPr>
          <w:rFonts w:ascii="Times New Roman" w:eastAsia="宋体" w:hAnsi="Times New Roman" w:hint="eastAsia"/>
          <w:szCs w:val="21"/>
        </w:rPr>
        <w:t>学分</w:t>
      </w:r>
    </w:p>
    <w:p w:rsidR="00A758B0" w:rsidRPr="00727A35" w:rsidRDefault="00A758B0" w:rsidP="00A758B0">
      <w:pPr>
        <w:snapToGrid w:val="0"/>
        <w:spacing w:line="288" w:lineRule="auto"/>
        <w:ind w:firstLineChars="200" w:firstLine="420"/>
        <w:rPr>
          <w:rFonts w:ascii="Times New Roman" w:eastAsia="宋体" w:hAnsi="Times New Roman" w:cs="宋体"/>
          <w:szCs w:val="21"/>
        </w:rPr>
      </w:pPr>
      <w:r w:rsidRPr="00727A35">
        <w:rPr>
          <w:rFonts w:ascii="Times New Roman" w:eastAsia="宋体" w:hAnsi="Times New Roman" w:hint="eastAsia"/>
          <w:szCs w:val="21"/>
        </w:rPr>
        <w:t>（</w:t>
      </w:r>
      <w:r w:rsidRPr="00727A35">
        <w:rPr>
          <w:rFonts w:ascii="Times New Roman" w:eastAsia="宋体" w:hAnsi="Times New Roman" w:hint="eastAsia"/>
          <w:szCs w:val="21"/>
        </w:rPr>
        <w:t>5</w:t>
      </w:r>
      <w:r w:rsidRPr="00727A35">
        <w:rPr>
          <w:rFonts w:ascii="Times New Roman" w:eastAsia="宋体" w:hAnsi="Times New Roman" w:hint="eastAsia"/>
          <w:szCs w:val="21"/>
        </w:rPr>
        <w:t>）农业技术传播</w:t>
      </w:r>
      <w:r w:rsidRPr="00727A35">
        <w:rPr>
          <w:rFonts w:ascii="Times New Roman" w:eastAsia="宋体" w:hAnsi="Times New Roman" w:hint="eastAsia"/>
          <w:szCs w:val="21"/>
        </w:rPr>
        <w:t xml:space="preserve">                                   2</w:t>
      </w:r>
      <w:r w:rsidRPr="00727A35">
        <w:rPr>
          <w:rFonts w:ascii="Times New Roman" w:eastAsia="宋体" w:hAnsi="Times New Roman" w:hint="eastAsia"/>
          <w:szCs w:val="21"/>
        </w:rPr>
        <w:t>学分</w:t>
      </w:r>
    </w:p>
    <w:p w:rsidR="00A758B0" w:rsidRPr="00727A35" w:rsidRDefault="00A758B0" w:rsidP="00A758B0">
      <w:pPr>
        <w:snapToGrid w:val="0"/>
        <w:spacing w:line="288" w:lineRule="auto"/>
        <w:ind w:firstLineChars="200" w:firstLine="420"/>
        <w:rPr>
          <w:rFonts w:ascii="Times New Roman" w:eastAsia="宋体" w:hAnsi="Times New Roman" w:cs="Times New Roman"/>
          <w:szCs w:val="21"/>
        </w:rPr>
      </w:pPr>
      <w:r w:rsidRPr="00727A35">
        <w:rPr>
          <w:rFonts w:ascii="Times New Roman" w:eastAsia="宋体" w:hAnsi="Times New Roman" w:hint="eastAsia"/>
          <w:szCs w:val="21"/>
        </w:rPr>
        <w:t>（（</w:t>
      </w:r>
      <w:r w:rsidRPr="00727A35">
        <w:rPr>
          <w:rFonts w:ascii="Times New Roman" w:eastAsia="宋体" w:hAnsi="Times New Roman" w:hint="eastAsia"/>
          <w:szCs w:val="21"/>
        </w:rPr>
        <w:t>4</w:t>
      </w:r>
      <w:r w:rsidRPr="00727A35">
        <w:rPr>
          <w:rFonts w:ascii="Times New Roman" w:eastAsia="宋体" w:hAnsi="Times New Roman" w:hint="eastAsia"/>
          <w:szCs w:val="21"/>
        </w:rPr>
        <w:t>）（</w:t>
      </w:r>
      <w:r w:rsidRPr="00727A35">
        <w:rPr>
          <w:rFonts w:ascii="Times New Roman" w:eastAsia="宋体" w:hAnsi="Times New Roman" w:hint="eastAsia"/>
          <w:szCs w:val="21"/>
        </w:rPr>
        <w:t>5</w:t>
      </w:r>
      <w:r w:rsidRPr="00727A35">
        <w:rPr>
          <w:rFonts w:ascii="Times New Roman" w:eastAsia="宋体" w:hAnsi="Times New Roman" w:hint="eastAsia"/>
          <w:szCs w:val="21"/>
        </w:rPr>
        <w:t>）任选一门）</w:t>
      </w:r>
    </w:p>
    <w:p w:rsidR="00A758B0" w:rsidRPr="00727A35" w:rsidRDefault="00A758B0" w:rsidP="00A758B0">
      <w:pPr>
        <w:snapToGrid w:val="0"/>
        <w:spacing w:line="288" w:lineRule="auto"/>
        <w:ind w:firstLineChars="200" w:firstLine="420"/>
        <w:rPr>
          <w:rFonts w:ascii="Times New Roman" w:eastAsia="宋体" w:hAnsi="Times New Roman" w:cs="Times New Roman"/>
          <w:szCs w:val="21"/>
        </w:rPr>
      </w:pPr>
      <w:r w:rsidRPr="00727A35">
        <w:rPr>
          <w:rFonts w:ascii="Times New Roman" w:eastAsia="宋体" w:hAnsi="Times New Roman" w:hint="eastAsia"/>
          <w:szCs w:val="21"/>
        </w:rPr>
        <w:t>2</w:t>
      </w:r>
      <w:r w:rsidRPr="00727A35">
        <w:rPr>
          <w:rFonts w:ascii="Times New Roman" w:eastAsia="宋体" w:hAnsi="Times New Roman" w:hint="eastAsia"/>
          <w:szCs w:val="21"/>
        </w:rPr>
        <w:t>．必修课：（</w:t>
      </w:r>
      <w:r w:rsidRPr="00727A35">
        <w:rPr>
          <w:rFonts w:ascii="Times New Roman" w:eastAsia="宋体" w:hAnsi="Times New Roman" w:hint="eastAsia"/>
          <w:szCs w:val="21"/>
        </w:rPr>
        <w:t>4</w:t>
      </w:r>
      <w:r w:rsidRPr="00727A35">
        <w:rPr>
          <w:rFonts w:ascii="Times New Roman" w:eastAsia="宋体" w:hAnsi="Times New Roman" w:hint="eastAsia"/>
          <w:szCs w:val="21"/>
        </w:rPr>
        <w:t>学分）</w:t>
      </w:r>
    </w:p>
    <w:p w:rsidR="00A758B0" w:rsidRPr="00727A35" w:rsidRDefault="00A758B0" w:rsidP="00A758B0">
      <w:pPr>
        <w:snapToGrid w:val="0"/>
        <w:spacing w:line="288" w:lineRule="auto"/>
        <w:ind w:firstLineChars="200" w:firstLine="420"/>
        <w:rPr>
          <w:rFonts w:ascii="Times New Roman" w:eastAsia="宋体" w:hAnsi="Times New Roman" w:cs="Times New Roman"/>
          <w:szCs w:val="21"/>
        </w:rPr>
      </w:pPr>
      <w:r w:rsidRPr="00727A35">
        <w:rPr>
          <w:rFonts w:ascii="Times New Roman" w:eastAsia="宋体" w:hAnsi="Times New Roman" w:hint="eastAsia"/>
          <w:szCs w:val="21"/>
        </w:rPr>
        <w:t>（</w:t>
      </w:r>
      <w:r w:rsidRPr="00727A35">
        <w:rPr>
          <w:rFonts w:ascii="Times New Roman" w:eastAsia="宋体" w:hAnsi="Times New Roman" w:hint="eastAsia"/>
          <w:szCs w:val="21"/>
        </w:rPr>
        <w:t>1</w:t>
      </w:r>
      <w:r w:rsidRPr="00727A35">
        <w:rPr>
          <w:rFonts w:ascii="Times New Roman" w:eastAsia="宋体" w:hAnsi="Times New Roman" w:hint="eastAsia"/>
          <w:szCs w:val="21"/>
        </w:rPr>
        <w:t>）现代植物生产理论与技术</w:t>
      </w:r>
      <w:r w:rsidRPr="00727A35">
        <w:rPr>
          <w:rFonts w:ascii="Times New Roman" w:eastAsia="宋体" w:hAnsi="Times New Roman" w:hint="eastAsia"/>
          <w:szCs w:val="21"/>
        </w:rPr>
        <w:t xml:space="preserve">                         2</w:t>
      </w:r>
      <w:r w:rsidRPr="00727A35">
        <w:rPr>
          <w:rFonts w:ascii="Times New Roman" w:eastAsia="宋体" w:hAnsi="Times New Roman" w:hint="eastAsia"/>
          <w:szCs w:val="21"/>
        </w:rPr>
        <w:t>学分</w:t>
      </w:r>
    </w:p>
    <w:p w:rsidR="00A758B0" w:rsidRPr="00727A35" w:rsidRDefault="00A758B0" w:rsidP="00A758B0">
      <w:pPr>
        <w:snapToGrid w:val="0"/>
        <w:spacing w:line="288" w:lineRule="auto"/>
        <w:ind w:firstLineChars="200" w:firstLine="420"/>
        <w:rPr>
          <w:rFonts w:ascii="Times New Roman" w:eastAsia="宋体" w:hAnsi="Times New Roman" w:cs="Times New Roman"/>
          <w:szCs w:val="21"/>
        </w:rPr>
      </w:pPr>
      <w:r w:rsidRPr="00727A35">
        <w:rPr>
          <w:rFonts w:ascii="Times New Roman" w:eastAsia="宋体" w:hAnsi="Times New Roman" w:hint="eastAsia"/>
          <w:szCs w:val="21"/>
        </w:rPr>
        <w:t>（</w:t>
      </w:r>
      <w:r w:rsidRPr="00727A35">
        <w:rPr>
          <w:rFonts w:ascii="Times New Roman" w:eastAsia="宋体" w:hAnsi="Times New Roman" w:hint="eastAsia"/>
          <w:szCs w:val="21"/>
        </w:rPr>
        <w:t>2</w:t>
      </w:r>
      <w:r w:rsidRPr="00727A35">
        <w:rPr>
          <w:rFonts w:ascii="Times New Roman" w:eastAsia="宋体" w:hAnsi="Times New Roman" w:hint="eastAsia"/>
          <w:szCs w:val="21"/>
        </w:rPr>
        <w:t>）现代农业发展与实践案例</w:t>
      </w:r>
      <w:r w:rsidRPr="00727A35">
        <w:rPr>
          <w:rFonts w:ascii="Times New Roman" w:eastAsia="宋体" w:hAnsi="Times New Roman" w:hint="eastAsia"/>
          <w:szCs w:val="21"/>
        </w:rPr>
        <w:t xml:space="preserve">                         2</w:t>
      </w:r>
      <w:r w:rsidRPr="00727A35">
        <w:rPr>
          <w:rFonts w:ascii="Times New Roman" w:eastAsia="宋体" w:hAnsi="Times New Roman" w:hint="eastAsia"/>
          <w:szCs w:val="21"/>
        </w:rPr>
        <w:t>学分</w:t>
      </w:r>
    </w:p>
    <w:p w:rsidR="00A758B0" w:rsidRPr="00727A35" w:rsidRDefault="00A758B0" w:rsidP="00A758B0">
      <w:pPr>
        <w:snapToGrid w:val="0"/>
        <w:spacing w:line="288" w:lineRule="auto"/>
        <w:ind w:firstLineChars="200" w:firstLine="420"/>
        <w:rPr>
          <w:rFonts w:ascii="Times New Roman" w:eastAsia="宋体" w:hAnsi="Times New Roman" w:cs="Times New Roman"/>
          <w:szCs w:val="21"/>
        </w:rPr>
      </w:pPr>
      <w:r w:rsidRPr="00727A35">
        <w:rPr>
          <w:rFonts w:ascii="Times New Roman" w:eastAsia="宋体" w:hAnsi="Times New Roman" w:hint="eastAsia"/>
          <w:szCs w:val="21"/>
        </w:rPr>
        <w:t>3</w:t>
      </w:r>
      <w:r w:rsidRPr="00727A35">
        <w:rPr>
          <w:rFonts w:ascii="Times New Roman" w:eastAsia="宋体" w:hAnsi="Times New Roman" w:hint="eastAsia"/>
          <w:szCs w:val="21"/>
        </w:rPr>
        <w:t>．选修课：（不少于</w:t>
      </w:r>
      <w:r w:rsidRPr="00727A35">
        <w:rPr>
          <w:rFonts w:ascii="Times New Roman" w:eastAsia="宋体" w:hAnsi="Times New Roman" w:hint="eastAsia"/>
          <w:szCs w:val="21"/>
        </w:rPr>
        <w:t>6</w:t>
      </w:r>
      <w:r w:rsidRPr="00727A35">
        <w:rPr>
          <w:rFonts w:ascii="Times New Roman" w:eastAsia="宋体" w:hAnsi="Times New Roman" w:hint="eastAsia"/>
          <w:szCs w:val="21"/>
        </w:rPr>
        <w:t>学分）</w:t>
      </w:r>
    </w:p>
    <w:p w:rsidR="00A758B0" w:rsidRPr="00727A35" w:rsidRDefault="00A758B0" w:rsidP="00A758B0">
      <w:pPr>
        <w:snapToGrid w:val="0"/>
        <w:spacing w:line="288" w:lineRule="auto"/>
        <w:ind w:firstLineChars="200" w:firstLine="420"/>
        <w:rPr>
          <w:rFonts w:ascii="Times New Roman" w:eastAsia="宋体" w:hAnsi="Times New Roman" w:cs="Times New Roman"/>
          <w:szCs w:val="21"/>
        </w:rPr>
      </w:pPr>
      <w:r w:rsidRPr="00727A35">
        <w:rPr>
          <w:rFonts w:ascii="Times New Roman" w:eastAsia="宋体" w:hAnsi="Times New Roman" w:hint="eastAsia"/>
          <w:szCs w:val="21"/>
        </w:rPr>
        <w:t>（</w:t>
      </w:r>
      <w:r w:rsidRPr="00727A35">
        <w:rPr>
          <w:rFonts w:ascii="Times New Roman" w:eastAsia="宋体" w:hAnsi="Times New Roman" w:hint="eastAsia"/>
          <w:szCs w:val="21"/>
        </w:rPr>
        <w:t>1</w:t>
      </w:r>
      <w:r w:rsidRPr="00727A35">
        <w:rPr>
          <w:rFonts w:ascii="Times New Roman" w:eastAsia="宋体" w:hAnsi="Times New Roman" w:hint="eastAsia"/>
          <w:szCs w:val="21"/>
        </w:rPr>
        <w:t>）高级植物育种理论与技术</w:t>
      </w:r>
      <w:r w:rsidRPr="00727A35">
        <w:rPr>
          <w:rFonts w:ascii="Times New Roman" w:eastAsia="宋体" w:hAnsi="Times New Roman" w:hint="eastAsia"/>
          <w:szCs w:val="21"/>
        </w:rPr>
        <w:t xml:space="preserve">                         2</w:t>
      </w:r>
      <w:r w:rsidRPr="00727A35">
        <w:rPr>
          <w:rFonts w:ascii="Times New Roman" w:eastAsia="宋体" w:hAnsi="Times New Roman" w:hint="eastAsia"/>
          <w:szCs w:val="21"/>
        </w:rPr>
        <w:t>学分</w:t>
      </w:r>
    </w:p>
    <w:p w:rsidR="00A758B0" w:rsidRPr="00727A35" w:rsidRDefault="00A758B0" w:rsidP="00A758B0">
      <w:pPr>
        <w:snapToGrid w:val="0"/>
        <w:spacing w:line="288" w:lineRule="auto"/>
        <w:ind w:firstLineChars="200" w:firstLine="420"/>
        <w:rPr>
          <w:rFonts w:ascii="Times New Roman" w:eastAsia="宋体" w:hAnsi="Times New Roman" w:cs="宋体"/>
          <w:szCs w:val="21"/>
        </w:rPr>
      </w:pPr>
      <w:r w:rsidRPr="00727A35">
        <w:rPr>
          <w:rFonts w:ascii="Times New Roman" w:eastAsia="宋体" w:hAnsi="Times New Roman" w:hint="eastAsia"/>
          <w:szCs w:val="21"/>
        </w:rPr>
        <w:t>（</w:t>
      </w:r>
      <w:r w:rsidRPr="00727A35">
        <w:rPr>
          <w:rFonts w:ascii="Times New Roman" w:eastAsia="宋体" w:hAnsi="Times New Roman" w:hint="eastAsia"/>
          <w:szCs w:val="21"/>
        </w:rPr>
        <w:t>2</w:t>
      </w:r>
      <w:r w:rsidRPr="00727A35">
        <w:rPr>
          <w:rFonts w:ascii="Times New Roman" w:eastAsia="宋体" w:hAnsi="Times New Roman" w:hint="eastAsia"/>
          <w:szCs w:val="21"/>
        </w:rPr>
        <w:t>）植物种质资源发掘与利用</w:t>
      </w:r>
      <w:r w:rsidRPr="00727A35">
        <w:rPr>
          <w:rFonts w:ascii="Times New Roman" w:eastAsia="宋体" w:hAnsi="Times New Roman" w:hint="eastAsia"/>
          <w:szCs w:val="21"/>
        </w:rPr>
        <w:t xml:space="preserve">                         2</w:t>
      </w:r>
      <w:r w:rsidRPr="00727A35">
        <w:rPr>
          <w:rFonts w:ascii="Times New Roman" w:eastAsia="宋体" w:hAnsi="Times New Roman" w:hint="eastAsia"/>
          <w:szCs w:val="21"/>
        </w:rPr>
        <w:t>学分</w:t>
      </w:r>
    </w:p>
    <w:p w:rsidR="00A758B0" w:rsidRPr="00727A35" w:rsidRDefault="00A758B0" w:rsidP="00A758B0">
      <w:pPr>
        <w:snapToGrid w:val="0"/>
        <w:spacing w:line="288" w:lineRule="auto"/>
        <w:ind w:firstLineChars="200" w:firstLine="420"/>
        <w:rPr>
          <w:rFonts w:ascii="Times New Roman" w:eastAsia="宋体" w:hAnsi="Times New Roman"/>
          <w:szCs w:val="21"/>
        </w:rPr>
      </w:pPr>
      <w:r w:rsidRPr="00727A35">
        <w:rPr>
          <w:rFonts w:ascii="Times New Roman" w:eastAsia="宋体" w:hAnsi="Times New Roman" w:hint="eastAsia"/>
          <w:szCs w:val="21"/>
        </w:rPr>
        <w:t>（</w:t>
      </w:r>
      <w:r w:rsidRPr="00727A35">
        <w:rPr>
          <w:rFonts w:ascii="Times New Roman" w:eastAsia="宋体" w:hAnsi="Times New Roman" w:hint="eastAsia"/>
          <w:szCs w:val="21"/>
        </w:rPr>
        <w:t>3</w:t>
      </w:r>
      <w:r w:rsidRPr="00727A35">
        <w:rPr>
          <w:rFonts w:ascii="Times New Roman" w:eastAsia="宋体" w:hAnsi="Times New Roman" w:hint="eastAsia"/>
          <w:szCs w:val="21"/>
        </w:rPr>
        <w:t>）农艺与种业领域研究进展</w:t>
      </w:r>
      <w:r w:rsidRPr="00727A35">
        <w:rPr>
          <w:rFonts w:ascii="Times New Roman" w:eastAsia="宋体" w:hAnsi="Times New Roman" w:hint="eastAsia"/>
          <w:szCs w:val="21"/>
        </w:rPr>
        <w:t xml:space="preserve">                         2</w:t>
      </w:r>
      <w:r w:rsidRPr="00727A35">
        <w:rPr>
          <w:rFonts w:ascii="Times New Roman" w:eastAsia="宋体" w:hAnsi="Times New Roman" w:hint="eastAsia"/>
          <w:szCs w:val="21"/>
        </w:rPr>
        <w:t>学分</w:t>
      </w:r>
    </w:p>
    <w:p w:rsidR="00A758B0" w:rsidRPr="00727A35" w:rsidRDefault="00A758B0" w:rsidP="00A758B0">
      <w:pPr>
        <w:snapToGrid w:val="0"/>
        <w:spacing w:line="288" w:lineRule="auto"/>
        <w:ind w:firstLineChars="200" w:firstLine="420"/>
        <w:rPr>
          <w:rFonts w:ascii="Times New Roman" w:eastAsia="宋体" w:hAnsi="Times New Roman"/>
          <w:szCs w:val="21"/>
        </w:rPr>
      </w:pPr>
      <w:r w:rsidRPr="00727A35">
        <w:rPr>
          <w:rFonts w:ascii="Times New Roman" w:eastAsia="宋体" w:hAnsi="Times New Roman" w:hint="eastAsia"/>
          <w:szCs w:val="21"/>
        </w:rPr>
        <w:t>（</w:t>
      </w:r>
      <w:r w:rsidRPr="00727A35">
        <w:rPr>
          <w:rFonts w:ascii="Times New Roman" w:eastAsia="宋体" w:hAnsi="Times New Roman" w:hint="eastAsia"/>
          <w:szCs w:val="21"/>
        </w:rPr>
        <w:t>4</w:t>
      </w:r>
      <w:r w:rsidRPr="00727A35">
        <w:rPr>
          <w:rFonts w:ascii="Times New Roman" w:eastAsia="宋体" w:hAnsi="Times New Roman" w:hint="eastAsia"/>
          <w:szCs w:val="21"/>
        </w:rPr>
        <w:t>）作物病虫草害防治</w:t>
      </w:r>
      <w:r w:rsidRPr="00727A35">
        <w:rPr>
          <w:rFonts w:ascii="Times New Roman" w:eastAsia="宋体" w:hAnsi="Times New Roman" w:hint="eastAsia"/>
          <w:szCs w:val="21"/>
        </w:rPr>
        <w:t xml:space="preserve">                               2</w:t>
      </w:r>
      <w:r w:rsidRPr="00727A35">
        <w:rPr>
          <w:rFonts w:ascii="Times New Roman" w:eastAsia="宋体" w:hAnsi="Times New Roman" w:hint="eastAsia"/>
          <w:szCs w:val="21"/>
        </w:rPr>
        <w:t>学分</w:t>
      </w:r>
    </w:p>
    <w:p w:rsidR="00A758B0" w:rsidRPr="00727A35" w:rsidRDefault="00A758B0" w:rsidP="00A758B0">
      <w:pPr>
        <w:snapToGrid w:val="0"/>
        <w:spacing w:line="288" w:lineRule="auto"/>
        <w:ind w:firstLineChars="200" w:firstLine="420"/>
        <w:rPr>
          <w:rFonts w:ascii="Times New Roman" w:eastAsia="宋体" w:hAnsi="Times New Roman"/>
          <w:szCs w:val="21"/>
        </w:rPr>
      </w:pPr>
      <w:r w:rsidRPr="00727A35">
        <w:rPr>
          <w:rFonts w:ascii="Times New Roman" w:eastAsia="宋体" w:hAnsi="Times New Roman" w:hint="eastAsia"/>
          <w:szCs w:val="21"/>
        </w:rPr>
        <w:t>（</w:t>
      </w:r>
      <w:r w:rsidRPr="00727A35">
        <w:rPr>
          <w:rFonts w:ascii="Times New Roman" w:eastAsia="宋体" w:hAnsi="Times New Roman" w:hint="eastAsia"/>
          <w:szCs w:val="21"/>
        </w:rPr>
        <w:t>5</w:t>
      </w:r>
      <w:r w:rsidRPr="00727A35">
        <w:rPr>
          <w:rFonts w:ascii="Times New Roman" w:eastAsia="宋体" w:hAnsi="Times New Roman" w:hint="eastAsia"/>
          <w:szCs w:val="21"/>
        </w:rPr>
        <w:t>）植物生物技术</w:t>
      </w:r>
      <w:r w:rsidRPr="00727A35">
        <w:rPr>
          <w:rFonts w:ascii="Times New Roman" w:eastAsia="宋体" w:hAnsi="Times New Roman" w:hint="eastAsia"/>
          <w:szCs w:val="21"/>
        </w:rPr>
        <w:t xml:space="preserve">                                   2</w:t>
      </w:r>
      <w:r w:rsidRPr="00727A35">
        <w:rPr>
          <w:rFonts w:ascii="Times New Roman" w:eastAsia="宋体" w:hAnsi="Times New Roman" w:hint="eastAsia"/>
          <w:szCs w:val="21"/>
        </w:rPr>
        <w:t>学分</w:t>
      </w:r>
    </w:p>
    <w:p w:rsidR="00A758B0" w:rsidRPr="00727A35" w:rsidRDefault="00A758B0" w:rsidP="00A758B0">
      <w:pPr>
        <w:snapToGrid w:val="0"/>
        <w:spacing w:line="288" w:lineRule="auto"/>
        <w:ind w:firstLineChars="200" w:firstLine="420"/>
        <w:rPr>
          <w:rFonts w:ascii="Times New Roman" w:eastAsia="宋体" w:hAnsi="Times New Roman"/>
          <w:szCs w:val="21"/>
        </w:rPr>
      </w:pPr>
      <w:r w:rsidRPr="00727A35">
        <w:rPr>
          <w:rFonts w:ascii="Times New Roman" w:eastAsia="宋体" w:hAnsi="Times New Roman" w:hint="eastAsia"/>
          <w:szCs w:val="21"/>
        </w:rPr>
        <w:t>（</w:t>
      </w:r>
      <w:r w:rsidRPr="00727A35">
        <w:rPr>
          <w:rFonts w:ascii="Times New Roman" w:eastAsia="宋体" w:hAnsi="Times New Roman" w:hint="eastAsia"/>
          <w:szCs w:val="21"/>
        </w:rPr>
        <w:t>6</w:t>
      </w:r>
      <w:r w:rsidRPr="00727A35">
        <w:rPr>
          <w:rFonts w:ascii="Times New Roman" w:eastAsia="宋体" w:hAnsi="Times New Roman" w:hint="eastAsia"/>
          <w:szCs w:val="21"/>
        </w:rPr>
        <w:t>）信息农业</w:t>
      </w:r>
      <w:r w:rsidRPr="00727A35">
        <w:rPr>
          <w:rFonts w:ascii="Times New Roman" w:eastAsia="宋体" w:hAnsi="Times New Roman" w:hint="eastAsia"/>
          <w:szCs w:val="21"/>
        </w:rPr>
        <w:t xml:space="preserve">                                       2</w:t>
      </w:r>
      <w:r w:rsidRPr="00727A35">
        <w:rPr>
          <w:rFonts w:ascii="Times New Roman" w:eastAsia="宋体" w:hAnsi="Times New Roman" w:hint="eastAsia"/>
          <w:szCs w:val="21"/>
        </w:rPr>
        <w:t>学分</w:t>
      </w:r>
    </w:p>
    <w:p w:rsidR="00A758B0" w:rsidRPr="00727A35" w:rsidRDefault="00A758B0" w:rsidP="00A758B0">
      <w:pPr>
        <w:snapToGrid w:val="0"/>
        <w:spacing w:line="288" w:lineRule="auto"/>
        <w:ind w:firstLineChars="200" w:firstLine="420"/>
        <w:rPr>
          <w:rFonts w:ascii="Times New Roman" w:eastAsia="宋体" w:hAnsi="Times New Roman"/>
          <w:szCs w:val="21"/>
        </w:rPr>
      </w:pPr>
      <w:r w:rsidRPr="00727A35">
        <w:rPr>
          <w:rFonts w:ascii="Times New Roman" w:eastAsia="宋体" w:hAnsi="Times New Roman" w:hint="eastAsia"/>
          <w:szCs w:val="21"/>
        </w:rPr>
        <w:t>（</w:t>
      </w:r>
      <w:r w:rsidRPr="00727A35">
        <w:rPr>
          <w:rFonts w:ascii="Times New Roman" w:eastAsia="宋体" w:hAnsi="Times New Roman" w:hint="eastAsia"/>
          <w:szCs w:val="21"/>
        </w:rPr>
        <w:t>7</w:t>
      </w:r>
      <w:r w:rsidRPr="00727A35">
        <w:rPr>
          <w:rFonts w:ascii="Times New Roman" w:eastAsia="宋体" w:hAnsi="Times New Roman" w:hint="eastAsia"/>
          <w:szCs w:val="21"/>
        </w:rPr>
        <w:t>）作物科学研究法</w:t>
      </w:r>
      <w:r w:rsidRPr="00727A35">
        <w:rPr>
          <w:rFonts w:ascii="Times New Roman" w:eastAsia="宋体" w:hAnsi="Times New Roman" w:hint="eastAsia"/>
          <w:szCs w:val="21"/>
        </w:rPr>
        <w:t xml:space="preserve">                                 2</w:t>
      </w:r>
      <w:r w:rsidRPr="00727A35">
        <w:rPr>
          <w:rFonts w:ascii="Times New Roman" w:eastAsia="宋体" w:hAnsi="Times New Roman" w:hint="eastAsia"/>
          <w:szCs w:val="21"/>
        </w:rPr>
        <w:t>学分</w:t>
      </w:r>
    </w:p>
    <w:p w:rsidR="00A758B0" w:rsidRPr="00727A35" w:rsidRDefault="00A758B0" w:rsidP="00A758B0">
      <w:pPr>
        <w:snapToGrid w:val="0"/>
        <w:spacing w:line="288" w:lineRule="auto"/>
        <w:ind w:firstLineChars="200" w:firstLine="420"/>
        <w:rPr>
          <w:rFonts w:ascii="Times New Roman" w:eastAsia="宋体" w:hAnsi="Times New Roman"/>
          <w:szCs w:val="21"/>
        </w:rPr>
      </w:pPr>
      <w:r w:rsidRPr="00727A35">
        <w:rPr>
          <w:rFonts w:ascii="Times New Roman" w:eastAsia="宋体" w:hAnsi="Times New Roman" w:hint="eastAsia"/>
          <w:szCs w:val="21"/>
        </w:rPr>
        <w:t>（</w:t>
      </w:r>
      <w:r w:rsidRPr="00727A35">
        <w:rPr>
          <w:rFonts w:ascii="Times New Roman" w:eastAsia="宋体" w:hAnsi="Times New Roman" w:hint="eastAsia"/>
          <w:szCs w:val="21"/>
        </w:rPr>
        <w:t>8</w:t>
      </w:r>
      <w:r w:rsidRPr="00727A35">
        <w:rPr>
          <w:rFonts w:ascii="Times New Roman" w:eastAsia="宋体" w:hAnsi="Times New Roman" w:hint="eastAsia"/>
          <w:szCs w:val="21"/>
        </w:rPr>
        <w:t>）农业生态与可持续耕作制度</w:t>
      </w:r>
      <w:r w:rsidRPr="00727A35">
        <w:rPr>
          <w:rFonts w:ascii="Times New Roman" w:eastAsia="宋体" w:hAnsi="Times New Roman" w:hint="eastAsia"/>
          <w:szCs w:val="21"/>
        </w:rPr>
        <w:t xml:space="preserve">                       2</w:t>
      </w:r>
      <w:r w:rsidRPr="00727A35">
        <w:rPr>
          <w:rFonts w:ascii="Times New Roman" w:eastAsia="宋体" w:hAnsi="Times New Roman" w:hint="eastAsia"/>
          <w:szCs w:val="21"/>
        </w:rPr>
        <w:t>学分</w:t>
      </w:r>
    </w:p>
    <w:p w:rsidR="00A758B0" w:rsidRPr="00727A35" w:rsidRDefault="00A758B0" w:rsidP="00A758B0">
      <w:pPr>
        <w:snapToGrid w:val="0"/>
        <w:spacing w:line="288" w:lineRule="auto"/>
        <w:ind w:firstLineChars="200" w:firstLine="420"/>
        <w:rPr>
          <w:rFonts w:ascii="Times New Roman" w:eastAsia="宋体" w:hAnsi="Times New Roman"/>
          <w:szCs w:val="21"/>
        </w:rPr>
      </w:pPr>
      <w:r w:rsidRPr="00727A35">
        <w:rPr>
          <w:rFonts w:ascii="Times New Roman" w:eastAsia="宋体" w:hAnsi="Times New Roman" w:hint="eastAsia"/>
          <w:szCs w:val="21"/>
        </w:rPr>
        <w:t>（</w:t>
      </w:r>
      <w:r w:rsidRPr="00727A35">
        <w:rPr>
          <w:rFonts w:ascii="Times New Roman" w:eastAsia="宋体" w:hAnsi="Times New Roman" w:hint="eastAsia"/>
          <w:szCs w:val="21"/>
        </w:rPr>
        <w:t>9</w:t>
      </w:r>
      <w:r w:rsidRPr="00727A35">
        <w:rPr>
          <w:rFonts w:ascii="Times New Roman" w:eastAsia="宋体" w:hAnsi="Times New Roman" w:hint="eastAsia"/>
          <w:szCs w:val="21"/>
        </w:rPr>
        <w:t>）农业机械化生产</w:t>
      </w:r>
      <w:r w:rsidRPr="00727A35">
        <w:rPr>
          <w:rFonts w:ascii="Times New Roman" w:eastAsia="宋体" w:hAnsi="Times New Roman" w:hint="eastAsia"/>
          <w:szCs w:val="21"/>
        </w:rPr>
        <w:t xml:space="preserve">                                 2</w:t>
      </w:r>
      <w:r w:rsidRPr="00727A35">
        <w:rPr>
          <w:rFonts w:ascii="Times New Roman" w:eastAsia="宋体" w:hAnsi="Times New Roman" w:hint="eastAsia"/>
          <w:szCs w:val="21"/>
        </w:rPr>
        <w:t>学分</w:t>
      </w:r>
    </w:p>
    <w:p w:rsidR="00A758B0" w:rsidRPr="00727A35" w:rsidRDefault="00A758B0" w:rsidP="00A758B0">
      <w:pPr>
        <w:snapToGrid w:val="0"/>
        <w:spacing w:line="288" w:lineRule="auto"/>
        <w:ind w:firstLineChars="200" w:firstLine="420"/>
        <w:rPr>
          <w:rFonts w:ascii="Times New Roman" w:eastAsia="宋体" w:hAnsi="Times New Roman"/>
          <w:szCs w:val="21"/>
        </w:rPr>
      </w:pPr>
      <w:r w:rsidRPr="00727A35">
        <w:rPr>
          <w:rFonts w:ascii="Times New Roman" w:eastAsia="宋体" w:hAnsi="Times New Roman" w:hint="eastAsia"/>
          <w:szCs w:val="21"/>
        </w:rPr>
        <w:t>（</w:t>
      </w:r>
      <w:r w:rsidRPr="00727A35">
        <w:rPr>
          <w:rFonts w:ascii="Times New Roman" w:eastAsia="宋体" w:hAnsi="Times New Roman" w:hint="eastAsia"/>
          <w:szCs w:val="21"/>
        </w:rPr>
        <w:t>10</w:t>
      </w:r>
      <w:r w:rsidRPr="00727A35">
        <w:rPr>
          <w:rFonts w:ascii="Times New Roman" w:eastAsia="宋体" w:hAnsi="Times New Roman" w:hint="eastAsia"/>
          <w:szCs w:val="21"/>
        </w:rPr>
        <w:t>）园艺植物栽培与管理</w:t>
      </w:r>
      <w:r w:rsidRPr="00727A35">
        <w:rPr>
          <w:rFonts w:ascii="Times New Roman" w:eastAsia="宋体" w:hAnsi="Times New Roman" w:hint="eastAsia"/>
          <w:szCs w:val="21"/>
        </w:rPr>
        <w:t xml:space="preserve">                            2</w:t>
      </w:r>
      <w:r w:rsidRPr="00727A35">
        <w:rPr>
          <w:rFonts w:ascii="Times New Roman" w:eastAsia="宋体" w:hAnsi="Times New Roman" w:hint="eastAsia"/>
          <w:szCs w:val="21"/>
        </w:rPr>
        <w:t>学分</w:t>
      </w:r>
    </w:p>
    <w:p w:rsidR="00A758B0" w:rsidRPr="00727A35" w:rsidRDefault="00A758B0" w:rsidP="00A758B0">
      <w:pPr>
        <w:snapToGrid w:val="0"/>
        <w:spacing w:line="288" w:lineRule="auto"/>
        <w:ind w:firstLineChars="200" w:firstLine="420"/>
        <w:rPr>
          <w:rFonts w:ascii="Times New Roman" w:eastAsia="宋体" w:hAnsi="Times New Roman"/>
          <w:szCs w:val="21"/>
        </w:rPr>
      </w:pPr>
      <w:r w:rsidRPr="00727A35">
        <w:rPr>
          <w:rFonts w:ascii="Times New Roman" w:eastAsia="宋体" w:hAnsi="Times New Roman" w:hint="eastAsia"/>
          <w:szCs w:val="21"/>
        </w:rPr>
        <w:t>（</w:t>
      </w:r>
      <w:r w:rsidRPr="00727A35">
        <w:rPr>
          <w:rFonts w:ascii="Times New Roman" w:eastAsia="宋体" w:hAnsi="Times New Roman" w:hint="eastAsia"/>
          <w:szCs w:val="21"/>
        </w:rPr>
        <w:t>11</w:t>
      </w:r>
      <w:r w:rsidRPr="00727A35">
        <w:rPr>
          <w:rFonts w:ascii="Times New Roman" w:eastAsia="宋体" w:hAnsi="Times New Roman" w:hint="eastAsia"/>
          <w:szCs w:val="21"/>
        </w:rPr>
        <w:t>）设施园艺工程技术</w:t>
      </w:r>
      <w:r w:rsidRPr="00727A35">
        <w:rPr>
          <w:rFonts w:ascii="Times New Roman" w:eastAsia="宋体" w:hAnsi="Times New Roman" w:hint="eastAsia"/>
          <w:szCs w:val="21"/>
        </w:rPr>
        <w:t xml:space="preserve">                              2</w:t>
      </w:r>
      <w:r w:rsidRPr="00727A35">
        <w:rPr>
          <w:rFonts w:ascii="Times New Roman" w:eastAsia="宋体" w:hAnsi="Times New Roman" w:hint="eastAsia"/>
          <w:szCs w:val="21"/>
        </w:rPr>
        <w:t>学分</w:t>
      </w:r>
    </w:p>
    <w:p w:rsidR="00A758B0" w:rsidRPr="00727A35" w:rsidRDefault="00A758B0" w:rsidP="00A758B0">
      <w:pPr>
        <w:snapToGrid w:val="0"/>
        <w:spacing w:line="288" w:lineRule="auto"/>
        <w:ind w:firstLineChars="200" w:firstLine="420"/>
        <w:rPr>
          <w:rFonts w:ascii="Times New Roman" w:eastAsia="宋体" w:hAnsi="Times New Roman"/>
          <w:szCs w:val="21"/>
        </w:rPr>
      </w:pPr>
      <w:r w:rsidRPr="00727A35">
        <w:rPr>
          <w:rFonts w:ascii="Times New Roman" w:eastAsia="宋体" w:hAnsi="Times New Roman" w:hint="eastAsia"/>
          <w:szCs w:val="21"/>
        </w:rPr>
        <w:t>（</w:t>
      </w:r>
      <w:r w:rsidRPr="00727A35">
        <w:rPr>
          <w:rFonts w:ascii="Times New Roman" w:eastAsia="宋体" w:hAnsi="Times New Roman" w:hint="eastAsia"/>
          <w:szCs w:val="21"/>
        </w:rPr>
        <w:t>12</w:t>
      </w:r>
      <w:r w:rsidRPr="00727A35">
        <w:rPr>
          <w:rFonts w:ascii="Times New Roman" w:eastAsia="宋体" w:hAnsi="Times New Roman" w:hint="eastAsia"/>
          <w:szCs w:val="21"/>
        </w:rPr>
        <w:t>）园艺产品生产与营销</w:t>
      </w:r>
      <w:r w:rsidRPr="00727A35">
        <w:rPr>
          <w:rFonts w:ascii="Times New Roman" w:eastAsia="宋体" w:hAnsi="Times New Roman" w:hint="eastAsia"/>
          <w:szCs w:val="21"/>
        </w:rPr>
        <w:t xml:space="preserve">                            2</w:t>
      </w:r>
      <w:r w:rsidRPr="00727A35">
        <w:rPr>
          <w:rFonts w:ascii="Times New Roman" w:eastAsia="宋体" w:hAnsi="Times New Roman" w:hint="eastAsia"/>
          <w:szCs w:val="21"/>
        </w:rPr>
        <w:t>学分</w:t>
      </w:r>
    </w:p>
    <w:p w:rsidR="00A758B0" w:rsidRPr="00727A35" w:rsidRDefault="00A758B0" w:rsidP="00A758B0">
      <w:pPr>
        <w:snapToGrid w:val="0"/>
        <w:spacing w:line="288" w:lineRule="auto"/>
        <w:ind w:firstLineChars="200" w:firstLine="420"/>
        <w:rPr>
          <w:rFonts w:ascii="Times New Roman" w:eastAsia="宋体" w:hAnsi="Times New Roman"/>
          <w:szCs w:val="21"/>
        </w:rPr>
      </w:pPr>
      <w:r w:rsidRPr="00727A35">
        <w:rPr>
          <w:rFonts w:ascii="Times New Roman" w:eastAsia="宋体" w:hAnsi="Times New Roman" w:hint="eastAsia"/>
          <w:szCs w:val="21"/>
        </w:rPr>
        <w:t>（</w:t>
      </w:r>
      <w:r w:rsidRPr="00727A35">
        <w:rPr>
          <w:rFonts w:ascii="Times New Roman" w:eastAsia="宋体" w:hAnsi="Times New Roman" w:hint="eastAsia"/>
          <w:szCs w:val="21"/>
        </w:rPr>
        <w:t>13</w:t>
      </w:r>
      <w:r w:rsidRPr="00727A35">
        <w:rPr>
          <w:rFonts w:ascii="Times New Roman" w:eastAsia="宋体" w:hAnsi="Times New Roman" w:hint="eastAsia"/>
          <w:szCs w:val="21"/>
        </w:rPr>
        <w:t>）草业科学导论</w:t>
      </w:r>
      <w:r w:rsidRPr="00727A35">
        <w:rPr>
          <w:rFonts w:ascii="Times New Roman" w:eastAsia="宋体" w:hAnsi="Times New Roman" w:hint="eastAsia"/>
          <w:szCs w:val="21"/>
        </w:rPr>
        <w:t xml:space="preserve">                                  2</w:t>
      </w:r>
      <w:r w:rsidRPr="00727A35">
        <w:rPr>
          <w:rFonts w:ascii="Times New Roman" w:eastAsia="宋体" w:hAnsi="Times New Roman" w:hint="eastAsia"/>
          <w:szCs w:val="21"/>
        </w:rPr>
        <w:t>学分</w:t>
      </w:r>
    </w:p>
    <w:p w:rsidR="00A758B0" w:rsidRPr="00727A35" w:rsidRDefault="00A758B0" w:rsidP="00A758B0">
      <w:pPr>
        <w:snapToGrid w:val="0"/>
        <w:spacing w:line="288" w:lineRule="auto"/>
        <w:ind w:firstLineChars="200" w:firstLine="420"/>
        <w:rPr>
          <w:rFonts w:ascii="Times New Roman" w:eastAsia="宋体" w:hAnsi="Times New Roman"/>
          <w:szCs w:val="21"/>
        </w:rPr>
      </w:pPr>
      <w:r w:rsidRPr="00727A35">
        <w:rPr>
          <w:rFonts w:ascii="Times New Roman" w:eastAsia="宋体" w:hAnsi="Times New Roman" w:hint="eastAsia"/>
          <w:szCs w:val="21"/>
        </w:rPr>
        <w:t>（</w:t>
      </w:r>
      <w:r w:rsidRPr="00727A35">
        <w:rPr>
          <w:rFonts w:ascii="Times New Roman" w:eastAsia="宋体" w:hAnsi="Times New Roman" w:hint="eastAsia"/>
          <w:szCs w:val="21"/>
        </w:rPr>
        <w:t>14</w:t>
      </w:r>
      <w:r w:rsidRPr="00727A35">
        <w:rPr>
          <w:rFonts w:ascii="Times New Roman" w:eastAsia="宋体" w:hAnsi="Times New Roman" w:hint="eastAsia"/>
          <w:szCs w:val="21"/>
        </w:rPr>
        <w:t>）草地资源与管理</w:t>
      </w:r>
      <w:r w:rsidRPr="00727A35">
        <w:rPr>
          <w:rFonts w:ascii="Times New Roman" w:eastAsia="宋体" w:hAnsi="Times New Roman" w:hint="eastAsia"/>
          <w:szCs w:val="21"/>
        </w:rPr>
        <w:t xml:space="preserve">                                2</w:t>
      </w:r>
      <w:r w:rsidRPr="00727A35">
        <w:rPr>
          <w:rFonts w:ascii="Times New Roman" w:eastAsia="宋体" w:hAnsi="Times New Roman" w:hint="eastAsia"/>
          <w:szCs w:val="21"/>
        </w:rPr>
        <w:t>学分</w:t>
      </w:r>
    </w:p>
    <w:p w:rsidR="00A758B0" w:rsidRPr="00727A35" w:rsidRDefault="00A758B0" w:rsidP="00A758B0">
      <w:pPr>
        <w:snapToGrid w:val="0"/>
        <w:spacing w:line="288" w:lineRule="auto"/>
        <w:ind w:firstLineChars="200" w:firstLine="420"/>
        <w:rPr>
          <w:rFonts w:ascii="Times New Roman" w:eastAsia="宋体" w:hAnsi="Times New Roman"/>
          <w:szCs w:val="21"/>
        </w:rPr>
      </w:pPr>
      <w:r w:rsidRPr="00727A35">
        <w:rPr>
          <w:rFonts w:ascii="Times New Roman" w:eastAsia="宋体" w:hAnsi="Times New Roman" w:hint="eastAsia"/>
          <w:szCs w:val="21"/>
        </w:rPr>
        <w:t>（</w:t>
      </w:r>
      <w:r w:rsidRPr="00727A35">
        <w:rPr>
          <w:rFonts w:ascii="Times New Roman" w:eastAsia="宋体" w:hAnsi="Times New Roman" w:hint="eastAsia"/>
          <w:szCs w:val="21"/>
        </w:rPr>
        <w:t>15</w:t>
      </w:r>
      <w:r w:rsidRPr="00727A35">
        <w:rPr>
          <w:rFonts w:ascii="Times New Roman" w:eastAsia="宋体" w:hAnsi="Times New Roman" w:hint="eastAsia"/>
          <w:szCs w:val="21"/>
        </w:rPr>
        <w:t>）草地植物栽培管理</w:t>
      </w:r>
      <w:r w:rsidRPr="00727A35">
        <w:rPr>
          <w:rFonts w:ascii="Times New Roman" w:eastAsia="宋体" w:hAnsi="Times New Roman" w:hint="eastAsia"/>
          <w:szCs w:val="21"/>
        </w:rPr>
        <w:t xml:space="preserve">                              2</w:t>
      </w:r>
      <w:r w:rsidRPr="00727A35">
        <w:rPr>
          <w:rFonts w:ascii="Times New Roman" w:eastAsia="宋体" w:hAnsi="Times New Roman" w:hint="eastAsia"/>
          <w:szCs w:val="21"/>
        </w:rPr>
        <w:t>学分</w:t>
      </w:r>
    </w:p>
    <w:p w:rsidR="00A758B0" w:rsidRPr="00727A35" w:rsidRDefault="00A758B0" w:rsidP="00A758B0">
      <w:pPr>
        <w:snapToGrid w:val="0"/>
        <w:spacing w:line="288" w:lineRule="auto"/>
        <w:ind w:firstLineChars="200" w:firstLine="420"/>
        <w:rPr>
          <w:rFonts w:ascii="Times New Roman" w:eastAsia="宋体" w:hAnsi="Times New Roman"/>
          <w:szCs w:val="21"/>
        </w:rPr>
      </w:pPr>
      <w:r w:rsidRPr="00727A35">
        <w:rPr>
          <w:rFonts w:ascii="Times New Roman" w:eastAsia="宋体" w:hAnsi="Times New Roman" w:hint="eastAsia"/>
          <w:szCs w:val="21"/>
        </w:rPr>
        <w:t>（</w:t>
      </w:r>
      <w:r w:rsidRPr="00727A35">
        <w:rPr>
          <w:rFonts w:ascii="Times New Roman" w:eastAsia="宋体" w:hAnsi="Times New Roman" w:hint="eastAsia"/>
          <w:szCs w:val="21"/>
        </w:rPr>
        <w:t>16</w:t>
      </w:r>
      <w:r w:rsidRPr="00727A35">
        <w:rPr>
          <w:rFonts w:ascii="Times New Roman" w:eastAsia="宋体" w:hAnsi="Times New Roman" w:hint="eastAsia"/>
          <w:szCs w:val="21"/>
        </w:rPr>
        <w:t>）草坪科学与管理</w:t>
      </w:r>
      <w:r w:rsidRPr="00727A35">
        <w:rPr>
          <w:rFonts w:ascii="Times New Roman" w:eastAsia="宋体" w:hAnsi="Times New Roman" w:hint="eastAsia"/>
          <w:szCs w:val="21"/>
        </w:rPr>
        <w:t xml:space="preserve">                                2</w:t>
      </w:r>
      <w:r w:rsidRPr="00727A35">
        <w:rPr>
          <w:rFonts w:ascii="Times New Roman" w:eastAsia="宋体" w:hAnsi="Times New Roman" w:hint="eastAsia"/>
          <w:szCs w:val="21"/>
        </w:rPr>
        <w:t>学分</w:t>
      </w:r>
    </w:p>
    <w:p w:rsidR="00A758B0" w:rsidRPr="00727A35" w:rsidRDefault="00A758B0" w:rsidP="00A758B0">
      <w:pPr>
        <w:snapToGrid w:val="0"/>
        <w:spacing w:line="288" w:lineRule="auto"/>
        <w:ind w:firstLineChars="200" w:firstLine="420"/>
        <w:rPr>
          <w:rFonts w:ascii="Times New Roman" w:eastAsia="宋体" w:hAnsi="Times New Roman"/>
          <w:szCs w:val="21"/>
        </w:rPr>
      </w:pPr>
      <w:r w:rsidRPr="00727A35">
        <w:rPr>
          <w:rFonts w:ascii="Times New Roman" w:eastAsia="宋体" w:hAnsi="Times New Roman" w:hint="eastAsia"/>
          <w:szCs w:val="21"/>
        </w:rPr>
        <w:t>（</w:t>
      </w:r>
      <w:r w:rsidRPr="00727A35">
        <w:rPr>
          <w:rFonts w:ascii="Times New Roman" w:eastAsia="宋体" w:hAnsi="Times New Roman" w:hint="eastAsia"/>
          <w:szCs w:val="21"/>
        </w:rPr>
        <w:t>17</w:t>
      </w:r>
      <w:r w:rsidRPr="00727A35">
        <w:rPr>
          <w:rFonts w:ascii="Times New Roman" w:eastAsia="宋体" w:hAnsi="Times New Roman" w:hint="eastAsia"/>
          <w:szCs w:val="21"/>
        </w:rPr>
        <w:t>）种子工程技术</w:t>
      </w:r>
      <w:r w:rsidRPr="00727A35">
        <w:rPr>
          <w:rFonts w:ascii="Times New Roman" w:eastAsia="宋体" w:hAnsi="Times New Roman" w:hint="eastAsia"/>
          <w:szCs w:val="21"/>
        </w:rPr>
        <w:t xml:space="preserve">                                  2</w:t>
      </w:r>
      <w:r w:rsidRPr="00727A35">
        <w:rPr>
          <w:rFonts w:ascii="Times New Roman" w:eastAsia="宋体" w:hAnsi="Times New Roman" w:hint="eastAsia"/>
          <w:szCs w:val="21"/>
        </w:rPr>
        <w:t>学分</w:t>
      </w:r>
    </w:p>
    <w:p w:rsidR="00A758B0" w:rsidRPr="00727A35" w:rsidRDefault="00A758B0" w:rsidP="00A758B0">
      <w:pPr>
        <w:snapToGrid w:val="0"/>
        <w:spacing w:line="288" w:lineRule="auto"/>
        <w:ind w:firstLineChars="200" w:firstLine="420"/>
        <w:rPr>
          <w:rFonts w:ascii="Times New Roman" w:eastAsia="宋体" w:hAnsi="Times New Roman"/>
          <w:szCs w:val="21"/>
        </w:rPr>
      </w:pPr>
      <w:r w:rsidRPr="00727A35">
        <w:rPr>
          <w:rFonts w:ascii="Times New Roman" w:eastAsia="宋体" w:hAnsi="Times New Roman" w:hint="eastAsia"/>
          <w:szCs w:val="21"/>
        </w:rPr>
        <w:t>（</w:t>
      </w:r>
      <w:r w:rsidRPr="00727A35">
        <w:rPr>
          <w:rFonts w:ascii="Times New Roman" w:eastAsia="宋体" w:hAnsi="Times New Roman" w:hint="eastAsia"/>
          <w:szCs w:val="21"/>
        </w:rPr>
        <w:t>18</w:t>
      </w:r>
      <w:r w:rsidRPr="00727A35">
        <w:rPr>
          <w:rFonts w:ascii="Times New Roman" w:eastAsia="宋体" w:hAnsi="Times New Roman" w:hint="eastAsia"/>
          <w:szCs w:val="21"/>
        </w:rPr>
        <w:t>）种子经营与管理</w:t>
      </w:r>
      <w:r w:rsidRPr="00727A35">
        <w:rPr>
          <w:rFonts w:ascii="Times New Roman" w:eastAsia="宋体" w:hAnsi="Times New Roman" w:hint="eastAsia"/>
          <w:szCs w:val="21"/>
        </w:rPr>
        <w:t xml:space="preserve">                                2</w:t>
      </w:r>
      <w:r w:rsidRPr="00727A35">
        <w:rPr>
          <w:rFonts w:ascii="Times New Roman" w:eastAsia="宋体" w:hAnsi="Times New Roman" w:hint="eastAsia"/>
          <w:szCs w:val="21"/>
        </w:rPr>
        <w:t>学分</w:t>
      </w:r>
    </w:p>
    <w:p w:rsidR="00A758B0" w:rsidRPr="00727A35" w:rsidRDefault="00A758B0" w:rsidP="00A758B0">
      <w:pPr>
        <w:snapToGrid w:val="0"/>
        <w:spacing w:line="288" w:lineRule="auto"/>
        <w:ind w:firstLineChars="200" w:firstLine="420"/>
        <w:rPr>
          <w:rFonts w:ascii="Times New Roman" w:eastAsia="宋体" w:hAnsi="Times New Roman" w:cs="Times New Roman"/>
          <w:szCs w:val="21"/>
        </w:rPr>
      </w:pPr>
      <w:r w:rsidRPr="00727A35">
        <w:rPr>
          <w:rFonts w:ascii="Times New Roman" w:eastAsia="宋体" w:hAnsi="Times New Roman" w:hint="eastAsia"/>
          <w:szCs w:val="21"/>
        </w:rPr>
        <w:t>选修课可由各单位根据研究生培养目标和研究工作需要自行增设，每门课程原则上不超过</w:t>
      </w:r>
      <w:r w:rsidRPr="00727A35">
        <w:rPr>
          <w:rFonts w:ascii="Times New Roman" w:eastAsia="宋体" w:hAnsi="Times New Roman" w:hint="eastAsia"/>
          <w:szCs w:val="21"/>
        </w:rPr>
        <w:t>2</w:t>
      </w:r>
      <w:r w:rsidRPr="00727A35">
        <w:rPr>
          <w:rFonts w:ascii="Times New Roman" w:eastAsia="宋体" w:hAnsi="Times New Roman" w:hint="eastAsia"/>
          <w:szCs w:val="21"/>
        </w:rPr>
        <w:t>学分。</w:t>
      </w:r>
    </w:p>
    <w:p w:rsidR="00A758B0" w:rsidRPr="00727A35" w:rsidRDefault="00A758B0" w:rsidP="00A758B0">
      <w:pPr>
        <w:snapToGrid w:val="0"/>
        <w:spacing w:line="288" w:lineRule="auto"/>
        <w:ind w:firstLineChars="200" w:firstLine="420"/>
        <w:rPr>
          <w:rFonts w:ascii="Times New Roman" w:eastAsia="宋体" w:hAnsi="Times New Roman" w:cs="Times New Roman"/>
          <w:szCs w:val="21"/>
        </w:rPr>
      </w:pPr>
      <w:r w:rsidRPr="00727A35">
        <w:rPr>
          <w:rFonts w:ascii="Times New Roman" w:eastAsia="宋体" w:hAnsi="Times New Roman" w:hint="eastAsia"/>
          <w:szCs w:val="21"/>
        </w:rPr>
        <w:t xml:space="preserve">4. </w:t>
      </w:r>
      <w:r>
        <w:rPr>
          <w:rFonts w:ascii="Times New Roman" w:eastAsia="宋体" w:hAnsi="Times New Roman" w:hint="eastAsia"/>
          <w:szCs w:val="21"/>
        </w:rPr>
        <w:t>校外</w:t>
      </w:r>
      <w:r w:rsidRPr="00727A35">
        <w:rPr>
          <w:rFonts w:ascii="Times New Roman" w:eastAsia="宋体" w:hAnsi="Times New Roman" w:hint="eastAsia"/>
          <w:szCs w:val="21"/>
        </w:rPr>
        <w:t>实习实践（</w:t>
      </w:r>
      <w:r w:rsidRPr="00727A35">
        <w:rPr>
          <w:rFonts w:ascii="Times New Roman" w:eastAsia="宋体" w:hAnsi="Times New Roman" w:hint="eastAsia"/>
          <w:szCs w:val="21"/>
        </w:rPr>
        <w:t>6</w:t>
      </w:r>
      <w:r w:rsidRPr="00727A35">
        <w:rPr>
          <w:rFonts w:ascii="Times New Roman" w:eastAsia="宋体" w:hAnsi="Times New Roman" w:hint="eastAsia"/>
          <w:szCs w:val="21"/>
        </w:rPr>
        <w:t>学分）</w:t>
      </w:r>
    </w:p>
    <w:p w:rsidR="00A758B0" w:rsidRPr="00727A35" w:rsidRDefault="00A758B0" w:rsidP="00A758B0">
      <w:pPr>
        <w:snapToGrid w:val="0"/>
        <w:spacing w:line="288" w:lineRule="auto"/>
        <w:ind w:firstLineChars="200" w:firstLine="420"/>
        <w:rPr>
          <w:rFonts w:ascii="Times New Roman" w:eastAsia="宋体" w:hAnsi="Times New Roman" w:cs="Times New Roman"/>
          <w:szCs w:val="21"/>
        </w:rPr>
      </w:pPr>
      <w:r w:rsidRPr="00727A35">
        <w:rPr>
          <w:rFonts w:ascii="Times New Roman" w:eastAsia="宋体" w:hAnsi="Times New Roman" w:hint="eastAsia"/>
          <w:szCs w:val="21"/>
        </w:rPr>
        <w:lastRenderedPageBreak/>
        <w:t>研究生根据选题从事不少于</w:t>
      </w:r>
      <w:r w:rsidRPr="00727A35">
        <w:rPr>
          <w:rFonts w:ascii="Times New Roman" w:eastAsia="宋体" w:hAnsi="Times New Roman" w:hint="eastAsia"/>
          <w:szCs w:val="21"/>
        </w:rPr>
        <w:t>8-12</w:t>
      </w:r>
      <w:r w:rsidRPr="00727A35">
        <w:rPr>
          <w:rFonts w:ascii="Times New Roman" w:eastAsia="宋体" w:hAnsi="Times New Roman" w:hint="eastAsia"/>
          <w:szCs w:val="21"/>
        </w:rPr>
        <w:t>个月的</w:t>
      </w:r>
      <w:r>
        <w:rPr>
          <w:rFonts w:ascii="Times New Roman" w:eastAsia="宋体" w:hAnsi="Times New Roman" w:hint="eastAsia"/>
          <w:szCs w:val="21"/>
        </w:rPr>
        <w:t>校外</w:t>
      </w:r>
      <w:r w:rsidRPr="00727A35">
        <w:rPr>
          <w:rFonts w:ascii="Times New Roman" w:eastAsia="宋体" w:hAnsi="Times New Roman" w:hint="eastAsia"/>
          <w:szCs w:val="21"/>
        </w:rPr>
        <w:t>实践研究。指导教师应为研究生制定详细的实践学习计划，指导其开展实践。实践期满后研究生要撰写实践学习总结报告，培养单位应对研究生的实践环节进行考核，通过者取得相应学分。</w:t>
      </w:r>
    </w:p>
    <w:p w:rsidR="00A758B0" w:rsidRPr="00480AC8" w:rsidRDefault="00A758B0" w:rsidP="00A758B0">
      <w:pPr>
        <w:snapToGrid w:val="0"/>
        <w:spacing w:line="288" w:lineRule="auto"/>
        <w:ind w:firstLineChars="200" w:firstLine="422"/>
        <w:rPr>
          <w:rFonts w:ascii="Times New Roman" w:eastAsia="宋体" w:hAnsi="Times New Roman" w:cs="Times New Roman"/>
          <w:b/>
          <w:szCs w:val="21"/>
        </w:rPr>
      </w:pPr>
      <w:r w:rsidRPr="00480AC8">
        <w:rPr>
          <w:rFonts w:ascii="Times New Roman" w:eastAsia="宋体" w:hAnsi="Times New Roman" w:hint="eastAsia"/>
          <w:b/>
          <w:szCs w:val="21"/>
        </w:rPr>
        <w:t>（二）必修环节</w:t>
      </w:r>
    </w:p>
    <w:p w:rsidR="00A758B0" w:rsidRPr="00727A35" w:rsidRDefault="00A758B0" w:rsidP="00A758B0">
      <w:pPr>
        <w:snapToGrid w:val="0"/>
        <w:spacing w:line="288" w:lineRule="auto"/>
        <w:ind w:firstLineChars="200" w:firstLine="420"/>
        <w:rPr>
          <w:rFonts w:ascii="Times New Roman" w:eastAsia="宋体" w:hAnsi="Times New Roman" w:cs="Times New Roman"/>
          <w:szCs w:val="21"/>
        </w:rPr>
      </w:pPr>
      <w:r w:rsidRPr="00727A35">
        <w:rPr>
          <w:rFonts w:ascii="Times New Roman" w:eastAsia="宋体" w:hAnsi="Times New Roman" w:hint="eastAsia"/>
          <w:szCs w:val="21"/>
        </w:rPr>
        <w:t>必修环节包括制定研究计划、开题报告、论文中期</w:t>
      </w:r>
      <w:r>
        <w:rPr>
          <w:rFonts w:ascii="Times New Roman" w:eastAsia="宋体" w:hAnsi="Times New Roman" w:hint="eastAsia"/>
          <w:szCs w:val="21"/>
        </w:rPr>
        <w:t>考核</w:t>
      </w:r>
      <w:r w:rsidRPr="00727A35">
        <w:rPr>
          <w:rFonts w:ascii="Times New Roman" w:eastAsia="宋体" w:hAnsi="Times New Roman" w:hint="eastAsia"/>
          <w:szCs w:val="21"/>
        </w:rPr>
        <w:t>报告（或实践报告）等。</w:t>
      </w:r>
      <w:r>
        <w:rPr>
          <w:rFonts w:ascii="Times New Roman" w:eastAsia="宋体" w:hAnsi="Times New Roman" w:hint="eastAsia"/>
          <w:szCs w:val="21"/>
        </w:rPr>
        <w:t>各培养单位可根据特点和条件确定其他的必修环节。</w:t>
      </w:r>
    </w:p>
    <w:p w:rsidR="00A758B0" w:rsidRPr="00727A35" w:rsidRDefault="00A758B0" w:rsidP="00A758B0">
      <w:pPr>
        <w:pStyle w:val="12"/>
        <w:adjustRightInd w:val="0"/>
        <w:snapToGrid w:val="0"/>
        <w:spacing w:beforeLines="50" w:before="120" w:afterLines="50" w:after="120" w:line="288" w:lineRule="auto"/>
        <w:ind w:firstLineChars="0"/>
        <w:jc w:val="left"/>
        <w:outlineLvl w:val="2"/>
        <w:rPr>
          <w:rFonts w:ascii="Times New Roman" w:eastAsia="黑体" w:hAnsi="Times New Roman" w:cs="Times New Roman"/>
          <w:b/>
        </w:rPr>
      </w:pPr>
      <w:r w:rsidRPr="00727A35">
        <w:rPr>
          <w:rFonts w:ascii="Times New Roman" w:eastAsia="黑体" w:hAnsi="Times New Roman" w:cs="Times New Roman" w:hint="eastAsia"/>
          <w:b/>
        </w:rPr>
        <w:t>六、学位论文要求</w:t>
      </w:r>
    </w:p>
    <w:p w:rsidR="00A758B0" w:rsidRPr="00727A35" w:rsidRDefault="00A758B0" w:rsidP="00A758B0">
      <w:pPr>
        <w:snapToGrid w:val="0"/>
        <w:spacing w:line="288" w:lineRule="auto"/>
        <w:ind w:firstLineChars="200" w:firstLine="420"/>
        <w:rPr>
          <w:rFonts w:ascii="Times New Roman" w:eastAsia="宋体" w:hAnsi="Times New Roman" w:cs="Times New Roman"/>
          <w:szCs w:val="21"/>
        </w:rPr>
      </w:pPr>
      <w:r w:rsidRPr="00727A35">
        <w:rPr>
          <w:rFonts w:ascii="Times New Roman" w:eastAsia="宋体" w:hAnsi="Times New Roman" w:hint="eastAsia"/>
          <w:szCs w:val="21"/>
        </w:rPr>
        <w:t>（一）论文选题应服务于植物生产类科技创新、技术革新、推广应用、生产管理等内容，论文要有一定的技术难度、先进性和工作量，能体现作者综合运用科学理论、方法和技术手段解决农业技术应用、农业和农村等问题的能力。</w:t>
      </w:r>
    </w:p>
    <w:p w:rsidR="00A758B0" w:rsidRPr="00727A35" w:rsidRDefault="00A758B0" w:rsidP="00A758B0">
      <w:pPr>
        <w:snapToGrid w:val="0"/>
        <w:spacing w:line="288" w:lineRule="auto"/>
        <w:ind w:firstLineChars="200" w:firstLine="420"/>
        <w:rPr>
          <w:rFonts w:ascii="Times New Roman" w:eastAsia="宋体" w:hAnsi="Times New Roman" w:cs="Times New Roman"/>
          <w:szCs w:val="21"/>
        </w:rPr>
      </w:pPr>
      <w:r w:rsidRPr="00727A35">
        <w:rPr>
          <w:rFonts w:ascii="Times New Roman" w:eastAsia="宋体" w:hAnsi="Times New Roman" w:hint="eastAsia"/>
          <w:szCs w:val="21"/>
        </w:rPr>
        <w:t>（二）论文形式可以是研究论文、项目（产品）设计、调研报告、案例分析等。</w:t>
      </w:r>
    </w:p>
    <w:p w:rsidR="00A758B0" w:rsidRPr="00727A35" w:rsidRDefault="00A758B0" w:rsidP="00A758B0">
      <w:pPr>
        <w:snapToGrid w:val="0"/>
        <w:spacing w:line="288" w:lineRule="auto"/>
        <w:ind w:firstLineChars="200" w:firstLine="420"/>
        <w:rPr>
          <w:rFonts w:ascii="Times New Roman" w:eastAsia="宋体" w:hAnsi="Times New Roman" w:cs="Times New Roman"/>
          <w:szCs w:val="21"/>
        </w:rPr>
      </w:pPr>
      <w:r w:rsidRPr="00727A35">
        <w:rPr>
          <w:rFonts w:ascii="Times New Roman" w:eastAsia="宋体" w:hAnsi="Times New Roman" w:hint="eastAsia"/>
          <w:szCs w:val="21"/>
        </w:rPr>
        <w:t>（三）评审与答辩</w:t>
      </w:r>
    </w:p>
    <w:p w:rsidR="00A758B0" w:rsidRPr="00727A35" w:rsidRDefault="00A758B0" w:rsidP="00A758B0">
      <w:pPr>
        <w:snapToGrid w:val="0"/>
        <w:spacing w:line="288" w:lineRule="auto"/>
        <w:ind w:firstLineChars="200" w:firstLine="420"/>
        <w:rPr>
          <w:rFonts w:ascii="Times New Roman" w:eastAsia="宋体" w:hAnsi="Times New Roman" w:cs="Times New Roman"/>
          <w:szCs w:val="21"/>
        </w:rPr>
      </w:pPr>
      <w:r w:rsidRPr="00727A35">
        <w:rPr>
          <w:rFonts w:ascii="Times New Roman" w:eastAsia="宋体" w:hAnsi="Times New Roman" w:hint="eastAsia"/>
          <w:szCs w:val="21"/>
        </w:rPr>
        <w:t>学位论文的评审应着重考查作者综合运用科学理论、方法和技术手段解决农业技术应用、农业和农村实际问题的能力；审查学位论文工作的技术难度和工作量。</w:t>
      </w:r>
    </w:p>
    <w:p w:rsidR="00A758B0" w:rsidRPr="00727A35" w:rsidRDefault="00A758B0" w:rsidP="00A758B0">
      <w:pPr>
        <w:snapToGrid w:val="0"/>
        <w:spacing w:line="288" w:lineRule="auto"/>
        <w:ind w:firstLineChars="200" w:firstLine="420"/>
        <w:rPr>
          <w:rFonts w:ascii="Times New Roman" w:eastAsia="宋体" w:hAnsi="Times New Roman" w:cs="Times New Roman"/>
          <w:szCs w:val="21"/>
        </w:rPr>
      </w:pPr>
      <w:r w:rsidRPr="00727A35">
        <w:rPr>
          <w:rFonts w:ascii="Times New Roman" w:eastAsia="宋体" w:hAnsi="Times New Roman" w:hint="eastAsia"/>
          <w:szCs w:val="21"/>
        </w:rPr>
        <w:t>攻读农业硕士专业学位研究生必须完成培养方案中规定的所有环节，成绩合格，方可申请参加学位论文答辩。</w:t>
      </w:r>
    </w:p>
    <w:p w:rsidR="00A758B0" w:rsidRPr="00727A35" w:rsidRDefault="00A758B0" w:rsidP="00A758B0">
      <w:pPr>
        <w:snapToGrid w:val="0"/>
        <w:spacing w:line="288" w:lineRule="auto"/>
        <w:ind w:firstLineChars="200" w:firstLine="420"/>
        <w:rPr>
          <w:rFonts w:ascii="Times New Roman" w:eastAsia="宋体" w:hAnsi="Times New Roman" w:cs="Times New Roman"/>
          <w:szCs w:val="21"/>
        </w:rPr>
      </w:pPr>
      <w:r w:rsidRPr="00727A35">
        <w:rPr>
          <w:rFonts w:ascii="Times New Roman" w:eastAsia="宋体" w:hAnsi="Times New Roman" w:hint="eastAsia"/>
          <w:szCs w:val="21"/>
        </w:rPr>
        <w:t>学位论文应至少有</w:t>
      </w:r>
      <w:r w:rsidRPr="00727A35">
        <w:rPr>
          <w:rFonts w:ascii="Times New Roman" w:eastAsia="宋体" w:hAnsi="Times New Roman" w:hint="eastAsia"/>
          <w:szCs w:val="21"/>
        </w:rPr>
        <w:t>2</w:t>
      </w:r>
      <w:r w:rsidRPr="00727A35">
        <w:rPr>
          <w:rFonts w:ascii="Times New Roman" w:eastAsia="宋体" w:hAnsi="Times New Roman" w:hint="eastAsia"/>
          <w:szCs w:val="21"/>
        </w:rPr>
        <w:t>名具有副高级以上专业技术职称的专家评阅</w:t>
      </w:r>
      <w:r>
        <w:rPr>
          <w:rFonts w:ascii="Times New Roman" w:eastAsia="宋体" w:hAnsi="Times New Roman" w:hint="eastAsia"/>
          <w:szCs w:val="21"/>
        </w:rPr>
        <w:t>，其中应有来自实际工作部门或具有丰富实践经验的专家</w:t>
      </w:r>
      <w:r w:rsidRPr="00727A35">
        <w:rPr>
          <w:rFonts w:ascii="Times New Roman" w:eastAsia="宋体" w:hAnsi="Times New Roman" w:hint="eastAsia"/>
          <w:szCs w:val="21"/>
        </w:rPr>
        <w:t>。答辩委员会应由</w:t>
      </w:r>
      <w:r w:rsidRPr="00727A35">
        <w:rPr>
          <w:rFonts w:ascii="Times New Roman" w:eastAsia="宋体" w:hAnsi="Times New Roman" w:hint="eastAsia"/>
          <w:szCs w:val="21"/>
        </w:rPr>
        <w:t>3</w:t>
      </w:r>
      <w:r w:rsidRPr="00727A35">
        <w:rPr>
          <w:rFonts w:ascii="Times New Roman" w:eastAsia="宋体" w:hAnsi="Times New Roman" w:hint="eastAsia"/>
          <w:szCs w:val="21"/>
        </w:rPr>
        <w:t>～</w:t>
      </w:r>
      <w:r w:rsidRPr="00727A35">
        <w:rPr>
          <w:rFonts w:ascii="Times New Roman" w:eastAsia="宋体" w:hAnsi="Times New Roman" w:hint="eastAsia"/>
          <w:szCs w:val="21"/>
        </w:rPr>
        <w:t>5</w:t>
      </w:r>
      <w:r w:rsidRPr="00727A35">
        <w:rPr>
          <w:rFonts w:ascii="Times New Roman" w:eastAsia="宋体" w:hAnsi="Times New Roman" w:hint="eastAsia"/>
          <w:szCs w:val="21"/>
        </w:rPr>
        <w:t>位专家组成，导师</w:t>
      </w:r>
      <w:r>
        <w:rPr>
          <w:rFonts w:ascii="Times New Roman" w:eastAsia="宋体" w:hAnsi="Times New Roman" w:hint="eastAsia"/>
          <w:szCs w:val="21"/>
        </w:rPr>
        <w:t>可参加答辩会议但</w:t>
      </w:r>
      <w:r w:rsidRPr="00727A35">
        <w:rPr>
          <w:rFonts w:ascii="Times New Roman" w:eastAsia="宋体" w:hAnsi="Times New Roman" w:hint="eastAsia"/>
          <w:szCs w:val="21"/>
        </w:rPr>
        <w:t>不得担任答辩委员会委员。</w:t>
      </w:r>
    </w:p>
    <w:p w:rsidR="00A758B0" w:rsidRPr="00727A35" w:rsidRDefault="00A758B0" w:rsidP="00A758B0">
      <w:pPr>
        <w:pStyle w:val="12"/>
        <w:adjustRightInd w:val="0"/>
        <w:snapToGrid w:val="0"/>
        <w:spacing w:beforeLines="50" w:before="120" w:afterLines="50" w:after="120" w:line="288" w:lineRule="auto"/>
        <w:ind w:firstLineChars="0"/>
        <w:outlineLvl w:val="2"/>
        <w:rPr>
          <w:rFonts w:ascii="Times New Roman" w:eastAsia="黑体" w:hAnsi="Times New Roman" w:cs="Times New Roman"/>
          <w:b/>
        </w:rPr>
      </w:pPr>
      <w:r w:rsidRPr="00727A35">
        <w:rPr>
          <w:rFonts w:ascii="Times New Roman" w:eastAsia="黑体" w:hAnsi="Times New Roman" w:cs="Times New Roman" w:hint="eastAsia"/>
          <w:b/>
        </w:rPr>
        <w:t>七、学位授予标准</w:t>
      </w:r>
    </w:p>
    <w:p w:rsidR="00A758B0" w:rsidRPr="00727A35" w:rsidRDefault="00A758B0" w:rsidP="00A758B0">
      <w:pPr>
        <w:snapToGrid w:val="0"/>
        <w:spacing w:line="288" w:lineRule="auto"/>
        <w:ind w:firstLineChars="200" w:firstLine="420"/>
        <w:rPr>
          <w:rFonts w:ascii="Times New Roman" w:eastAsia="宋体" w:hAnsi="Times New Roman" w:cs="Times New Roman"/>
          <w:szCs w:val="21"/>
        </w:rPr>
      </w:pPr>
      <w:r w:rsidRPr="00727A35">
        <w:rPr>
          <w:rFonts w:ascii="Times New Roman" w:eastAsia="宋体" w:hAnsi="Times New Roman" w:hint="eastAsia"/>
          <w:szCs w:val="21"/>
        </w:rPr>
        <w:t>完成课程学习及实习实践</w:t>
      </w:r>
      <w:r>
        <w:rPr>
          <w:rFonts w:ascii="Times New Roman" w:eastAsia="宋体" w:hAnsi="Times New Roman" w:hint="eastAsia"/>
          <w:szCs w:val="21"/>
        </w:rPr>
        <w:t>等必修</w:t>
      </w:r>
      <w:r w:rsidRPr="00727A35">
        <w:rPr>
          <w:rFonts w:ascii="Times New Roman" w:eastAsia="宋体" w:hAnsi="Times New Roman" w:hint="eastAsia"/>
          <w:szCs w:val="21"/>
        </w:rPr>
        <w:t>环节，取得规定学分，并通过学位论文答辩者，经学位授予单位学位评定委员会审核，授予农业硕士专业学位，同时获得硕士研究生毕业证书，未达到学位授予条件而达到毕业要求者，准予毕业，获得毕业证书。</w:t>
      </w:r>
    </w:p>
    <w:p w:rsidR="00A758B0" w:rsidRPr="005211D5" w:rsidRDefault="00A758B0" w:rsidP="00A758B0"/>
    <w:p w:rsidR="00315538" w:rsidRPr="00A758B0" w:rsidRDefault="00315538" w:rsidP="00480AC8">
      <w:pPr>
        <w:snapToGrid w:val="0"/>
        <w:spacing w:line="288" w:lineRule="auto"/>
        <w:ind w:firstLineChars="200" w:firstLine="420"/>
        <w:rPr>
          <w:rFonts w:ascii="Times New Roman" w:eastAsia="宋体" w:hAnsi="Times New Roman" w:cs="Times New Roman"/>
          <w:szCs w:val="21"/>
        </w:rPr>
      </w:pPr>
    </w:p>
    <w:p w:rsidR="00A758B0" w:rsidRDefault="00A758B0" w:rsidP="00A758B0">
      <w:pPr>
        <w:snapToGrid w:val="0"/>
        <w:spacing w:beforeLines="100" w:before="240" w:afterLines="100" w:after="240" w:line="288" w:lineRule="auto"/>
        <w:jc w:val="center"/>
        <w:rPr>
          <w:rFonts w:ascii="Times New Roman" w:eastAsia="黑体" w:hAnsi="Times New Roman" w:cs="Times New Roman"/>
          <w:b/>
          <w:noProof/>
          <w:kern w:val="0"/>
          <w:sz w:val="32"/>
          <w:szCs w:val="32"/>
        </w:rPr>
      </w:pPr>
      <w:r w:rsidRPr="00727A35">
        <w:rPr>
          <w:rFonts w:ascii="Times New Roman" w:eastAsia="黑体" w:hAnsi="Times New Roman" w:cs="Times New Roman" w:hint="eastAsia"/>
          <w:b/>
          <w:noProof/>
          <w:kern w:val="0"/>
          <w:sz w:val="32"/>
          <w:szCs w:val="32"/>
        </w:rPr>
        <w:t>农艺与种业领域指导性培养方案</w:t>
      </w:r>
    </w:p>
    <w:p w:rsidR="00A758B0" w:rsidRPr="00727A35" w:rsidRDefault="00A758B0" w:rsidP="00A758B0">
      <w:pPr>
        <w:snapToGrid w:val="0"/>
        <w:spacing w:beforeLines="100" w:before="240" w:afterLines="100" w:after="240" w:line="288" w:lineRule="auto"/>
        <w:jc w:val="center"/>
        <w:rPr>
          <w:rFonts w:ascii="Times New Roman" w:eastAsia="黑体" w:hAnsi="Times New Roman" w:cs="Times New Roman"/>
          <w:b/>
          <w:noProof/>
          <w:kern w:val="0"/>
          <w:sz w:val="32"/>
          <w:szCs w:val="32"/>
        </w:rPr>
      </w:pPr>
      <w:r>
        <w:rPr>
          <w:rFonts w:ascii="Times New Roman" w:eastAsia="黑体" w:hAnsi="Times New Roman" w:cs="Times New Roman" w:hint="eastAsia"/>
          <w:b/>
          <w:noProof/>
          <w:kern w:val="0"/>
          <w:sz w:val="32"/>
          <w:szCs w:val="32"/>
        </w:rPr>
        <w:t>——非全日制</w:t>
      </w:r>
    </w:p>
    <w:p w:rsidR="00315538" w:rsidRDefault="00315538" w:rsidP="00480AC8">
      <w:pPr>
        <w:shd w:val="clear" w:color="auto" w:fill="FFFFFF"/>
        <w:snapToGrid w:val="0"/>
        <w:spacing w:line="288" w:lineRule="auto"/>
        <w:rPr>
          <w:rFonts w:ascii="Times New Roman" w:eastAsia="宋体" w:hAnsi="Times New Roman" w:cs="宋体"/>
          <w:kern w:val="0"/>
          <w:szCs w:val="21"/>
        </w:rPr>
      </w:pPr>
    </w:p>
    <w:p w:rsidR="00A758B0" w:rsidRDefault="00A758B0" w:rsidP="00A758B0">
      <w:pPr>
        <w:pStyle w:val="12"/>
        <w:adjustRightInd w:val="0"/>
        <w:snapToGrid w:val="0"/>
        <w:spacing w:beforeLines="50" w:before="120" w:afterLines="50" w:after="120" w:line="288" w:lineRule="auto"/>
        <w:ind w:firstLineChars="0"/>
        <w:jc w:val="left"/>
        <w:outlineLvl w:val="2"/>
        <w:rPr>
          <w:rFonts w:ascii="Times New Roman" w:eastAsia="黑体" w:hAnsi="Times New Roman" w:cs="Times New Roman"/>
          <w:b/>
        </w:rPr>
      </w:pPr>
      <w:r>
        <w:rPr>
          <w:rFonts w:ascii="Times New Roman" w:eastAsia="黑体" w:hAnsi="Times New Roman" w:cs="Times New Roman" w:hint="eastAsia"/>
          <w:b/>
        </w:rPr>
        <w:t>一、培养目标和要求</w:t>
      </w:r>
    </w:p>
    <w:p w:rsidR="00A758B0" w:rsidRDefault="00A758B0" w:rsidP="00A758B0">
      <w:pPr>
        <w:snapToGrid w:val="0"/>
        <w:spacing w:line="288" w:lineRule="auto"/>
        <w:ind w:firstLineChars="200" w:firstLine="422"/>
        <w:rPr>
          <w:rFonts w:ascii="Times New Roman" w:eastAsia="宋体" w:hAnsi="Times New Roman" w:cs="Times New Roman"/>
          <w:b/>
          <w:szCs w:val="21"/>
        </w:rPr>
      </w:pPr>
      <w:r>
        <w:rPr>
          <w:rFonts w:ascii="Times New Roman" w:eastAsia="宋体" w:hAnsi="Times New Roman" w:hint="eastAsia"/>
          <w:b/>
          <w:szCs w:val="21"/>
        </w:rPr>
        <w:t>（一）培养目标</w:t>
      </w:r>
    </w:p>
    <w:p w:rsidR="00A758B0" w:rsidRDefault="00A758B0" w:rsidP="00A758B0">
      <w:pPr>
        <w:snapToGrid w:val="0"/>
        <w:spacing w:line="288" w:lineRule="auto"/>
        <w:ind w:firstLineChars="200" w:firstLine="420"/>
        <w:rPr>
          <w:rFonts w:ascii="Times New Roman" w:eastAsia="宋体" w:hAnsi="Times New Roman" w:cs="Times New Roman"/>
          <w:szCs w:val="21"/>
        </w:rPr>
      </w:pPr>
      <w:r>
        <w:rPr>
          <w:rFonts w:ascii="Times New Roman" w:eastAsia="宋体" w:hAnsi="Times New Roman" w:hint="eastAsia"/>
          <w:szCs w:val="21"/>
        </w:rPr>
        <w:t>农艺与种业领域农业硕士专业学位是与该领域任职资格相联系的专业学位，主要为农业技术研究、应用、开发及推广，农村发展、农业教育等企事业单位和管理部门培养应用型、复合型高层次人才。</w:t>
      </w:r>
    </w:p>
    <w:p w:rsidR="00A758B0" w:rsidRDefault="00A758B0" w:rsidP="00A758B0">
      <w:pPr>
        <w:snapToGrid w:val="0"/>
        <w:spacing w:line="288" w:lineRule="auto"/>
        <w:ind w:firstLineChars="200" w:firstLine="422"/>
        <w:rPr>
          <w:rFonts w:ascii="Times New Roman" w:eastAsia="宋体" w:hAnsi="Times New Roman" w:cs="Times New Roman"/>
          <w:b/>
          <w:szCs w:val="21"/>
        </w:rPr>
      </w:pPr>
      <w:r>
        <w:rPr>
          <w:rFonts w:ascii="Times New Roman" w:eastAsia="宋体" w:hAnsi="Times New Roman" w:hint="eastAsia"/>
          <w:b/>
          <w:szCs w:val="21"/>
        </w:rPr>
        <w:t>（二）培养要求</w:t>
      </w:r>
    </w:p>
    <w:p w:rsidR="00A758B0" w:rsidRDefault="00A758B0" w:rsidP="00A758B0">
      <w:pPr>
        <w:snapToGrid w:val="0"/>
        <w:spacing w:line="288" w:lineRule="auto"/>
        <w:ind w:firstLineChars="200" w:firstLine="420"/>
        <w:rPr>
          <w:rFonts w:ascii="Times New Roman" w:eastAsia="宋体" w:hAnsi="Times New Roman" w:cs="Times New Roman"/>
          <w:szCs w:val="21"/>
        </w:rPr>
      </w:pPr>
      <w:r>
        <w:rPr>
          <w:rFonts w:ascii="Times New Roman" w:eastAsia="宋体" w:hAnsi="Times New Roman" w:hint="eastAsia"/>
          <w:szCs w:val="21"/>
        </w:rPr>
        <w:t>（</w:t>
      </w:r>
      <w:r>
        <w:rPr>
          <w:rFonts w:ascii="Times New Roman" w:eastAsia="宋体" w:hAnsi="Times New Roman"/>
          <w:szCs w:val="21"/>
        </w:rPr>
        <w:t>1</w:t>
      </w:r>
      <w:r>
        <w:rPr>
          <w:rFonts w:ascii="Times New Roman" w:eastAsia="宋体" w:hAnsi="Times New Roman" w:hint="eastAsia"/>
          <w:szCs w:val="21"/>
        </w:rPr>
        <w:t>）农艺与种业领域农业硕士专业学位获得者</w:t>
      </w:r>
      <w:proofErr w:type="gramStart"/>
      <w:r>
        <w:rPr>
          <w:rFonts w:ascii="Times New Roman" w:eastAsia="宋体" w:hAnsi="Times New Roman" w:hint="eastAsia"/>
          <w:szCs w:val="21"/>
        </w:rPr>
        <w:t>应较好</w:t>
      </w:r>
      <w:proofErr w:type="gramEnd"/>
      <w:r>
        <w:rPr>
          <w:rFonts w:ascii="Times New Roman" w:eastAsia="宋体" w:hAnsi="Times New Roman" w:hint="eastAsia"/>
          <w:szCs w:val="21"/>
        </w:rPr>
        <w:t>地掌握中国特色社会主义理论；拥护党的基本路线和方针、政策；树立科学发展观，为我国经济建设和社会发展服务。</w:t>
      </w:r>
    </w:p>
    <w:p w:rsidR="00A758B0" w:rsidRDefault="00A758B0" w:rsidP="00A758B0">
      <w:pPr>
        <w:snapToGrid w:val="0"/>
        <w:spacing w:line="288" w:lineRule="auto"/>
        <w:ind w:firstLineChars="200" w:firstLine="420"/>
        <w:rPr>
          <w:rFonts w:ascii="Times New Roman" w:eastAsia="宋体" w:hAnsi="Times New Roman" w:cs="Times New Roman"/>
          <w:szCs w:val="21"/>
        </w:rPr>
      </w:pPr>
      <w:r>
        <w:rPr>
          <w:rFonts w:ascii="Times New Roman" w:eastAsia="宋体" w:hAnsi="Times New Roman" w:hint="eastAsia"/>
          <w:szCs w:val="21"/>
        </w:rPr>
        <w:lastRenderedPageBreak/>
        <w:t>（</w:t>
      </w:r>
      <w:r>
        <w:rPr>
          <w:rFonts w:ascii="Times New Roman" w:eastAsia="宋体" w:hAnsi="Times New Roman"/>
          <w:szCs w:val="21"/>
        </w:rPr>
        <w:t>2</w:t>
      </w:r>
      <w:r>
        <w:rPr>
          <w:rFonts w:ascii="Times New Roman" w:eastAsia="宋体" w:hAnsi="Times New Roman" w:hint="eastAsia"/>
          <w:szCs w:val="21"/>
        </w:rPr>
        <w:t>）农艺与种业领域农业硕士专业学位获得者应掌握植物生产的基本理论、系统的专业知识，以及相关的管理、人文和社会科学知识；掌握农业新型经营主体的技术发展需求规律及技术应用、传播模式，具备植物生产全产业链的生产与经营管理的理论与实践技能；掌握大田农作物、园艺作物、草地和种业生产管理与工程技术，具有创新意识和独立从事作物领域的研究或开发、经营管理等工作的能力。</w:t>
      </w:r>
    </w:p>
    <w:p w:rsidR="00A758B0" w:rsidRDefault="00A758B0" w:rsidP="00A758B0">
      <w:pPr>
        <w:snapToGrid w:val="0"/>
        <w:spacing w:line="288" w:lineRule="auto"/>
        <w:ind w:firstLineChars="200" w:firstLine="420"/>
        <w:rPr>
          <w:rFonts w:ascii="Times New Roman" w:eastAsia="宋体" w:hAnsi="Times New Roman" w:cs="Times New Roman"/>
          <w:szCs w:val="21"/>
        </w:rPr>
      </w:pPr>
      <w:r>
        <w:rPr>
          <w:rFonts w:ascii="Times New Roman" w:eastAsia="宋体" w:hAnsi="Times New Roman" w:hint="eastAsia"/>
          <w:szCs w:val="21"/>
        </w:rPr>
        <w:t>（</w:t>
      </w:r>
      <w:r>
        <w:rPr>
          <w:rFonts w:ascii="Times New Roman" w:eastAsia="宋体" w:hAnsi="Times New Roman"/>
          <w:szCs w:val="21"/>
        </w:rPr>
        <w:t>3</w:t>
      </w:r>
      <w:r>
        <w:rPr>
          <w:rFonts w:ascii="Times New Roman" w:eastAsia="宋体" w:hAnsi="Times New Roman" w:hint="eastAsia"/>
          <w:szCs w:val="21"/>
        </w:rPr>
        <w:t>）基本掌握一门外国语，能够阅读本领域的外文资料。</w:t>
      </w:r>
    </w:p>
    <w:p w:rsidR="00A758B0" w:rsidRDefault="00A758B0" w:rsidP="00A758B0">
      <w:pPr>
        <w:pStyle w:val="12"/>
        <w:adjustRightInd w:val="0"/>
        <w:snapToGrid w:val="0"/>
        <w:spacing w:beforeLines="50" w:before="120" w:afterLines="50" w:after="120" w:line="288" w:lineRule="auto"/>
        <w:ind w:firstLineChars="0"/>
        <w:jc w:val="left"/>
        <w:outlineLvl w:val="2"/>
        <w:rPr>
          <w:rFonts w:ascii="Times New Roman" w:eastAsia="黑体" w:hAnsi="Times New Roman" w:cs="Times New Roman"/>
          <w:b/>
        </w:rPr>
      </w:pPr>
      <w:r>
        <w:rPr>
          <w:rFonts w:ascii="Times New Roman" w:eastAsia="黑体" w:hAnsi="Times New Roman" w:cs="Times New Roman" w:hint="eastAsia"/>
          <w:b/>
        </w:rPr>
        <w:t>二、招生对象及入学考试</w:t>
      </w:r>
    </w:p>
    <w:p w:rsidR="00A758B0" w:rsidRDefault="00A758B0" w:rsidP="00A758B0">
      <w:pPr>
        <w:snapToGrid w:val="0"/>
        <w:spacing w:line="288" w:lineRule="auto"/>
        <w:ind w:firstLineChars="200" w:firstLine="420"/>
        <w:rPr>
          <w:rFonts w:ascii="Times New Roman" w:eastAsia="宋体" w:hAnsi="Times New Roman" w:cs="Times New Roman"/>
          <w:szCs w:val="21"/>
        </w:rPr>
      </w:pPr>
      <w:r>
        <w:rPr>
          <w:rFonts w:ascii="Times New Roman" w:eastAsia="宋体" w:hAnsi="Times New Roman" w:hint="eastAsia"/>
          <w:szCs w:val="21"/>
        </w:rPr>
        <w:t>（一）招生对象</w:t>
      </w:r>
    </w:p>
    <w:p w:rsidR="00A758B0" w:rsidRDefault="00A758B0" w:rsidP="00A758B0">
      <w:pPr>
        <w:snapToGrid w:val="0"/>
        <w:spacing w:line="288" w:lineRule="auto"/>
        <w:ind w:firstLineChars="200" w:firstLine="420"/>
        <w:rPr>
          <w:rFonts w:ascii="Times New Roman" w:eastAsia="宋体" w:hAnsi="Times New Roman" w:cs="Times New Roman"/>
          <w:szCs w:val="21"/>
        </w:rPr>
      </w:pPr>
      <w:r>
        <w:rPr>
          <w:rFonts w:ascii="Times New Roman" w:eastAsia="宋体" w:hAnsi="Times New Roman" w:hint="eastAsia"/>
          <w:szCs w:val="21"/>
        </w:rPr>
        <w:t>招生对象主要为具有国民教育序列大学本科学历（或本科同等学力）人员。</w:t>
      </w:r>
    </w:p>
    <w:p w:rsidR="00A758B0" w:rsidRDefault="00A758B0" w:rsidP="00A758B0">
      <w:pPr>
        <w:snapToGrid w:val="0"/>
        <w:spacing w:line="288" w:lineRule="auto"/>
        <w:ind w:firstLineChars="200" w:firstLine="420"/>
        <w:rPr>
          <w:rFonts w:ascii="Times New Roman" w:eastAsia="宋体" w:hAnsi="Times New Roman" w:cs="Times New Roman"/>
          <w:szCs w:val="21"/>
        </w:rPr>
      </w:pPr>
      <w:r>
        <w:rPr>
          <w:rFonts w:ascii="Times New Roman" w:eastAsia="宋体" w:hAnsi="Times New Roman" w:hint="eastAsia"/>
          <w:szCs w:val="21"/>
        </w:rPr>
        <w:t>（二）入学考试</w:t>
      </w:r>
    </w:p>
    <w:p w:rsidR="00A758B0" w:rsidRDefault="00A758B0" w:rsidP="00A758B0">
      <w:pPr>
        <w:snapToGrid w:val="0"/>
        <w:spacing w:line="288" w:lineRule="auto"/>
        <w:ind w:firstLineChars="200" w:firstLine="420"/>
        <w:rPr>
          <w:rFonts w:ascii="Times New Roman" w:eastAsia="宋体" w:hAnsi="Times New Roman" w:cs="Times New Roman"/>
          <w:szCs w:val="21"/>
        </w:rPr>
      </w:pPr>
      <w:r>
        <w:rPr>
          <w:rFonts w:ascii="Times New Roman" w:eastAsia="宋体" w:hAnsi="Times New Roman" w:hint="eastAsia"/>
          <w:szCs w:val="21"/>
        </w:rPr>
        <w:t>参加在职人员攻读硕士专业学位统一联考。</w:t>
      </w:r>
    </w:p>
    <w:p w:rsidR="00A758B0" w:rsidRDefault="00A758B0" w:rsidP="00A758B0">
      <w:pPr>
        <w:pStyle w:val="12"/>
        <w:adjustRightInd w:val="0"/>
        <w:snapToGrid w:val="0"/>
        <w:spacing w:beforeLines="50" w:before="120" w:afterLines="50" w:after="120" w:line="288" w:lineRule="auto"/>
        <w:ind w:firstLineChars="0"/>
        <w:jc w:val="left"/>
        <w:outlineLvl w:val="2"/>
        <w:rPr>
          <w:rFonts w:ascii="Times New Roman" w:eastAsia="黑体" w:hAnsi="Times New Roman" w:cs="Times New Roman"/>
          <w:b/>
        </w:rPr>
      </w:pPr>
      <w:r>
        <w:rPr>
          <w:rFonts w:ascii="Times New Roman" w:eastAsia="黑体" w:hAnsi="Times New Roman" w:cs="Times New Roman" w:hint="eastAsia"/>
          <w:b/>
        </w:rPr>
        <w:t>三、学习方式及学习年限</w:t>
      </w:r>
    </w:p>
    <w:p w:rsidR="00A758B0" w:rsidRDefault="00A758B0" w:rsidP="00A758B0">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采用进校</w:t>
      </w:r>
      <w:proofErr w:type="gramStart"/>
      <w:r>
        <w:rPr>
          <w:rFonts w:ascii="Times New Roman" w:eastAsia="宋体" w:hAnsi="Times New Roman" w:hint="eastAsia"/>
          <w:szCs w:val="21"/>
        </w:rPr>
        <w:t>不</w:t>
      </w:r>
      <w:proofErr w:type="gramEnd"/>
      <w:r>
        <w:rPr>
          <w:rFonts w:ascii="Times New Roman" w:eastAsia="宋体" w:hAnsi="Times New Roman" w:hint="eastAsia"/>
          <w:szCs w:val="21"/>
        </w:rPr>
        <w:t>离岗的非全日制学习方式，学习年限一般为</w:t>
      </w:r>
      <w:r>
        <w:rPr>
          <w:rFonts w:ascii="Times New Roman" w:eastAsia="宋体" w:hAnsi="Times New Roman"/>
          <w:szCs w:val="21"/>
        </w:rPr>
        <w:t>3</w:t>
      </w:r>
      <w:r>
        <w:rPr>
          <w:rFonts w:ascii="Times New Roman" w:eastAsia="宋体" w:hAnsi="Times New Roman" w:hint="eastAsia"/>
          <w:szCs w:val="21"/>
        </w:rPr>
        <w:t>年，最长不超过</w:t>
      </w:r>
      <w:r>
        <w:rPr>
          <w:rFonts w:ascii="Times New Roman" w:eastAsia="宋体" w:hAnsi="Times New Roman"/>
          <w:szCs w:val="21"/>
        </w:rPr>
        <w:t>4</w:t>
      </w:r>
      <w:r>
        <w:rPr>
          <w:rFonts w:ascii="Times New Roman" w:eastAsia="宋体" w:hAnsi="Times New Roman" w:hint="eastAsia"/>
          <w:szCs w:val="21"/>
        </w:rPr>
        <w:t>年。本科非农业相关学科毕业生在学习年限上可采取弹性设置要求，但不超过最长年限。</w:t>
      </w:r>
    </w:p>
    <w:p w:rsidR="00A758B0" w:rsidRDefault="00A758B0" w:rsidP="00A758B0">
      <w:pPr>
        <w:pStyle w:val="12"/>
        <w:adjustRightInd w:val="0"/>
        <w:snapToGrid w:val="0"/>
        <w:spacing w:beforeLines="50" w:before="120" w:afterLines="50" w:after="120" w:line="288" w:lineRule="auto"/>
        <w:ind w:firstLineChars="0"/>
        <w:jc w:val="left"/>
        <w:outlineLvl w:val="2"/>
        <w:rPr>
          <w:rFonts w:ascii="Times New Roman" w:eastAsia="黑体" w:hAnsi="Times New Roman" w:cs="Times New Roman"/>
          <w:b/>
        </w:rPr>
      </w:pPr>
      <w:r>
        <w:rPr>
          <w:rFonts w:ascii="Times New Roman" w:eastAsia="黑体" w:hAnsi="Times New Roman" w:cs="Times New Roman" w:hint="eastAsia"/>
          <w:b/>
        </w:rPr>
        <w:t>四、培养方式</w:t>
      </w:r>
    </w:p>
    <w:p w:rsidR="00A758B0" w:rsidRDefault="00A758B0" w:rsidP="00A758B0">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（一）课程学习实行学分制，实行多学科综合、宽口径的培养方式。</w:t>
      </w:r>
    </w:p>
    <w:p w:rsidR="00A758B0" w:rsidRDefault="00A758B0" w:rsidP="00A758B0">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（二）在学期间应完成规定的课程学习，并通过开题报告、中期考核、学位论文答辩等培养环节后方能申请学位。</w:t>
      </w:r>
    </w:p>
    <w:p w:rsidR="00A758B0" w:rsidRDefault="00A758B0" w:rsidP="00A758B0">
      <w:pPr>
        <w:snapToGrid w:val="0"/>
        <w:spacing w:line="288" w:lineRule="auto"/>
        <w:ind w:firstLineChars="200" w:firstLine="420"/>
        <w:rPr>
          <w:rFonts w:ascii="Times New Roman" w:eastAsia="宋体" w:hAnsi="Times New Roman" w:cs="Times New Roman"/>
          <w:szCs w:val="21"/>
        </w:rPr>
      </w:pPr>
      <w:r>
        <w:rPr>
          <w:rFonts w:ascii="Times New Roman" w:eastAsia="宋体" w:hAnsi="Times New Roman" w:hint="eastAsia"/>
          <w:szCs w:val="21"/>
        </w:rPr>
        <w:t>（三）学位论文指导实行校内、校外双导师制，校外导师一般应具有丰富的实践经验并有高级技术职称。双导师共同负责指导研究生制订个人培养计划、校内课程学习、学位论文等。</w:t>
      </w:r>
    </w:p>
    <w:p w:rsidR="00A758B0" w:rsidRDefault="00A758B0" w:rsidP="00A758B0">
      <w:pPr>
        <w:pStyle w:val="12"/>
        <w:adjustRightInd w:val="0"/>
        <w:snapToGrid w:val="0"/>
        <w:spacing w:beforeLines="50" w:before="120" w:afterLines="50" w:after="120" w:line="288" w:lineRule="auto"/>
        <w:ind w:firstLineChars="0"/>
        <w:jc w:val="left"/>
        <w:outlineLvl w:val="2"/>
        <w:rPr>
          <w:rFonts w:ascii="Times New Roman" w:eastAsia="黑体" w:hAnsi="Times New Roman" w:cs="Times New Roman"/>
          <w:b/>
        </w:rPr>
      </w:pPr>
      <w:r>
        <w:rPr>
          <w:rFonts w:ascii="Times New Roman" w:eastAsia="黑体" w:hAnsi="Times New Roman" w:cs="Times New Roman" w:hint="eastAsia"/>
          <w:b/>
        </w:rPr>
        <w:t>五、课程学习及必修环节</w:t>
      </w:r>
    </w:p>
    <w:p w:rsidR="00A758B0" w:rsidRDefault="00A758B0" w:rsidP="00A758B0">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农业硕士农艺与种业领域专业学位研究生的课程体系突出对专业技能及技术集成能力培养的特点。教学内容要强调理论性与应用性课程的有机结合，加强案例教学，在领域主干课中应有</w:t>
      </w:r>
      <w:r>
        <w:rPr>
          <w:rFonts w:ascii="Times New Roman" w:eastAsia="宋体" w:hAnsi="Times New Roman"/>
          <w:szCs w:val="21"/>
        </w:rPr>
        <w:t>1</w:t>
      </w:r>
      <w:r>
        <w:rPr>
          <w:rFonts w:ascii="Times New Roman" w:eastAsia="宋体" w:hAnsi="Times New Roman" w:hint="eastAsia"/>
          <w:szCs w:val="21"/>
        </w:rPr>
        <w:t>门运用本领域的主要理论和技术解决农业推广实践问题的案例研究课程。</w:t>
      </w:r>
    </w:p>
    <w:p w:rsidR="00A758B0" w:rsidRDefault="00A758B0" w:rsidP="00A758B0">
      <w:pPr>
        <w:snapToGrid w:val="0"/>
        <w:spacing w:line="288" w:lineRule="auto"/>
        <w:ind w:firstLineChars="200" w:firstLine="420"/>
        <w:rPr>
          <w:rFonts w:ascii="Times New Roman" w:eastAsia="宋体" w:hAnsi="Times New Roman" w:cs="Times New Roman"/>
          <w:szCs w:val="21"/>
        </w:rPr>
      </w:pPr>
      <w:r>
        <w:rPr>
          <w:rFonts w:ascii="Times New Roman" w:eastAsia="宋体" w:hAnsi="Times New Roman" w:hint="eastAsia"/>
          <w:szCs w:val="21"/>
        </w:rPr>
        <w:t>攻读本领域农业硕士专业学位的非全日制研究生</w:t>
      </w:r>
      <w:proofErr w:type="gramStart"/>
      <w:r>
        <w:rPr>
          <w:rFonts w:ascii="Times New Roman" w:eastAsia="宋体" w:hAnsi="Times New Roman" w:hint="eastAsia"/>
          <w:szCs w:val="21"/>
        </w:rPr>
        <w:t>需学习</w:t>
      </w:r>
      <w:proofErr w:type="gramEnd"/>
      <w:r>
        <w:rPr>
          <w:rFonts w:ascii="Times New Roman" w:eastAsia="宋体" w:hAnsi="Times New Roman" w:hint="eastAsia"/>
          <w:szCs w:val="21"/>
        </w:rPr>
        <w:t>以下课程，总学分不少于</w:t>
      </w:r>
      <w:r>
        <w:rPr>
          <w:rFonts w:ascii="Times New Roman" w:eastAsia="宋体" w:hAnsi="Times New Roman"/>
          <w:szCs w:val="21"/>
        </w:rPr>
        <w:t>18</w:t>
      </w:r>
      <w:r>
        <w:rPr>
          <w:rFonts w:ascii="Times New Roman" w:eastAsia="宋体" w:hAnsi="Times New Roman" w:hint="eastAsia"/>
          <w:szCs w:val="21"/>
        </w:rPr>
        <w:t>学分。</w:t>
      </w:r>
    </w:p>
    <w:p w:rsidR="00A758B0" w:rsidRDefault="00A758B0" w:rsidP="00A758B0">
      <w:pPr>
        <w:snapToGrid w:val="0"/>
        <w:spacing w:line="288" w:lineRule="auto"/>
        <w:ind w:firstLineChars="200" w:firstLine="420"/>
        <w:rPr>
          <w:rFonts w:ascii="Times New Roman" w:eastAsia="宋体" w:hAnsi="Times New Roman" w:cs="宋体"/>
          <w:szCs w:val="21"/>
        </w:rPr>
      </w:pPr>
      <w:r>
        <w:rPr>
          <w:rFonts w:ascii="Times New Roman" w:eastAsia="宋体" w:hAnsi="Times New Roman" w:hint="eastAsia"/>
          <w:szCs w:val="21"/>
        </w:rPr>
        <w:t>同等学力或跨专业攻读非全日制农业硕士农艺与种业领域专业学位的研究生，应补修本领域本科阶段的主干课程</w:t>
      </w:r>
      <w:r>
        <w:rPr>
          <w:rFonts w:ascii="Times New Roman" w:eastAsia="宋体" w:hAnsi="Times New Roman"/>
          <w:szCs w:val="21"/>
        </w:rPr>
        <w:t>2-3</w:t>
      </w:r>
      <w:r>
        <w:rPr>
          <w:rFonts w:ascii="Times New Roman" w:eastAsia="宋体" w:hAnsi="Times New Roman" w:hint="eastAsia"/>
          <w:szCs w:val="21"/>
        </w:rPr>
        <w:t>门，成绩不计入总学分。</w:t>
      </w:r>
    </w:p>
    <w:p w:rsidR="00A758B0" w:rsidRDefault="00A758B0" w:rsidP="00A758B0">
      <w:pPr>
        <w:snapToGrid w:val="0"/>
        <w:spacing w:line="288" w:lineRule="auto"/>
        <w:ind w:firstLineChars="200" w:firstLine="422"/>
        <w:rPr>
          <w:rFonts w:ascii="Times New Roman" w:eastAsia="宋体" w:hAnsi="Times New Roman" w:cs="Times New Roman"/>
          <w:b/>
          <w:szCs w:val="21"/>
        </w:rPr>
      </w:pPr>
      <w:r>
        <w:rPr>
          <w:rFonts w:ascii="Times New Roman" w:eastAsia="宋体" w:hAnsi="Times New Roman" w:hint="eastAsia"/>
          <w:b/>
          <w:szCs w:val="21"/>
        </w:rPr>
        <w:t>（一）课程学习</w:t>
      </w:r>
    </w:p>
    <w:p w:rsidR="00A758B0" w:rsidRDefault="00A758B0" w:rsidP="00A758B0">
      <w:pPr>
        <w:snapToGrid w:val="0"/>
        <w:spacing w:line="288" w:lineRule="auto"/>
        <w:ind w:firstLineChars="200" w:firstLine="420"/>
        <w:rPr>
          <w:rFonts w:ascii="Times New Roman" w:eastAsia="宋体" w:hAnsi="Times New Roman" w:cs="Times New Roman"/>
          <w:szCs w:val="21"/>
        </w:rPr>
      </w:pPr>
      <w:r>
        <w:rPr>
          <w:rFonts w:ascii="Times New Roman" w:eastAsia="宋体" w:hAnsi="Times New Roman"/>
          <w:szCs w:val="21"/>
        </w:rPr>
        <w:t xml:space="preserve">1. </w:t>
      </w:r>
      <w:r>
        <w:rPr>
          <w:rFonts w:ascii="Times New Roman" w:eastAsia="宋体" w:hAnsi="Times New Roman" w:hint="eastAsia"/>
          <w:szCs w:val="21"/>
        </w:rPr>
        <w:t>公共课（</w:t>
      </w:r>
      <w:r>
        <w:rPr>
          <w:rFonts w:ascii="Times New Roman" w:eastAsia="宋体" w:hAnsi="Times New Roman"/>
          <w:szCs w:val="21"/>
        </w:rPr>
        <w:t>8</w:t>
      </w:r>
      <w:r>
        <w:rPr>
          <w:rFonts w:ascii="Times New Roman" w:eastAsia="宋体" w:hAnsi="Times New Roman" w:hint="eastAsia"/>
          <w:szCs w:val="21"/>
        </w:rPr>
        <w:t>学分）</w:t>
      </w:r>
    </w:p>
    <w:p w:rsidR="00A758B0" w:rsidRDefault="00A758B0" w:rsidP="00A758B0">
      <w:pPr>
        <w:snapToGrid w:val="0"/>
        <w:spacing w:line="288" w:lineRule="auto"/>
        <w:ind w:firstLineChars="200" w:firstLine="420"/>
        <w:rPr>
          <w:rFonts w:ascii="Times New Roman" w:eastAsia="宋体" w:hAnsi="Times New Roman" w:cs="Times New Roman"/>
          <w:szCs w:val="21"/>
        </w:rPr>
      </w:pPr>
      <w:r>
        <w:rPr>
          <w:rFonts w:ascii="Times New Roman" w:eastAsia="宋体" w:hAnsi="Times New Roman" w:hint="eastAsia"/>
          <w:szCs w:val="21"/>
        </w:rPr>
        <w:t>（</w:t>
      </w:r>
      <w:r>
        <w:rPr>
          <w:rFonts w:ascii="Times New Roman" w:eastAsia="宋体" w:hAnsi="Times New Roman"/>
          <w:szCs w:val="21"/>
        </w:rPr>
        <w:t>1</w:t>
      </w:r>
      <w:r>
        <w:rPr>
          <w:rFonts w:ascii="Times New Roman" w:eastAsia="宋体" w:hAnsi="Times New Roman" w:hint="eastAsia"/>
          <w:szCs w:val="21"/>
        </w:rPr>
        <w:t>）政治理论课</w:t>
      </w:r>
      <w:r>
        <w:rPr>
          <w:rFonts w:ascii="Times New Roman" w:eastAsia="宋体" w:hAnsi="Times New Roman"/>
          <w:szCs w:val="21"/>
        </w:rPr>
        <w:t xml:space="preserve">                                     2</w:t>
      </w:r>
      <w:r>
        <w:rPr>
          <w:rFonts w:ascii="Times New Roman" w:eastAsia="宋体" w:hAnsi="Times New Roman" w:hint="eastAsia"/>
          <w:szCs w:val="21"/>
        </w:rPr>
        <w:t>学分</w:t>
      </w:r>
    </w:p>
    <w:p w:rsidR="00A758B0" w:rsidRDefault="00A758B0" w:rsidP="00A758B0">
      <w:pPr>
        <w:snapToGrid w:val="0"/>
        <w:spacing w:line="288" w:lineRule="auto"/>
        <w:ind w:firstLineChars="200" w:firstLine="420"/>
        <w:rPr>
          <w:rFonts w:ascii="Times New Roman" w:eastAsia="宋体" w:hAnsi="Times New Roman" w:cs="Times New Roman"/>
          <w:szCs w:val="21"/>
        </w:rPr>
      </w:pPr>
      <w:r>
        <w:rPr>
          <w:rFonts w:ascii="Times New Roman" w:eastAsia="宋体" w:hAnsi="Times New Roman" w:hint="eastAsia"/>
          <w:szCs w:val="21"/>
        </w:rPr>
        <w:t>（</w:t>
      </w:r>
      <w:r>
        <w:rPr>
          <w:rFonts w:ascii="Times New Roman" w:eastAsia="宋体" w:hAnsi="Times New Roman"/>
          <w:szCs w:val="21"/>
        </w:rPr>
        <w:t>2</w:t>
      </w:r>
      <w:r>
        <w:rPr>
          <w:rFonts w:ascii="Times New Roman" w:eastAsia="宋体" w:hAnsi="Times New Roman" w:hint="eastAsia"/>
          <w:szCs w:val="21"/>
        </w:rPr>
        <w:t>）外国语</w:t>
      </w:r>
      <w:r>
        <w:rPr>
          <w:rFonts w:ascii="Times New Roman" w:eastAsia="宋体" w:hAnsi="Times New Roman"/>
          <w:szCs w:val="21"/>
        </w:rPr>
        <w:t xml:space="preserve">                                         2</w:t>
      </w:r>
      <w:r>
        <w:rPr>
          <w:rFonts w:ascii="Times New Roman" w:eastAsia="宋体" w:hAnsi="Times New Roman" w:hint="eastAsia"/>
          <w:szCs w:val="21"/>
        </w:rPr>
        <w:t>学分</w:t>
      </w:r>
    </w:p>
    <w:p w:rsidR="00A758B0" w:rsidRDefault="00A758B0" w:rsidP="00A758B0">
      <w:pPr>
        <w:snapToGrid w:val="0"/>
        <w:spacing w:line="288" w:lineRule="auto"/>
        <w:ind w:firstLineChars="200" w:firstLine="420"/>
        <w:rPr>
          <w:rFonts w:ascii="Times New Roman" w:eastAsia="宋体" w:hAnsi="Times New Roman" w:cs="Times New Roman"/>
          <w:szCs w:val="21"/>
        </w:rPr>
      </w:pPr>
      <w:r>
        <w:rPr>
          <w:rFonts w:ascii="Times New Roman" w:eastAsia="宋体" w:hAnsi="Times New Roman" w:hint="eastAsia"/>
          <w:szCs w:val="21"/>
        </w:rPr>
        <w:t>（</w:t>
      </w:r>
      <w:r>
        <w:rPr>
          <w:rFonts w:ascii="Times New Roman" w:eastAsia="宋体" w:hAnsi="Times New Roman"/>
          <w:szCs w:val="21"/>
        </w:rPr>
        <w:t>3</w:t>
      </w:r>
      <w:r>
        <w:rPr>
          <w:rFonts w:ascii="Times New Roman" w:eastAsia="宋体" w:hAnsi="Times New Roman" w:hint="eastAsia"/>
          <w:szCs w:val="21"/>
        </w:rPr>
        <w:t>）农业科技与政策</w:t>
      </w:r>
      <w:r>
        <w:rPr>
          <w:rFonts w:ascii="Times New Roman" w:eastAsia="宋体" w:hAnsi="Times New Roman"/>
          <w:szCs w:val="21"/>
        </w:rPr>
        <w:t xml:space="preserve">                                 2</w:t>
      </w:r>
      <w:r>
        <w:rPr>
          <w:rFonts w:ascii="Times New Roman" w:eastAsia="宋体" w:hAnsi="Times New Roman" w:hint="eastAsia"/>
          <w:szCs w:val="21"/>
        </w:rPr>
        <w:t>学分</w:t>
      </w:r>
    </w:p>
    <w:p w:rsidR="00A758B0" w:rsidRDefault="00A758B0" w:rsidP="00A758B0">
      <w:pPr>
        <w:snapToGrid w:val="0"/>
        <w:spacing w:line="288" w:lineRule="auto"/>
        <w:ind w:firstLineChars="200" w:firstLine="420"/>
        <w:rPr>
          <w:rFonts w:ascii="Times New Roman" w:eastAsia="宋体" w:hAnsi="Times New Roman" w:cs="Times New Roman"/>
          <w:szCs w:val="21"/>
        </w:rPr>
      </w:pPr>
      <w:r>
        <w:rPr>
          <w:rFonts w:ascii="Times New Roman" w:eastAsia="宋体" w:hAnsi="Times New Roman" w:hint="eastAsia"/>
          <w:szCs w:val="21"/>
        </w:rPr>
        <w:t>（</w:t>
      </w:r>
      <w:r>
        <w:rPr>
          <w:rFonts w:ascii="Times New Roman" w:eastAsia="宋体" w:hAnsi="Times New Roman"/>
          <w:szCs w:val="21"/>
        </w:rPr>
        <w:t>4</w:t>
      </w:r>
      <w:r>
        <w:rPr>
          <w:rFonts w:ascii="Times New Roman" w:eastAsia="宋体" w:hAnsi="Times New Roman" w:hint="eastAsia"/>
          <w:szCs w:val="21"/>
        </w:rPr>
        <w:t>）农业经营与管理</w:t>
      </w:r>
      <w:r>
        <w:rPr>
          <w:rFonts w:ascii="Times New Roman" w:eastAsia="宋体" w:hAnsi="Times New Roman"/>
          <w:szCs w:val="21"/>
        </w:rPr>
        <w:t xml:space="preserve">                                 2</w:t>
      </w:r>
      <w:r>
        <w:rPr>
          <w:rFonts w:ascii="Times New Roman" w:eastAsia="宋体" w:hAnsi="Times New Roman" w:hint="eastAsia"/>
          <w:szCs w:val="21"/>
        </w:rPr>
        <w:t>学分</w:t>
      </w:r>
    </w:p>
    <w:p w:rsidR="00A758B0" w:rsidRDefault="00A758B0" w:rsidP="00A758B0">
      <w:pPr>
        <w:snapToGrid w:val="0"/>
        <w:spacing w:line="288" w:lineRule="auto"/>
        <w:ind w:firstLineChars="200" w:firstLine="420"/>
        <w:rPr>
          <w:rFonts w:ascii="Times New Roman" w:eastAsia="宋体" w:hAnsi="Times New Roman" w:cs="宋体"/>
          <w:szCs w:val="21"/>
        </w:rPr>
      </w:pPr>
      <w:r>
        <w:rPr>
          <w:rFonts w:ascii="Times New Roman" w:eastAsia="宋体" w:hAnsi="Times New Roman" w:hint="eastAsia"/>
          <w:szCs w:val="21"/>
        </w:rPr>
        <w:t>（</w:t>
      </w:r>
      <w:r>
        <w:rPr>
          <w:rFonts w:ascii="Times New Roman" w:eastAsia="宋体" w:hAnsi="Times New Roman"/>
          <w:szCs w:val="21"/>
        </w:rPr>
        <w:t>5</w:t>
      </w:r>
      <w:r>
        <w:rPr>
          <w:rFonts w:ascii="Times New Roman" w:eastAsia="宋体" w:hAnsi="Times New Roman" w:hint="eastAsia"/>
          <w:szCs w:val="21"/>
        </w:rPr>
        <w:t>）农业技术传播</w:t>
      </w:r>
      <w:r>
        <w:rPr>
          <w:rFonts w:ascii="Times New Roman" w:eastAsia="宋体" w:hAnsi="Times New Roman"/>
          <w:szCs w:val="21"/>
        </w:rPr>
        <w:t xml:space="preserve">                                   2</w:t>
      </w:r>
      <w:r>
        <w:rPr>
          <w:rFonts w:ascii="Times New Roman" w:eastAsia="宋体" w:hAnsi="Times New Roman" w:hint="eastAsia"/>
          <w:szCs w:val="21"/>
        </w:rPr>
        <w:t>学分</w:t>
      </w:r>
    </w:p>
    <w:p w:rsidR="00A758B0" w:rsidRDefault="00A758B0" w:rsidP="00A758B0">
      <w:pPr>
        <w:snapToGrid w:val="0"/>
        <w:spacing w:line="288" w:lineRule="auto"/>
        <w:ind w:firstLineChars="200" w:firstLine="420"/>
        <w:rPr>
          <w:rFonts w:ascii="Times New Roman" w:eastAsia="宋体" w:hAnsi="Times New Roman" w:cs="Times New Roman"/>
          <w:szCs w:val="21"/>
        </w:rPr>
      </w:pPr>
      <w:r>
        <w:rPr>
          <w:rFonts w:ascii="Times New Roman" w:eastAsia="宋体" w:hAnsi="Times New Roman" w:hint="eastAsia"/>
          <w:szCs w:val="21"/>
        </w:rPr>
        <w:t>（（</w:t>
      </w:r>
      <w:r>
        <w:rPr>
          <w:rFonts w:ascii="Times New Roman" w:eastAsia="宋体" w:hAnsi="Times New Roman"/>
          <w:szCs w:val="21"/>
        </w:rPr>
        <w:t>4</w:t>
      </w:r>
      <w:r>
        <w:rPr>
          <w:rFonts w:ascii="Times New Roman" w:eastAsia="宋体" w:hAnsi="Times New Roman" w:hint="eastAsia"/>
          <w:szCs w:val="21"/>
        </w:rPr>
        <w:t>）（</w:t>
      </w:r>
      <w:r>
        <w:rPr>
          <w:rFonts w:ascii="Times New Roman" w:eastAsia="宋体" w:hAnsi="Times New Roman"/>
          <w:szCs w:val="21"/>
        </w:rPr>
        <w:t>5</w:t>
      </w:r>
      <w:r>
        <w:rPr>
          <w:rFonts w:ascii="Times New Roman" w:eastAsia="宋体" w:hAnsi="Times New Roman" w:hint="eastAsia"/>
          <w:szCs w:val="21"/>
        </w:rPr>
        <w:t>）任选一门）</w:t>
      </w:r>
    </w:p>
    <w:p w:rsidR="00A758B0" w:rsidRDefault="00A758B0" w:rsidP="00A758B0">
      <w:pPr>
        <w:snapToGrid w:val="0"/>
        <w:spacing w:line="288" w:lineRule="auto"/>
        <w:ind w:firstLineChars="200" w:firstLine="420"/>
        <w:rPr>
          <w:rFonts w:ascii="Times New Roman" w:eastAsia="宋体" w:hAnsi="Times New Roman" w:cs="Times New Roman"/>
          <w:szCs w:val="21"/>
        </w:rPr>
      </w:pPr>
      <w:r>
        <w:rPr>
          <w:rFonts w:ascii="Times New Roman" w:eastAsia="宋体" w:hAnsi="Times New Roman"/>
          <w:szCs w:val="21"/>
        </w:rPr>
        <w:t>2</w:t>
      </w:r>
      <w:r>
        <w:rPr>
          <w:rFonts w:ascii="Times New Roman" w:eastAsia="宋体" w:hAnsi="Times New Roman" w:hint="eastAsia"/>
          <w:szCs w:val="21"/>
        </w:rPr>
        <w:t>．必修课：（</w:t>
      </w:r>
      <w:r>
        <w:rPr>
          <w:rFonts w:ascii="Times New Roman" w:eastAsia="宋体" w:hAnsi="Times New Roman"/>
          <w:szCs w:val="21"/>
        </w:rPr>
        <w:t>4</w:t>
      </w:r>
      <w:r>
        <w:rPr>
          <w:rFonts w:ascii="Times New Roman" w:eastAsia="宋体" w:hAnsi="Times New Roman" w:hint="eastAsia"/>
          <w:szCs w:val="21"/>
        </w:rPr>
        <w:t>学分）</w:t>
      </w:r>
    </w:p>
    <w:p w:rsidR="00A758B0" w:rsidRDefault="00A758B0" w:rsidP="00A758B0">
      <w:pPr>
        <w:snapToGrid w:val="0"/>
        <w:spacing w:line="288" w:lineRule="auto"/>
        <w:ind w:firstLineChars="200" w:firstLine="420"/>
        <w:rPr>
          <w:rFonts w:ascii="Times New Roman" w:eastAsia="宋体" w:hAnsi="Times New Roman" w:cs="Times New Roman"/>
          <w:szCs w:val="21"/>
        </w:rPr>
      </w:pPr>
      <w:r>
        <w:rPr>
          <w:rFonts w:ascii="Times New Roman" w:eastAsia="宋体" w:hAnsi="Times New Roman" w:hint="eastAsia"/>
          <w:szCs w:val="21"/>
        </w:rPr>
        <w:t>（</w:t>
      </w:r>
      <w:r>
        <w:rPr>
          <w:rFonts w:ascii="Times New Roman" w:eastAsia="宋体" w:hAnsi="Times New Roman"/>
          <w:szCs w:val="21"/>
        </w:rPr>
        <w:t>1</w:t>
      </w:r>
      <w:r>
        <w:rPr>
          <w:rFonts w:ascii="Times New Roman" w:eastAsia="宋体" w:hAnsi="Times New Roman" w:hint="eastAsia"/>
          <w:szCs w:val="21"/>
        </w:rPr>
        <w:t>）现代植物生产理论与技术</w:t>
      </w:r>
      <w:r>
        <w:rPr>
          <w:rFonts w:ascii="Times New Roman" w:eastAsia="宋体" w:hAnsi="Times New Roman"/>
          <w:szCs w:val="21"/>
        </w:rPr>
        <w:t xml:space="preserve">                         2</w:t>
      </w:r>
      <w:r>
        <w:rPr>
          <w:rFonts w:ascii="Times New Roman" w:eastAsia="宋体" w:hAnsi="Times New Roman" w:hint="eastAsia"/>
          <w:szCs w:val="21"/>
        </w:rPr>
        <w:t>学分</w:t>
      </w:r>
    </w:p>
    <w:p w:rsidR="00A758B0" w:rsidRDefault="00A758B0" w:rsidP="00A758B0">
      <w:pPr>
        <w:snapToGrid w:val="0"/>
        <w:spacing w:line="288" w:lineRule="auto"/>
        <w:ind w:firstLineChars="200" w:firstLine="420"/>
        <w:rPr>
          <w:rFonts w:ascii="Times New Roman" w:eastAsia="宋体" w:hAnsi="Times New Roman" w:cs="Times New Roman"/>
          <w:szCs w:val="21"/>
        </w:rPr>
      </w:pPr>
      <w:r>
        <w:rPr>
          <w:rFonts w:ascii="Times New Roman" w:eastAsia="宋体" w:hAnsi="Times New Roman" w:hint="eastAsia"/>
          <w:szCs w:val="21"/>
        </w:rPr>
        <w:t>（</w:t>
      </w:r>
      <w:r>
        <w:rPr>
          <w:rFonts w:ascii="Times New Roman" w:eastAsia="宋体" w:hAnsi="Times New Roman"/>
          <w:szCs w:val="21"/>
        </w:rPr>
        <w:t>2</w:t>
      </w:r>
      <w:r>
        <w:rPr>
          <w:rFonts w:ascii="Times New Roman" w:eastAsia="宋体" w:hAnsi="Times New Roman" w:hint="eastAsia"/>
          <w:szCs w:val="21"/>
        </w:rPr>
        <w:t>）现代农业发展与实践案例</w:t>
      </w:r>
      <w:r>
        <w:rPr>
          <w:rFonts w:ascii="Times New Roman" w:eastAsia="宋体" w:hAnsi="Times New Roman"/>
          <w:szCs w:val="21"/>
        </w:rPr>
        <w:t xml:space="preserve">                         2</w:t>
      </w:r>
      <w:r>
        <w:rPr>
          <w:rFonts w:ascii="Times New Roman" w:eastAsia="宋体" w:hAnsi="Times New Roman" w:hint="eastAsia"/>
          <w:szCs w:val="21"/>
        </w:rPr>
        <w:t>学分</w:t>
      </w:r>
    </w:p>
    <w:p w:rsidR="00A758B0" w:rsidRDefault="00A758B0" w:rsidP="00A758B0">
      <w:pPr>
        <w:snapToGrid w:val="0"/>
        <w:spacing w:line="288" w:lineRule="auto"/>
        <w:ind w:firstLineChars="200" w:firstLine="420"/>
        <w:rPr>
          <w:rFonts w:ascii="Times New Roman" w:eastAsia="宋体" w:hAnsi="Times New Roman" w:cs="Times New Roman"/>
          <w:szCs w:val="21"/>
        </w:rPr>
      </w:pPr>
      <w:r>
        <w:rPr>
          <w:rFonts w:ascii="Times New Roman" w:eastAsia="宋体" w:hAnsi="Times New Roman"/>
          <w:szCs w:val="21"/>
        </w:rPr>
        <w:lastRenderedPageBreak/>
        <w:t>3</w:t>
      </w:r>
      <w:r>
        <w:rPr>
          <w:rFonts w:ascii="Times New Roman" w:eastAsia="宋体" w:hAnsi="Times New Roman" w:hint="eastAsia"/>
          <w:szCs w:val="21"/>
        </w:rPr>
        <w:t>．选修课：（不少于</w:t>
      </w:r>
      <w:r>
        <w:rPr>
          <w:rFonts w:ascii="Times New Roman" w:eastAsia="宋体" w:hAnsi="Times New Roman"/>
          <w:szCs w:val="21"/>
        </w:rPr>
        <w:t>6</w:t>
      </w:r>
      <w:r>
        <w:rPr>
          <w:rFonts w:ascii="Times New Roman" w:eastAsia="宋体" w:hAnsi="Times New Roman" w:hint="eastAsia"/>
          <w:szCs w:val="21"/>
        </w:rPr>
        <w:t>学分）</w:t>
      </w:r>
    </w:p>
    <w:p w:rsidR="00A758B0" w:rsidRDefault="00A758B0" w:rsidP="00A758B0">
      <w:pPr>
        <w:snapToGrid w:val="0"/>
        <w:spacing w:line="288" w:lineRule="auto"/>
        <w:ind w:firstLineChars="200" w:firstLine="420"/>
        <w:rPr>
          <w:rFonts w:ascii="Times New Roman" w:eastAsia="宋体" w:hAnsi="Times New Roman" w:cs="Times New Roman"/>
          <w:szCs w:val="21"/>
        </w:rPr>
      </w:pPr>
      <w:r>
        <w:rPr>
          <w:rFonts w:ascii="Times New Roman" w:eastAsia="宋体" w:hAnsi="Times New Roman" w:hint="eastAsia"/>
          <w:szCs w:val="21"/>
        </w:rPr>
        <w:t>（</w:t>
      </w:r>
      <w:r>
        <w:rPr>
          <w:rFonts w:ascii="Times New Roman" w:eastAsia="宋体" w:hAnsi="Times New Roman"/>
          <w:szCs w:val="21"/>
        </w:rPr>
        <w:t>1</w:t>
      </w:r>
      <w:r>
        <w:rPr>
          <w:rFonts w:ascii="Times New Roman" w:eastAsia="宋体" w:hAnsi="Times New Roman" w:hint="eastAsia"/>
          <w:szCs w:val="21"/>
        </w:rPr>
        <w:t>）高级植物育种理论与技术</w:t>
      </w:r>
      <w:r>
        <w:rPr>
          <w:rFonts w:ascii="Times New Roman" w:eastAsia="宋体" w:hAnsi="Times New Roman"/>
          <w:szCs w:val="21"/>
        </w:rPr>
        <w:t xml:space="preserve">                         2</w:t>
      </w:r>
      <w:r>
        <w:rPr>
          <w:rFonts w:ascii="Times New Roman" w:eastAsia="宋体" w:hAnsi="Times New Roman" w:hint="eastAsia"/>
          <w:szCs w:val="21"/>
        </w:rPr>
        <w:t>学分</w:t>
      </w:r>
    </w:p>
    <w:p w:rsidR="00A758B0" w:rsidRDefault="00A758B0" w:rsidP="00A758B0">
      <w:pPr>
        <w:snapToGrid w:val="0"/>
        <w:spacing w:line="288" w:lineRule="auto"/>
        <w:ind w:firstLineChars="200" w:firstLine="420"/>
        <w:rPr>
          <w:rFonts w:ascii="Times New Roman" w:eastAsia="宋体" w:hAnsi="Times New Roman" w:cs="宋体"/>
          <w:szCs w:val="21"/>
        </w:rPr>
      </w:pPr>
      <w:r>
        <w:rPr>
          <w:rFonts w:ascii="Times New Roman" w:eastAsia="宋体" w:hAnsi="Times New Roman" w:hint="eastAsia"/>
          <w:szCs w:val="21"/>
        </w:rPr>
        <w:t>（</w:t>
      </w:r>
      <w:r>
        <w:rPr>
          <w:rFonts w:ascii="Times New Roman" w:eastAsia="宋体" w:hAnsi="Times New Roman"/>
          <w:szCs w:val="21"/>
        </w:rPr>
        <w:t>2</w:t>
      </w:r>
      <w:r>
        <w:rPr>
          <w:rFonts w:ascii="Times New Roman" w:eastAsia="宋体" w:hAnsi="Times New Roman" w:hint="eastAsia"/>
          <w:szCs w:val="21"/>
        </w:rPr>
        <w:t>）植物种质资源发掘与利用</w:t>
      </w:r>
      <w:r>
        <w:rPr>
          <w:rFonts w:ascii="Times New Roman" w:eastAsia="宋体" w:hAnsi="Times New Roman"/>
          <w:szCs w:val="21"/>
        </w:rPr>
        <w:t xml:space="preserve">                         2</w:t>
      </w:r>
      <w:r>
        <w:rPr>
          <w:rFonts w:ascii="Times New Roman" w:eastAsia="宋体" w:hAnsi="Times New Roman" w:hint="eastAsia"/>
          <w:szCs w:val="21"/>
        </w:rPr>
        <w:t>学分</w:t>
      </w:r>
    </w:p>
    <w:p w:rsidR="00A758B0" w:rsidRDefault="00A758B0" w:rsidP="00A758B0">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3</w:t>
      </w:r>
      <w:r>
        <w:rPr>
          <w:rFonts w:ascii="Times New Roman" w:eastAsia="宋体" w:hAnsi="Times New Roman" w:hint="eastAsia"/>
          <w:szCs w:val="21"/>
        </w:rPr>
        <w:t>）农艺与种业领域研究进展</w:t>
      </w:r>
      <w:r>
        <w:rPr>
          <w:rFonts w:ascii="Times New Roman" w:eastAsia="宋体" w:hAnsi="Times New Roman"/>
          <w:szCs w:val="21"/>
        </w:rPr>
        <w:t xml:space="preserve">                         2</w:t>
      </w:r>
      <w:r>
        <w:rPr>
          <w:rFonts w:ascii="Times New Roman" w:eastAsia="宋体" w:hAnsi="Times New Roman" w:hint="eastAsia"/>
          <w:szCs w:val="21"/>
        </w:rPr>
        <w:t>学分</w:t>
      </w:r>
    </w:p>
    <w:p w:rsidR="00A758B0" w:rsidRDefault="00A758B0" w:rsidP="00A758B0">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4</w:t>
      </w:r>
      <w:r>
        <w:rPr>
          <w:rFonts w:ascii="Times New Roman" w:eastAsia="宋体" w:hAnsi="Times New Roman" w:hint="eastAsia"/>
          <w:szCs w:val="21"/>
        </w:rPr>
        <w:t>）作物病虫草害防治</w:t>
      </w:r>
      <w:r>
        <w:rPr>
          <w:rFonts w:ascii="Times New Roman" w:eastAsia="宋体" w:hAnsi="Times New Roman"/>
          <w:szCs w:val="21"/>
        </w:rPr>
        <w:t xml:space="preserve">                               2</w:t>
      </w:r>
      <w:r>
        <w:rPr>
          <w:rFonts w:ascii="Times New Roman" w:eastAsia="宋体" w:hAnsi="Times New Roman" w:hint="eastAsia"/>
          <w:szCs w:val="21"/>
        </w:rPr>
        <w:t>学分</w:t>
      </w:r>
    </w:p>
    <w:p w:rsidR="00A758B0" w:rsidRDefault="00A758B0" w:rsidP="00A758B0">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5</w:t>
      </w:r>
      <w:r>
        <w:rPr>
          <w:rFonts w:ascii="Times New Roman" w:eastAsia="宋体" w:hAnsi="Times New Roman" w:hint="eastAsia"/>
          <w:szCs w:val="21"/>
        </w:rPr>
        <w:t>）植物生物技术</w:t>
      </w:r>
      <w:r>
        <w:rPr>
          <w:rFonts w:ascii="Times New Roman" w:eastAsia="宋体" w:hAnsi="Times New Roman"/>
          <w:szCs w:val="21"/>
        </w:rPr>
        <w:t xml:space="preserve">                                   2</w:t>
      </w:r>
      <w:r>
        <w:rPr>
          <w:rFonts w:ascii="Times New Roman" w:eastAsia="宋体" w:hAnsi="Times New Roman" w:hint="eastAsia"/>
          <w:szCs w:val="21"/>
        </w:rPr>
        <w:t>学分</w:t>
      </w:r>
    </w:p>
    <w:p w:rsidR="00A758B0" w:rsidRDefault="00A758B0" w:rsidP="00A758B0">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6</w:t>
      </w:r>
      <w:r>
        <w:rPr>
          <w:rFonts w:ascii="Times New Roman" w:eastAsia="宋体" w:hAnsi="Times New Roman" w:hint="eastAsia"/>
          <w:szCs w:val="21"/>
        </w:rPr>
        <w:t>）信息农业</w:t>
      </w:r>
      <w:r>
        <w:rPr>
          <w:rFonts w:ascii="Times New Roman" w:eastAsia="宋体" w:hAnsi="Times New Roman"/>
          <w:szCs w:val="21"/>
        </w:rPr>
        <w:t xml:space="preserve">                                       2</w:t>
      </w:r>
      <w:r>
        <w:rPr>
          <w:rFonts w:ascii="Times New Roman" w:eastAsia="宋体" w:hAnsi="Times New Roman" w:hint="eastAsia"/>
          <w:szCs w:val="21"/>
        </w:rPr>
        <w:t>学分</w:t>
      </w:r>
    </w:p>
    <w:p w:rsidR="00A758B0" w:rsidRDefault="00A758B0" w:rsidP="00A758B0">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7</w:t>
      </w:r>
      <w:r>
        <w:rPr>
          <w:rFonts w:ascii="Times New Roman" w:eastAsia="宋体" w:hAnsi="Times New Roman" w:hint="eastAsia"/>
          <w:szCs w:val="21"/>
        </w:rPr>
        <w:t>）作物科学研究法</w:t>
      </w:r>
      <w:r>
        <w:rPr>
          <w:rFonts w:ascii="Times New Roman" w:eastAsia="宋体" w:hAnsi="Times New Roman"/>
          <w:szCs w:val="21"/>
        </w:rPr>
        <w:t xml:space="preserve">                                 2</w:t>
      </w:r>
      <w:r>
        <w:rPr>
          <w:rFonts w:ascii="Times New Roman" w:eastAsia="宋体" w:hAnsi="Times New Roman" w:hint="eastAsia"/>
          <w:szCs w:val="21"/>
        </w:rPr>
        <w:t>学分</w:t>
      </w:r>
    </w:p>
    <w:p w:rsidR="00A758B0" w:rsidRDefault="00A758B0" w:rsidP="00A758B0">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8</w:t>
      </w:r>
      <w:r>
        <w:rPr>
          <w:rFonts w:ascii="Times New Roman" w:eastAsia="宋体" w:hAnsi="Times New Roman" w:hint="eastAsia"/>
          <w:szCs w:val="21"/>
        </w:rPr>
        <w:t>）农业生态与可持续耕作制度</w:t>
      </w:r>
      <w:r>
        <w:rPr>
          <w:rFonts w:ascii="Times New Roman" w:eastAsia="宋体" w:hAnsi="Times New Roman"/>
          <w:szCs w:val="21"/>
        </w:rPr>
        <w:t xml:space="preserve">                       2</w:t>
      </w:r>
      <w:r>
        <w:rPr>
          <w:rFonts w:ascii="Times New Roman" w:eastAsia="宋体" w:hAnsi="Times New Roman" w:hint="eastAsia"/>
          <w:szCs w:val="21"/>
        </w:rPr>
        <w:t>学分</w:t>
      </w:r>
    </w:p>
    <w:p w:rsidR="00A758B0" w:rsidRDefault="00A758B0" w:rsidP="00A758B0">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9</w:t>
      </w:r>
      <w:r>
        <w:rPr>
          <w:rFonts w:ascii="Times New Roman" w:eastAsia="宋体" w:hAnsi="Times New Roman" w:hint="eastAsia"/>
          <w:szCs w:val="21"/>
        </w:rPr>
        <w:t>）农业机械化生产</w:t>
      </w:r>
      <w:r>
        <w:rPr>
          <w:rFonts w:ascii="Times New Roman" w:eastAsia="宋体" w:hAnsi="Times New Roman"/>
          <w:szCs w:val="21"/>
        </w:rPr>
        <w:t xml:space="preserve">                                 2</w:t>
      </w:r>
      <w:r>
        <w:rPr>
          <w:rFonts w:ascii="Times New Roman" w:eastAsia="宋体" w:hAnsi="Times New Roman" w:hint="eastAsia"/>
          <w:szCs w:val="21"/>
        </w:rPr>
        <w:t>学分</w:t>
      </w:r>
    </w:p>
    <w:p w:rsidR="00A758B0" w:rsidRDefault="00A758B0" w:rsidP="00A758B0">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10</w:t>
      </w:r>
      <w:r>
        <w:rPr>
          <w:rFonts w:ascii="Times New Roman" w:eastAsia="宋体" w:hAnsi="Times New Roman" w:hint="eastAsia"/>
          <w:szCs w:val="21"/>
        </w:rPr>
        <w:t>）园艺植物栽培与管理</w:t>
      </w:r>
      <w:r>
        <w:rPr>
          <w:rFonts w:ascii="Times New Roman" w:eastAsia="宋体" w:hAnsi="Times New Roman"/>
          <w:szCs w:val="21"/>
        </w:rPr>
        <w:t xml:space="preserve">                            2</w:t>
      </w:r>
      <w:r>
        <w:rPr>
          <w:rFonts w:ascii="Times New Roman" w:eastAsia="宋体" w:hAnsi="Times New Roman" w:hint="eastAsia"/>
          <w:szCs w:val="21"/>
        </w:rPr>
        <w:t>学分</w:t>
      </w:r>
    </w:p>
    <w:p w:rsidR="00A758B0" w:rsidRDefault="00A758B0" w:rsidP="00A758B0">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11</w:t>
      </w:r>
      <w:r>
        <w:rPr>
          <w:rFonts w:ascii="Times New Roman" w:eastAsia="宋体" w:hAnsi="Times New Roman" w:hint="eastAsia"/>
          <w:szCs w:val="21"/>
        </w:rPr>
        <w:t>）设施园艺工程技术</w:t>
      </w:r>
      <w:r>
        <w:rPr>
          <w:rFonts w:ascii="Times New Roman" w:eastAsia="宋体" w:hAnsi="Times New Roman"/>
          <w:szCs w:val="21"/>
        </w:rPr>
        <w:t xml:space="preserve">                              2</w:t>
      </w:r>
      <w:r>
        <w:rPr>
          <w:rFonts w:ascii="Times New Roman" w:eastAsia="宋体" w:hAnsi="Times New Roman" w:hint="eastAsia"/>
          <w:szCs w:val="21"/>
        </w:rPr>
        <w:t>学分</w:t>
      </w:r>
    </w:p>
    <w:p w:rsidR="00A758B0" w:rsidRDefault="00A758B0" w:rsidP="00A758B0">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12</w:t>
      </w:r>
      <w:r>
        <w:rPr>
          <w:rFonts w:ascii="Times New Roman" w:eastAsia="宋体" w:hAnsi="Times New Roman" w:hint="eastAsia"/>
          <w:szCs w:val="21"/>
        </w:rPr>
        <w:t>）园艺产品生产与营销</w:t>
      </w:r>
      <w:r>
        <w:rPr>
          <w:rFonts w:ascii="Times New Roman" w:eastAsia="宋体" w:hAnsi="Times New Roman"/>
          <w:szCs w:val="21"/>
        </w:rPr>
        <w:t xml:space="preserve">                            2</w:t>
      </w:r>
      <w:r>
        <w:rPr>
          <w:rFonts w:ascii="Times New Roman" w:eastAsia="宋体" w:hAnsi="Times New Roman" w:hint="eastAsia"/>
          <w:szCs w:val="21"/>
        </w:rPr>
        <w:t>学分</w:t>
      </w:r>
    </w:p>
    <w:p w:rsidR="00A758B0" w:rsidRDefault="00A758B0" w:rsidP="00A758B0">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13</w:t>
      </w:r>
      <w:r>
        <w:rPr>
          <w:rFonts w:ascii="Times New Roman" w:eastAsia="宋体" w:hAnsi="Times New Roman" w:hint="eastAsia"/>
          <w:szCs w:val="21"/>
        </w:rPr>
        <w:t>）草业科学导论</w:t>
      </w:r>
      <w:r>
        <w:rPr>
          <w:rFonts w:ascii="Times New Roman" w:eastAsia="宋体" w:hAnsi="Times New Roman"/>
          <w:szCs w:val="21"/>
        </w:rPr>
        <w:t xml:space="preserve">                                  2</w:t>
      </w:r>
      <w:r>
        <w:rPr>
          <w:rFonts w:ascii="Times New Roman" w:eastAsia="宋体" w:hAnsi="Times New Roman" w:hint="eastAsia"/>
          <w:szCs w:val="21"/>
        </w:rPr>
        <w:t>学分</w:t>
      </w:r>
    </w:p>
    <w:p w:rsidR="00A758B0" w:rsidRDefault="00A758B0" w:rsidP="00A758B0">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14</w:t>
      </w:r>
      <w:r>
        <w:rPr>
          <w:rFonts w:ascii="Times New Roman" w:eastAsia="宋体" w:hAnsi="Times New Roman" w:hint="eastAsia"/>
          <w:szCs w:val="21"/>
        </w:rPr>
        <w:t>）草地资源与管理</w:t>
      </w:r>
      <w:r>
        <w:rPr>
          <w:rFonts w:ascii="Times New Roman" w:eastAsia="宋体" w:hAnsi="Times New Roman"/>
          <w:szCs w:val="21"/>
        </w:rPr>
        <w:t xml:space="preserve">                                2</w:t>
      </w:r>
      <w:r>
        <w:rPr>
          <w:rFonts w:ascii="Times New Roman" w:eastAsia="宋体" w:hAnsi="Times New Roman" w:hint="eastAsia"/>
          <w:szCs w:val="21"/>
        </w:rPr>
        <w:t>学分</w:t>
      </w:r>
    </w:p>
    <w:p w:rsidR="00A758B0" w:rsidRDefault="00A758B0" w:rsidP="00A758B0">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15</w:t>
      </w:r>
      <w:r>
        <w:rPr>
          <w:rFonts w:ascii="Times New Roman" w:eastAsia="宋体" w:hAnsi="Times New Roman" w:hint="eastAsia"/>
          <w:szCs w:val="21"/>
        </w:rPr>
        <w:t>）草地植物栽培管理</w:t>
      </w:r>
      <w:r>
        <w:rPr>
          <w:rFonts w:ascii="Times New Roman" w:eastAsia="宋体" w:hAnsi="Times New Roman"/>
          <w:szCs w:val="21"/>
        </w:rPr>
        <w:t xml:space="preserve">                              2</w:t>
      </w:r>
      <w:r>
        <w:rPr>
          <w:rFonts w:ascii="Times New Roman" w:eastAsia="宋体" w:hAnsi="Times New Roman" w:hint="eastAsia"/>
          <w:szCs w:val="21"/>
        </w:rPr>
        <w:t>学分</w:t>
      </w:r>
    </w:p>
    <w:p w:rsidR="00A758B0" w:rsidRDefault="00A758B0" w:rsidP="00A758B0">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16</w:t>
      </w:r>
      <w:r>
        <w:rPr>
          <w:rFonts w:ascii="Times New Roman" w:eastAsia="宋体" w:hAnsi="Times New Roman" w:hint="eastAsia"/>
          <w:szCs w:val="21"/>
        </w:rPr>
        <w:t>）草坪科学与管理</w:t>
      </w:r>
      <w:r>
        <w:rPr>
          <w:rFonts w:ascii="Times New Roman" w:eastAsia="宋体" w:hAnsi="Times New Roman"/>
          <w:szCs w:val="21"/>
        </w:rPr>
        <w:t xml:space="preserve">                                2</w:t>
      </w:r>
      <w:r>
        <w:rPr>
          <w:rFonts w:ascii="Times New Roman" w:eastAsia="宋体" w:hAnsi="Times New Roman" w:hint="eastAsia"/>
          <w:szCs w:val="21"/>
        </w:rPr>
        <w:t>学分</w:t>
      </w:r>
    </w:p>
    <w:p w:rsidR="00A758B0" w:rsidRDefault="00A758B0" w:rsidP="00A758B0">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17</w:t>
      </w:r>
      <w:r>
        <w:rPr>
          <w:rFonts w:ascii="Times New Roman" w:eastAsia="宋体" w:hAnsi="Times New Roman" w:hint="eastAsia"/>
          <w:szCs w:val="21"/>
        </w:rPr>
        <w:t>）种子工程技术</w:t>
      </w:r>
      <w:r>
        <w:rPr>
          <w:rFonts w:ascii="Times New Roman" w:eastAsia="宋体" w:hAnsi="Times New Roman"/>
          <w:szCs w:val="21"/>
        </w:rPr>
        <w:t xml:space="preserve">                                  2</w:t>
      </w:r>
      <w:r>
        <w:rPr>
          <w:rFonts w:ascii="Times New Roman" w:eastAsia="宋体" w:hAnsi="Times New Roman" w:hint="eastAsia"/>
          <w:szCs w:val="21"/>
        </w:rPr>
        <w:t>学分</w:t>
      </w:r>
    </w:p>
    <w:p w:rsidR="00A758B0" w:rsidRDefault="00A758B0" w:rsidP="00A758B0">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18</w:t>
      </w:r>
      <w:r>
        <w:rPr>
          <w:rFonts w:ascii="Times New Roman" w:eastAsia="宋体" w:hAnsi="Times New Roman" w:hint="eastAsia"/>
          <w:szCs w:val="21"/>
        </w:rPr>
        <w:t>）种子经营与管理</w:t>
      </w:r>
      <w:r>
        <w:rPr>
          <w:rFonts w:ascii="Times New Roman" w:eastAsia="宋体" w:hAnsi="Times New Roman"/>
          <w:szCs w:val="21"/>
        </w:rPr>
        <w:t xml:space="preserve">                                2</w:t>
      </w:r>
      <w:r>
        <w:rPr>
          <w:rFonts w:ascii="Times New Roman" w:eastAsia="宋体" w:hAnsi="Times New Roman" w:hint="eastAsia"/>
          <w:szCs w:val="21"/>
        </w:rPr>
        <w:t>学分</w:t>
      </w:r>
    </w:p>
    <w:p w:rsidR="00A758B0" w:rsidRDefault="00A758B0" w:rsidP="00A758B0">
      <w:pPr>
        <w:snapToGrid w:val="0"/>
        <w:spacing w:line="288" w:lineRule="auto"/>
        <w:ind w:firstLineChars="200" w:firstLine="420"/>
        <w:rPr>
          <w:rFonts w:ascii="Times New Roman" w:eastAsia="宋体" w:hAnsi="Times New Roman" w:cs="Times New Roman"/>
          <w:szCs w:val="21"/>
        </w:rPr>
      </w:pPr>
      <w:r>
        <w:rPr>
          <w:rFonts w:ascii="Times New Roman" w:eastAsia="宋体" w:hAnsi="Times New Roman" w:hint="eastAsia"/>
          <w:szCs w:val="21"/>
        </w:rPr>
        <w:t>选修课可由各单位根据研究生培养目标和研究工作需要自行增设，每门课程原则上不超过</w:t>
      </w:r>
      <w:r>
        <w:rPr>
          <w:rFonts w:ascii="Times New Roman" w:eastAsia="宋体" w:hAnsi="Times New Roman"/>
          <w:szCs w:val="21"/>
        </w:rPr>
        <w:t>2</w:t>
      </w:r>
      <w:r>
        <w:rPr>
          <w:rFonts w:ascii="Times New Roman" w:eastAsia="宋体" w:hAnsi="Times New Roman" w:hint="eastAsia"/>
          <w:szCs w:val="21"/>
        </w:rPr>
        <w:t>学分。</w:t>
      </w:r>
    </w:p>
    <w:p w:rsidR="00A758B0" w:rsidRDefault="00A758B0" w:rsidP="00A758B0">
      <w:pPr>
        <w:snapToGrid w:val="0"/>
        <w:spacing w:line="288" w:lineRule="auto"/>
        <w:ind w:firstLineChars="200" w:firstLine="422"/>
        <w:rPr>
          <w:rFonts w:ascii="Times New Roman" w:eastAsia="宋体" w:hAnsi="Times New Roman" w:cs="Times New Roman"/>
          <w:b/>
          <w:szCs w:val="21"/>
        </w:rPr>
      </w:pPr>
      <w:r>
        <w:rPr>
          <w:rFonts w:ascii="Times New Roman" w:eastAsia="宋体" w:hAnsi="Times New Roman" w:hint="eastAsia"/>
          <w:b/>
          <w:szCs w:val="21"/>
        </w:rPr>
        <w:t>（二）必修环节</w:t>
      </w:r>
    </w:p>
    <w:p w:rsidR="00A758B0" w:rsidRDefault="00A758B0" w:rsidP="00A758B0">
      <w:pPr>
        <w:snapToGrid w:val="0"/>
        <w:spacing w:line="288" w:lineRule="auto"/>
        <w:ind w:firstLineChars="200" w:firstLine="420"/>
        <w:rPr>
          <w:rFonts w:ascii="Times New Roman" w:eastAsia="宋体" w:hAnsi="Times New Roman" w:cs="Times New Roman"/>
          <w:szCs w:val="21"/>
        </w:rPr>
      </w:pPr>
      <w:r>
        <w:rPr>
          <w:rFonts w:ascii="Times New Roman" w:eastAsia="宋体" w:hAnsi="Times New Roman" w:hint="eastAsia"/>
          <w:szCs w:val="21"/>
        </w:rPr>
        <w:t>必修环节包括制定研究计划、开题报告、中期考核、学位论文答辩等。各培养单位可根据特点和条件确定其他的必修环节。</w:t>
      </w:r>
    </w:p>
    <w:p w:rsidR="00A758B0" w:rsidRDefault="00A758B0" w:rsidP="00A758B0">
      <w:pPr>
        <w:pStyle w:val="12"/>
        <w:adjustRightInd w:val="0"/>
        <w:snapToGrid w:val="0"/>
        <w:spacing w:beforeLines="50" w:before="120" w:afterLines="50" w:after="120" w:line="288" w:lineRule="auto"/>
        <w:ind w:firstLineChars="0"/>
        <w:jc w:val="left"/>
        <w:outlineLvl w:val="2"/>
        <w:rPr>
          <w:rFonts w:ascii="Times New Roman" w:eastAsia="黑体" w:hAnsi="Times New Roman" w:cs="Times New Roman"/>
          <w:b/>
        </w:rPr>
      </w:pPr>
      <w:r>
        <w:rPr>
          <w:rFonts w:ascii="Times New Roman" w:eastAsia="黑体" w:hAnsi="Times New Roman" w:cs="Times New Roman" w:hint="eastAsia"/>
          <w:b/>
        </w:rPr>
        <w:t>六、学位论文要求</w:t>
      </w:r>
    </w:p>
    <w:p w:rsidR="00A758B0" w:rsidRDefault="00A758B0" w:rsidP="00A758B0">
      <w:pPr>
        <w:snapToGrid w:val="0"/>
        <w:spacing w:line="288" w:lineRule="auto"/>
        <w:ind w:firstLineChars="200" w:firstLine="420"/>
        <w:rPr>
          <w:rFonts w:ascii="Times New Roman" w:eastAsia="宋体" w:hAnsi="Times New Roman" w:cs="Times New Roman"/>
          <w:szCs w:val="21"/>
        </w:rPr>
      </w:pPr>
      <w:r>
        <w:rPr>
          <w:rFonts w:ascii="Times New Roman" w:eastAsia="宋体" w:hAnsi="Times New Roman" w:hint="eastAsia"/>
          <w:szCs w:val="21"/>
        </w:rPr>
        <w:t>（一）论文选题应服务于植物生产类科技创新、技术革新、推广应用、生产管理等内容，论文要有一定的技术难度、先进性和工作量，能体现作者综合运用科学理论、方法和技术手段解决农业技术应用、农业和农村发展等问题的能力。</w:t>
      </w:r>
    </w:p>
    <w:p w:rsidR="00A758B0" w:rsidRDefault="00A758B0" w:rsidP="00A758B0">
      <w:pPr>
        <w:snapToGrid w:val="0"/>
        <w:spacing w:line="288" w:lineRule="auto"/>
        <w:ind w:firstLineChars="200" w:firstLine="420"/>
        <w:rPr>
          <w:rFonts w:ascii="Times New Roman" w:eastAsia="宋体" w:hAnsi="Times New Roman" w:cs="Times New Roman"/>
          <w:szCs w:val="21"/>
        </w:rPr>
      </w:pPr>
      <w:r>
        <w:rPr>
          <w:rFonts w:ascii="Times New Roman" w:eastAsia="宋体" w:hAnsi="Times New Roman" w:hint="eastAsia"/>
          <w:szCs w:val="21"/>
        </w:rPr>
        <w:t>（二）论文形式可以是研究论文、项目（产品）设计、调研报告、案例分析等。</w:t>
      </w:r>
    </w:p>
    <w:p w:rsidR="00A758B0" w:rsidRDefault="00A758B0" w:rsidP="00A758B0">
      <w:pPr>
        <w:snapToGrid w:val="0"/>
        <w:spacing w:line="288" w:lineRule="auto"/>
        <w:ind w:firstLineChars="200" w:firstLine="420"/>
        <w:rPr>
          <w:rFonts w:ascii="Times New Roman" w:eastAsia="宋体" w:hAnsi="Times New Roman" w:cs="Times New Roman"/>
          <w:szCs w:val="21"/>
        </w:rPr>
      </w:pPr>
      <w:r>
        <w:rPr>
          <w:rFonts w:ascii="Times New Roman" w:eastAsia="宋体" w:hAnsi="Times New Roman" w:hint="eastAsia"/>
          <w:szCs w:val="21"/>
        </w:rPr>
        <w:t>（三）评审与答辩</w:t>
      </w:r>
    </w:p>
    <w:p w:rsidR="00A758B0" w:rsidRDefault="00A758B0" w:rsidP="00A758B0">
      <w:pPr>
        <w:snapToGrid w:val="0"/>
        <w:spacing w:line="288" w:lineRule="auto"/>
        <w:ind w:firstLineChars="200" w:firstLine="420"/>
        <w:rPr>
          <w:rFonts w:ascii="Times New Roman" w:eastAsia="宋体" w:hAnsi="Times New Roman" w:cs="Times New Roman"/>
          <w:szCs w:val="21"/>
        </w:rPr>
      </w:pPr>
      <w:r>
        <w:rPr>
          <w:rFonts w:ascii="Times New Roman" w:eastAsia="宋体" w:hAnsi="Times New Roman" w:hint="eastAsia"/>
          <w:szCs w:val="21"/>
        </w:rPr>
        <w:t>学位论文的评审应着重考查作者综合运用科学理论、方法和技术手段解决农业技术应用、农业和农村实际问题的能力；审查学位论文工作的技术难度和工作量。</w:t>
      </w:r>
    </w:p>
    <w:p w:rsidR="00A758B0" w:rsidRDefault="00A758B0" w:rsidP="00A758B0">
      <w:pPr>
        <w:snapToGrid w:val="0"/>
        <w:spacing w:line="288" w:lineRule="auto"/>
        <w:ind w:firstLineChars="200" w:firstLine="420"/>
        <w:rPr>
          <w:rFonts w:ascii="Times New Roman" w:eastAsia="宋体" w:hAnsi="Times New Roman" w:cs="Times New Roman"/>
          <w:szCs w:val="21"/>
        </w:rPr>
      </w:pPr>
      <w:r>
        <w:rPr>
          <w:rFonts w:ascii="Times New Roman" w:eastAsia="宋体" w:hAnsi="Times New Roman" w:hint="eastAsia"/>
          <w:szCs w:val="21"/>
        </w:rPr>
        <w:t>攻读农业硕士专业学位研究生必须完成培养方案中规定的所有环节，成绩合格，方可申请参加学位论文答辩。</w:t>
      </w:r>
    </w:p>
    <w:p w:rsidR="00A758B0" w:rsidRDefault="00A758B0" w:rsidP="00A758B0">
      <w:pPr>
        <w:snapToGrid w:val="0"/>
        <w:spacing w:line="288" w:lineRule="auto"/>
        <w:ind w:firstLineChars="200" w:firstLine="420"/>
        <w:rPr>
          <w:rFonts w:ascii="Times New Roman" w:eastAsia="宋体" w:hAnsi="Times New Roman" w:cs="Times New Roman"/>
          <w:szCs w:val="21"/>
        </w:rPr>
      </w:pPr>
      <w:r>
        <w:rPr>
          <w:rFonts w:ascii="Times New Roman" w:eastAsia="宋体" w:hAnsi="Times New Roman" w:hint="eastAsia"/>
          <w:szCs w:val="21"/>
        </w:rPr>
        <w:t>学位论文应至少有</w:t>
      </w:r>
      <w:r>
        <w:rPr>
          <w:rFonts w:ascii="Times New Roman" w:eastAsia="宋体" w:hAnsi="Times New Roman"/>
          <w:szCs w:val="21"/>
        </w:rPr>
        <w:t>2</w:t>
      </w:r>
      <w:r>
        <w:rPr>
          <w:rFonts w:ascii="Times New Roman" w:eastAsia="宋体" w:hAnsi="Times New Roman" w:hint="eastAsia"/>
          <w:szCs w:val="21"/>
        </w:rPr>
        <w:t>名具有副高级以上专业技术职称的专家评阅。答辩委员会应由</w:t>
      </w:r>
      <w:r>
        <w:rPr>
          <w:rFonts w:ascii="Times New Roman" w:eastAsia="宋体" w:hAnsi="Times New Roman"/>
          <w:szCs w:val="21"/>
        </w:rPr>
        <w:t>3</w:t>
      </w:r>
      <w:r>
        <w:rPr>
          <w:rFonts w:ascii="Times New Roman" w:eastAsia="宋体" w:hAnsi="Times New Roman" w:hint="eastAsia"/>
          <w:szCs w:val="21"/>
        </w:rPr>
        <w:t>～</w:t>
      </w:r>
      <w:r>
        <w:rPr>
          <w:rFonts w:ascii="Times New Roman" w:eastAsia="宋体" w:hAnsi="Times New Roman"/>
          <w:szCs w:val="21"/>
        </w:rPr>
        <w:t>5</w:t>
      </w:r>
      <w:r>
        <w:rPr>
          <w:rFonts w:ascii="Times New Roman" w:eastAsia="宋体" w:hAnsi="Times New Roman" w:hint="eastAsia"/>
          <w:szCs w:val="21"/>
        </w:rPr>
        <w:t>位专家组成，导师不得担任答辩委员会委员。</w:t>
      </w:r>
    </w:p>
    <w:p w:rsidR="00A758B0" w:rsidRDefault="00A758B0" w:rsidP="00A758B0">
      <w:pPr>
        <w:pStyle w:val="12"/>
        <w:adjustRightInd w:val="0"/>
        <w:snapToGrid w:val="0"/>
        <w:spacing w:beforeLines="50" w:before="120" w:afterLines="50" w:after="120" w:line="288" w:lineRule="auto"/>
        <w:ind w:firstLineChars="0"/>
        <w:jc w:val="left"/>
        <w:outlineLvl w:val="2"/>
        <w:rPr>
          <w:rFonts w:ascii="Times New Roman" w:eastAsia="黑体" w:hAnsi="Times New Roman" w:cs="Times New Roman"/>
          <w:b/>
        </w:rPr>
      </w:pPr>
      <w:r>
        <w:rPr>
          <w:rFonts w:ascii="Times New Roman" w:eastAsia="黑体" w:hAnsi="Times New Roman" w:cs="Times New Roman" w:hint="eastAsia"/>
          <w:b/>
        </w:rPr>
        <w:t>七、学位授予标准</w:t>
      </w:r>
    </w:p>
    <w:p w:rsidR="00A758B0" w:rsidRDefault="00A758B0" w:rsidP="00A758B0">
      <w:pPr>
        <w:snapToGrid w:val="0"/>
        <w:spacing w:line="288" w:lineRule="auto"/>
        <w:ind w:firstLineChars="200" w:firstLine="420"/>
      </w:pPr>
      <w:r>
        <w:rPr>
          <w:rFonts w:ascii="Times New Roman" w:eastAsia="宋体" w:hAnsi="Times New Roman" w:hint="eastAsia"/>
          <w:szCs w:val="21"/>
        </w:rPr>
        <w:t>完成课程学习及必修环节，取得规定学分，并通过学位论文答辩者，经学位授予单位学位评定委员会审核，授予农业硕士专业学位。</w:t>
      </w:r>
    </w:p>
    <w:p w:rsidR="00A758B0" w:rsidRPr="00A758B0" w:rsidRDefault="00A758B0" w:rsidP="00480AC8">
      <w:pPr>
        <w:shd w:val="clear" w:color="auto" w:fill="FFFFFF"/>
        <w:snapToGrid w:val="0"/>
        <w:spacing w:line="288" w:lineRule="auto"/>
        <w:rPr>
          <w:rFonts w:ascii="Times New Roman" w:eastAsia="宋体" w:hAnsi="Times New Roman" w:cs="宋体"/>
          <w:kern w:val="0"/>
          <w:szCs w:val="21"/>
        </w:rPr>
        <w:sectPr w:rsidR="00A758B0" w:rsidRPr="00A758B0" w:rsidSect="00480AC8">
          <w:footerReference w:type="default" r:id="rId13"/>
          <w:pgSz w:w="11906" w:h="16838"/>
          <w:pgMar w:top="1701" w:right="1418" w:bottom="1701" w:left="1418" w:header="851" w:footer="992" w:gutter="0"/>
          <w:cols w:space="425"/>
          <w:docGrid w:linePitch="312"/>
        </w:sectPr>
      </w:pPr>
    </w:p>
    <w:p w:rsidR="00850313" w:rsidRPr="00480AC8" w:rsidRDefault="00FC1B16" w:rsidP="00A758B0">
      <w:pPr>
        <w:snapToGrid w:val="0"/>
        <w:spacing w:beforeLines="100" w:before="240" w:afterLines="100" w:after="240" w:line="288" w:lineRule="auto"/>
        <w:jc w:val="center"/>
        <w:outlineLvl w:val="1"/>
        <w:rPr>
          <w:rFonts w:ascii="Times New Roman" w:eastAsia="黑体" w:hAnsi="Times New Roman" w:cs="Times New Roman"/>
          <w:b/>
          <w:noProof/>
          <w:kern w:val="0"/>
          <w:sz w:val="32"/>
          <w:szCs w:val="32"/>
        </w:rPr>
      </w:pPr>
      <w:r w:rsidRPr="00727A35">
        <w:rPr>
          <w:rFonts w:ascii="Times New Roman" w:eastAsia="黑体" w:hAnsi="Times New Roman" w:cs="Times New Roman"/>
          <w:b/>
          <w:noProof/>
          <w:kern w:val="0"/>
          <w:sz w:val="32"/>
          <w:szCs w:val="32"/>
        </w:rPr>
        <w:lastRenderedPageBreak/>
        <w:fldChar w:fldCharType="begin"/>
      </w:r>
      <w:r w:rsidR="00B07A7E" w:rsidRPr="00727A35">
        <w:rPr>
          <w:rFonts w:ascii="Times New Roman" w:eastAsia="黑体" w:hAnsi="Times New Roman" w:cs="Times New Roman"/>
          <w:b/>
          <w:noProof/>
          <w:kern w:val="0"/>
          <w:sz w:val="32"/>
          <w:szCs w:val="32"/>
        </w:rPr>
        <w:instrText xml:space="preserve"> </w:instrText>
      </w:r>
      <w:r w:rsidR="00B07A7E" w:rsidRPr="00727A35">
        <w:rPr>
          <w:rFonts w:ascii="Times New Roman" w:eastAsia="黑体" w:hAnsi="Times New Roman" w:cs="Times New Roman" w:hint="eastAsia"/>
          <w:b/>
          <w:noProof/>
          <w:kern w:val="0"/>
          <w:sz w:val="32"/>
          <w:szCs w:val="32"/>
        </w:rPr>
        <w:instrText>= 3 \* ROMAN</w:instrText>
      </w:r>
      <w:r w:rsidR="00B07A7E" w:rsidRPr="00727A35">
        <w:rPr>
          <w:rFonts w:ascii="Times New Roman" w:eastAsia="黑体" w:hAnsi="Times New Roman" w:cs="Times New Roman"/>
          <w:b/>
          <w:noProof/>
          <w:kern w:val="0"/>
          <w:sz w:val="32"/>
          <w:szCs w:val="32"/>
        </w:rPr>
        <w:instrText xml:space="preserve"> </w:instrText>
      </w:r>
      <w:r w:rsidRPr="00727A35">
        <w:rPr>
          <w:rFonts w:ascii="Times New Roman" w:eastAsia="黑体" w:hAnsi="Times New Roman" w:cs="Times New Roman"/>
          <w:b/>
          <w:noProof/>
          <w:kern w:val="0"/>
          <w:sz w:val="32"/>
          <w:szCs w:val="32"/>
        </w:rPr>
        <w:fldChar w:fldCharType="separate"/>
      </w:r>
      <w:bookmarkStart w:id="7" w:name="_Toc433906816"/>
      <w:r w:rsidR="00B07A7E" w:rsidRPr="00727A35">
        <w:rPr>
          <w:rFonts w:ascii="Times New Roman" w:eastAsia="黑体" w:hAnsi="Times New Roman" w:cs="Times New Roman"/>
          <w:b/>
          <w:noProof/>
          <w:kern w:val="0"/>
          <w:sz w:val="32"/>
          <w:szCs w:val="32"/>
        </w:rPr>
        <w:t>III</w:t>
      </w:r>
      <w:r w:rsidRPr="00727A35">
        <w:rPr>
          <w:rFonts w:ascii="Times New Roman" w:eastAsia="黑体" w:hAnsi="Times New Roman" w:cs="Times New Roman"/>
          <w:b/>
          <w:noProof/>
          <w:kern w:val="0"/>
          <w:sz w:val="32"/>
          <w:szCs w:val="32"/>
        </w:rPr>
        <w:fldChar w:fldCharType="end"/>
      </w:r>
      <w:r w:rsidR="00850313" w:rsidRPr="00727A35">
        <w:rPr>
          <w:rFonts w:ascii="Times New Roman" w:eastAsia="黑体" w:hAnsi="Times New Roman" w:cs="Times New Roman" w:hint="eastAsia"/>
          <w:b/>
          <w:noProof/>
          <w:kern w:val="0"/>
          <w:sz w:val="32"/>
          <w:szCs w:val="32"/>
        </w:rPr>
        <w:t xml:space="preserve"> </w:t>
      </w:r>
      <w:r w:rsidR="00850313" w:rsidRPr="00727A35">
        <w:rPr>
          <w:rFonts w:ascii="Times New Roman" w:eastAsia="黑体" w:hAnsi="Times New Roman" w:cs="Times New Roman" w:hint="eastAsia"/>
          <w:b/>
          <w:noProof/>
          <w:kern w:val="0"/>
          <w:sz w:val="32"/>
          <w:szCs w:val="32"/>
        </w:rPr>
        <w:t>全国农业硕士专业学位“农艺与种业”领域设置论证会意见</w:t>
      </w:r>
      <w:bookmarkEnd w:id="7"/>
    </w:p>
    <w:p w:rsidR="00850313" w:rsidRPr="00727A35" w:rsidRDefault="00850313" w:rsidP="00480AC8">
      <w:pPr>
        <w:snapToGrid w:val="0"/>
        <w:spacing w:line="288" w:lineRule="auto"/>
        <w:ind w:firstLineChars="200" w:firstLine="420"/>
        <w:rPr>
          <w:rFonts w:ascii="Times New Roman" w:eastAsia="宋体" w:hAnsi="Times New Roman"/>
          <w:szCs w:val="21"/>
        </w:rPr>
      </w:pPr>
      <w:r w:rsidRPr="00727A35">
        <w:rPr>
          <w:rFonts w:ascii="Times New Roman" w:eastAsia="宋体" w:hAnsi="Times New Roman" w:hint="eastAsia"/>
          <w:szCs w:val="21"/>
        </w:rPr>
        <w:t>20</w:t>
      </w:r>
      <w:r w:rsidRPr="00727A35">
        <w:rPr>
          <w:rFonts w:ascii="Times New Roman" w:eastAsia="宋体" w:hAnsi="Times New Roman"/>
          <w:szCs w:val="21"/>
        </w:rPr>
        <w:t>15</w:t>
      </w:r>
      <w:r w:rsidRPr="00727A35">
        <w:rPr>
          <w:rFonts w:ascii="Times New Roman" w:eastAsia="宋体" w:hAnsi="Times New Roman" w:hint="eastAsia"/>
          <w:szCs w:val="21"/>
        </w:rPr>
        <w:t>年</w:t>
      </w:r>
      <w:r w:rsidRPr="00727A35">
        <w:rPr>
          <w:rFonts w:ascii="Times New Roman" w:eastAsia="宋体" w:hAnsi="Times New Roman"/>
          <w:szCs w:val="21"/>
        </w:rPr>
        <w:t>9</w:t>
      </w:r>
      <w:r w:rsidRPr="00727A35">
        <w:rPr>
          <w:rFonts w:ascii="Times New Roman" w:eastAsia="宋体" w:hAnsi="Times New Roman" w:hint="eastAsia"/>
          <w:szCs w:val="21"/>
        </w:rPr>
        <w:t>月</w:t>
      </w:r>
      <w:r w:rsidRPr="00727A35">
        <w:rPr>
          <w:rFonts w:ascii="Times New Roman" w:eastAsia="宋体" w:hAnsi="Times New Roman"/>
          <w:szCs w:val="21"/>
        </w:rPr>
        <w:t>26</w:t>
      </w:r>
      <w:r w:rsidRPr="00727A35">
        <w:rPr>
          <w:rFonts w:ascii="Times New Roman" w:eastAsia="宋体" w:hAnsi="Times New Roman" w:hint="eastAsia"/>
          <w:szCs w:val="21"/>
        </w:rPr>
        <w:t>日</w:t>
      </w:r>
      <w:r w:rsidRPr="00727A35">
        <w:rPr>
          <w:rFonts w:ascii="Times New Roman" w:eastAsia="宋体" w:hAnsi="Times New Roman"/>
          <w:szCs w:val="21"/>
        </w:rPr>
        <w:t>,</w:t>
      </w:r>
      <w:r w:rsidRPr="00727A35">
        <w:rPr>
          <w:rFonts w:ascii="Times New Roman" w:eastAsia="宋体" w:hAnsi="Times New Roman" w:hint="eastAsia"/>
          <w:szCs w:val="21"/>
        </w:rPr>
        <w:t>全国农业硕士专业学位教育指导委员会在华中农业大学组织有关专家对“农艺与种业”领域设置方案进行了论证</w:t>
      </w:r>
      <w:r w:rsidR="006913D1">
        <w:rPr>
          <w:rFonts w:ascii="Times New Roman" w:eastAsia="宋体" w:hAnsi="Times New Roman" w:hint="eastAsia"/>
          <w:szCs w:val="21"/>
        </w:rPr>
        <w:t>，</w:t>
      </w:r>
      <w:r w:rsidRPr="00727A35">
        <w:rPr>
          <w:rFonts w:ascii="Times New Roman" w:eastAsia="宋体" w:hAnsi="Times New Roman" w:hint="eastAsia"/>
          <w:szCs w:val="21"/>
        </w:rPr>
        <w:t>专家组认真听取了“农艺与种业”领域设置的草案汇报</w:t>
      </w:r>
      <w:r w:rsidR="006913D1">
        <w:rPr>
          <w:rFonts w:ascii="Times New Roman" w:eastAsia="宋体" w:hAnsi="Times New Roman" w:hint="eastAsia"/>
          <w:szCs w:val="21"/>
        </w:rPr>
        <w:t>，</w:t>
      </w:r>
      <w:r w:rsidRPr="00727A35">
        <w:rPr>
          <w:rFonts w:ascii="Times New Roman" w:eastAsia="宋体" w:hAnsi="Times New Roman" w:hint="eastAsia"/>
          <w:szCs w:val="21"/>
        </w:rPr>
        <w:t>审议了相关内容。在认真讨论的基础上</w:t>
      </w:r>
      <w:r w:rsidR="002C5E78">
        <w:rPr>
          <w:rFonts w:ascii="Times New Roman" w:eastAsia="宋体" w:hAnsi="Times New Roman" w:hint="eastAsia"/>
          <w:szCs w:val="21"/>
        </w:rPr>
        <w:t>，</w:t>
      </w:r>
      <w:r w:rsidRPr="00727A35">
        <w:rPr>
          <w:rFonts w:ascii="Times New Roman" w:eastAsia="宋体" w:hAnsi="Times New Roman" w:hint="eastAsia"/>
          <w:szCs w:val="21"/>
        </w:rPr>
        <w:t>形成以下意见：</w:t>
      </w:r>
    </w:p>
    <w:p w:rsidR="00850313" w:rsidRPr="00727A35" w:rsidRDefault="008E0324" w:rsidP="00480AC8">
      <w:pPr>
        <w:snapToGrid w:val="0"/>
        <w:spacing w:line="288" w:lineRule="auto"/>
        <w:ind w:firstLineChars="200" w:firstLine="420"/>
        <w:rPr>
          <w:rFonts w:ascii="Times New Roman" w:eastAsia="宋体" w:hAnsi="Times New Roman"/>
          <w:szCs w:val="21"/>
        </w:rPr>
      </w:pPr>
      <w:r>
        <w:rPr>
          <w:rFonts w:ascii="Times New Roman" w:eastAsia="宋体" w:hAnsi="Times New Roman"/>
          <w:szCs w:val="21"/>
        </w:rPr>
        <w:t>1</w:t>
      </w:r>
      <w:r>
        <w:rPr>
          <w:rFonts w:ascii="Times New Roman" w:eastAsia="宋体" w:hAnsi="Times New Roman" w:hint="eastAsia"/>
          <w:szCs w:val="21"/>
        </w:rPr>
        <w:t>.</w:t>
      </w:r>
      <w:r w:rsidR="00850313" w:rsidRPr="00727A35">
        <w:rPr>
          <w:rFonts w:ascii="Times New Roman" w:eastAsia="宋体" w:hAnsi="Times New Roman" w:hint="eastAsia"/>
          <w:szCs w:val="21"/>
        </w:rPr>
        <w:t>“农艺与种业”领域关系到国家粮食安全、农产品供给及农民增收</w:t>
      </w:r>
      <w:r w:rsidR="00464FBA">
        <w:rPr>
          <w:rFonts w:ascii="Times New Roman" w:eastAsia="宋体" w:hAnsi="Times New Roman" w:hint="eastAsia"/>
          <w:szCs w:val="21"/>
        </w:rPr>
        <w:t>，</w:t>
      </w:r>
      <w:r w:rsidR="00850313" w:rsidRPr="00727A35">
        <w:rPr>
          <w:rFonts w:ascii="Times New Roman" w:eastAsia="宋体" w:hAnsi="Times New Roman" w:hint="eastAsia"/>
          <w:szCs w:val="21"/>
        </w:rPr>
        <w:t>有助于保障农业生态环境安全、食品安全及农业可持续发展</w:t>
      </w:r>
      <w:r w:rsidR="00A21D49">
        <w:rPr>
          <w:rFonts w:ascii="Times New Roman" w:eastAsia="宋体" w:hAnsi="Times New Roman" w:hint="eastAsia"/>
          <w:szCs w:val="21"/>
        </w:rPr>
        <w:t>，</w:t>
      </w:r>
      <w:r w:rsidR="00850313" w:rsidRPr="00727A35">
        <w:rPr>
          <w:rFonts w:ascii="Times New Roman" w:eastAsia="宋体" w:hAnsi="Times New Roman" w:hint="eastAsia"/>
          <w:szCs w:val="21"/>
        </w:rPr>
        <w:t>“农艺与种业”领域人才培养关乎我国科教兴农战略实施</w:t>
      </w:r>
      <w:r w:rsidR="00464FBA">
        <w:rPr>
          <w:rFonts w:ascii="Times New Roman" w:eastAsia="宋体" w:hAnsi="Times New Roman" w:hint="eastAsia"/>
          <w:szCs w:val="21"/>
        </w:rPr>
        <w:t>，</w:t>
      </w:r>
      <w:r w:rsidR="00850313" w:rsidRPr="00727A35">
        <w:rPr>
          <w:rFonts w:ascii="Times New Roman" w:eastAsia="宋体" w:hAnsi="Times New Roman" w:hint="eastAsia"/>
          <w:szCs w:val="21"/>
        </w:rPr>
        <w:t>对推动农业转变发展方式</w:t>
      </w:r>
      <w:r w:rsidR="00A21D49">
        <w:rPr>
          <w:rFonts w:ascii="Times New Roman" w:eastAsia="宋体" w:hAnsi="Times New Roman" w:hint="eastAsia"/>
          <w:szCs w:val="21"/>
        </w:rPr>
        <w:t>，</w:t>
      </w:r>
      <w:r w:rsidR="00850313" w:rsidRPr="00727A35">
        <w:rPr>
          <w:rFonts w:ascii="Times New Roman" w:eastAsia="宋体" w:hAnsi="Times New Roman" w:hint="eastAsia"/>
          <w:szCs w:val="21"/>
        </w:rPr>
        <w:t>农业成</w:t>
      </w:r>
      <w:r w:rsidR="00D9321C">
        <w:rPr>
          <w:rFonts w:ascii="Times New Roman" w:eastAsia="宋体" w:hAnsi="Times New Roman" w:hint="eastAsia"/>
          <w:szCs w:val="21"/>
        </w:rPr>
        <w:t>果</w:t>
      </w:r>
      <w:r w:rsidR="00850313" w:rsidRPr="00727A35">
        <w:rPr>
          <w:rFonts w:ascii="Times New Roman" w:eastAsia="宋体" w:hAnsi="Times New Roman" w:hint="eastAsia"/>
          <w:szCs w:val="21"/>
        </w:rPr>
        <w:t>推广</w:t>
      </w:r>
      <w:r w:rsidR="00A21D49">
        <w:rPr>
          <w:rFonts w:ascii="Times New Roman" w:eastAsia="宋体" w:hAnsi="Times New Roman" w:hint="eastAsia"/>
          <w:szCs w:val="21"/>
        </w:rPr>
        <w:t>，</w:t>
      </w:r>
      <w:r w:rsidR="00850313" w:rsidRPr="00727A35">
        <w:rPr>
          <w:rFonts w:ascii="Times New Roman" w:eastAsia="宋体" w:hAnsi="Times New Roman" w:hint="eastAsia"/>
          <w:szCs w:val="21"/>
        </w:rPr>
        <w:t>发展现代农业具有战略意义。</w:t>
      </w:r>
    </w:p>
    <w:p w:rsidR="00850313" w:rsidRPr="00727A35" w:rsidRDefault="00850313" w:rsidP="00480AC8">
      <w:pPr>
        <w:snapToGrid w:val="0"/>
        <w:spacing w:line="288" w:lineRule="auto"/>
        <w:ind w:firstLineChars="200" w:firstLine="420"/>
        <w:rPr>
          <w:rFonts w:ascii="Times New Roman" w:eastAsia="宋体" w:hAnsi="Times New Roman"/>
          <w:szCs w:val="21"/>
        </w:rPr>
      </w:pPr>
      <w:r w:rsidRPr="00727A35">
        <w:rPr>
          <w:rFonts w:ascii="Times New Roman" w:eastAsia="宋体" w:hAnsi="Times New Roman"/>
          <w:szCs w:val="21"/>
        </w:rPr>
        <w:t>2</w:t>
      </w:r>
      <w:r w:rsidR="008E0324">
        <w:rPr>
          <w:rFonts w:ascii="Times New Roman" w:eastAsia="宋体" w:hAnsi="Times New Roman" w:hint="eastAsia"/>
          <w:szCs w:val="21"/>
        </w:rPr>
        <w:t>.</w:t>
      </w:r>
      <w:r w:rsidRPr="00727A35">
        <w:rPr>
          <w:rFonts w:ascii="Times New Roman" w:eastAsia="宋体" w:hAnsi="Times New Roman" w:hint="eastAsia"/>
          <w:szCs w:val="21"/>
        </w:rPr>
        <w:t>“农艺与种业”领域内涵具体明确</w:t>
      </w:r>
      <w:r w:rsidR="00A21D49">
        <w:rPr>
          <w:rFonts w:ascii="Times New Roman" w:eastAsia="宋体" w:hAnsi="Times New Roman" w:hint="eastAsia"/>
          <w:szCs w:val="21"/>
        </w:rPr>
        <w:t>，</w:t>
      </w:r>
      <w:r w:rsidRPr="00727A35">
        <w:rPr>
          <w:rFonts w:ascii="Times New Roman" w:eastAsia="宋体" w:hAnsi="Times New Roman" w:hint="eastAsia"/>
          <w:szCs w:val="21"/>
        </w:rPr>
        <w:t>边界清晰</w:t>
      </w:r>
      <w:r w:rsidR="00A21D49">
        <w:rPr>
          <w:rFonts w:ascii="Times New Roman" w:eastAsia="宋体" w:hAnsi="Times New Roman" w:hint="eastAsia"/>
          <w:szCs w:val="21"/>
        </w:rPr>
        <w:t>，</w:t>
      </w:r>
      <w:r w:rsidRPr="00727A35">
        <w:rPr>
          <w:rFonts w:ascii="Times New Roman" w:eastAsia="宋体" w:hAnsi="Times New Roman" w:hint="eastAsia"/>
          <w:szCs w:val="21"/>
        </w:rPr>
        <w:t>学科及培养体系完整、基础良好</w:t>
      </w:r>
      <w:r w:rsidR="00993357">
        <w:rPr>
          <w:rFonts w:ascii="Times New Roman" w:eastAsia="宋体" w:hAnsi="Times New Roman" w:hint="eastAsia"/>
          <w:szCs w:val="21"/>
        </w:rPr>
        <w:t>，</w:t>
      </w:r>
      <w:r w:rsidRPr="00727A35">
        <w:rPr>
          <w:rFonts w:ascii="Times New Roman" w:eastAsia="宋体" w:hAnsi="Times New Roman" w:hint="eastAsia"/>
          <w:szCs w:val="21"/>
        </w:rPr>
        <w:t>领域人才市场需求迫切</w:t>
      </w:r>
      <w:r w:rsidR="00675DB5">
        <w:rPr>
          <w:rFonts w:ascii="Times New Roman" w:eastAsia="宋体" w:hAnsi="Times New Roman" w:hint="eastAsia"/>
          <w:szCs w:val="21"/>
        </w:rPr>
        <w:t>，</w:t>
      </w:r>
      <w:r w:rsidRPr="00727A35">
        <w:rPr>
          <w:rFonts w:ascii="Times New Roman" w:eastAsia="宋体" w:hAnsi="Times New Roman" w:hint="eastAsia"/>
          <w:szCs w:val="21"/>
        </w:rPr>
        <w:t>毕业生的职业、就业意向明确</w:t>
      </w:r>
      <w:r w:rsidR="00A21D49">
        <w:rPr>
          <w:rFonts w:ascii="Times New Roman" w:eastAsia="宋体" w:hAnsi="Times New Roman" w:hint="eastAsia"/>
          <w:szCs w:val="21"/>
        </w:rPr>
        <w:t>，</w:t>
      </w:r>
      <w:r w:rsidRPr="00727A35">
        <w:rPr>
          <w:rFonts w:ascii="Times New Roman" w:eastAsia="宋体" w:hAnsi="Times New Roman" w:hint="eastAsia"/>
          <w:szCs w:val="21"/>
        </w:rPr>
        <w:t>就业前景良好。其设置具有充分的必要性和可行性。</w:t>
      </w:r>
    </w:p>
    <w:p w:rsidR="00850313" w:rsidRPr="00727A35" w:rsidRDefault="00850313" w:rsidP="00675DB5">
      <w:pPr>
        <w:snapToGrid w:val="0"/>
        <w:spacing w:line="288" w:lineRule="auto"/>
        <w:ind w:firstLineChars="200" w:firstLine="420"/>
        <w:rPr>
          <w:rFonts w:ascii="Times New Roman" w:eastAsia="宋体" w:hAnsi="Times New Roman"/>
          <w:szCs w:val="21"/>
        </w:rPr>
      </w:pPr>
      <w:r w:rsidRPr="00727A35">
        <w:rPr>
          <w:rFonts w:ascii="Times New Roman" w:eastAsia="宋体" w:hAnsi="Times New Roman"/>
          <w:szCs w:val="21"/>
        </w:rPr>
        <w:t>3.</w:t>
      </w:r>
      <w:r w:rsidRPr="00727A35">
        <w:rPr>
          <w:rFonts w:ascii="Times New Roman" w:eastAsia="宋体" w:hAnsi="Times New Roman" w:hint="eastAsia"/>
          <w:szCs w:val="21"/>
        </w:rPr>
        <w:t>“农艺与种业”领域指导性培养方案充分考虑了各研究方向的共性与个性</w:t>
      </w:r>
      <w:r w:rsidR="00A21D49">
        <w:rPr>
          <w:rFonts w:ascii="Times New Roman" w:eastAsia="宋体" w:hAnsi="Times New Roman" w:hint="eastAsia"/>
          <w:szCs w:val="21"/>
        </w:rPr>
        <w:t>，</w:t>
      </w:r>
      <w:r w:rsidRPr="00727A35">
        <w:rPr>
          <w:rFonts w:ascii="Times New Roman" w:eastAsia="宋体" w:hAnsi="Times New Roman" w:hint="eastAsia"/>
          <w:szCs w:val="21"/>
        </w:rPr>
        <w:t>人才培养目标明确</w:t>
      </w:r>
      <w:r w:rsidRPr="00727A35">
        <w:rPr>
          <w:rFonts w:ascii="Times New Roman" w:eastAsia="宋体" w:hAnsi="Times New Roman"/>
          <w:szCs w:val="21"/>
        </w:rPr>
        <w:t>,</w:t>
      </w:r>
      <w:r w:rsidRPr="00727A35">
        <w:rPr>
          <w:rFonts w:ascii="Times New Roman" w:eastAsia="宋体" w:hAnsi="Times New Roman" w:hint="eastAsia"/>
          <w:szCs w:val="21"/>
        </w:rPr>
        <w:t>要求具体</w:t>
      </w:r>
      <w:r w:rsidR="00A21D49">
        <w:rPr>
          <w:rFonts w:ascii="Times New Roman" w:eastAsia="宋体" w:hAnsi="Times New Roman" w:hint="eastAsia"/>
          <w:szCs w:val="21"/>
        </w:rPr>
        <w:t>，</w:t>
      </w:r>
      <w:r w:rsidRPr="00727A35">
        <w:rPr>
          <w:rFonts w:ascii="Times New Roman" w:eastAsia="宋体" w:hAnsi="Times New Roman" w:hint="eastAsia"/>
          <w:szCs w:val="21"/>
        </w:rPr>
        <w:t>招生、考核、培养等环节清晰</w:t>
      </w:r>
      <w:r w:rsidR="00A21D49">
        <w:rPr>
          <w:rFonts w:ascii="Times New Roman" w:eastAsia="宋体" w:hAnsi="Times New Roman" w:hint="eastAsia"/>
          <w:szCs w:val="21"/>
        </w:rPr>
        <w:t>，</w:t>
      </w:r>
      <w:r w:rsidRPr="00727A35">
        <w:rPr>
          <w:rFonts w:ascii="Times New Roman" w:eastAsia="宋体" w:hAnsi="Times New Roman" w:hint="eastAsia"/>
          <w:szCs w:val="21"/>
        </w:rPr>
        <w:t>课程设计合理</w:t>
      </w:r>
      <w:r w:rsidR="00A21D49">
        <w:rPr>
          <w:rFonts w:ascii="Times New Roman" w:eastAsia="宋体" w:hAnsi="Times New Roman" w:hint="eastAsia"/>
          <w:szCs w:val="21"/>
        </w:rPr>
        <w:t>，</w:t>
      </w:r>
      <w:r w:rsidRPr="00727A35">
        <w:rPr>
          <w:rFonts w:ascii="Times New Roman" w:eastAsia="宋体" w:hAnsi="Times New Roman" w:hint="eastAsia"/>
          <w:szCs w:val="21"/>
        </w:rPr>
        <w:t>具有指导性和可操作性</w:t>
      </w:r>
      <w:r w:rsidR="00A21D49">
        <w:rPr>
          <w:rFonts w:ascii="Times New Roman" w:eastAsia="宋体" w:hAnsi="Times New Roman" w:hint="eastAsia"/>
          <w:szCs w:val="21"/>
        </w:rPr>
        <w:t>，</w:t>
      </w:r>
      <w:r w:rsidRPr="00727A35">
        <w:rPr>
          <w:rFonts w:ascii="Times New Roman" w:eastAsia="宋体" w:hAnsi="Times New Roman" w:hint="eastAsia"/>
          <w:szCs w:val="21"/>
        </w:rPr>
        <w:t>方案可行。</w:t>
      </w:r>
    </w:p>
    <w:p w:rsidR="00850313" w:rsidRDefault="00850313" w:rsidP="00480AC8">
      <w:pPr>
        <w:snapToGrid w:val="0"/>
        <w:spacing w:line="288" w:lineRule="auto"/>
        <w:ind w:firstLineChars="200" w:firstLine="420"/>
        <w:jc w:val="left"/>
        <w:rPr>
          <w:rFonts w:ascii="Times New Roman" w:eastAsia="宋体" w:hAnsi="Times New Roman"/>
          <w:szCs w:val="21"/>
        </w:rPr>
      </w:pPr>
      <w:r w:rsidRPr="00727A35">
        <w:rPr>
          <w:rFonts w:ascii="Times New Roman" w:eastAsia="宋体" w:hAnsi="Times New Roman"/>
          <w:szCs w:val="21"/>
        </w:rPr>
        <w:t>4.</w:t>
      </w:r>
      <w:r w:rsidRPr="00727A35">
        <w:rPr>
          <w:rFonts w:ascii="Times New Roman" w:eastAsia="宋体" w:hAnsi="Times New Roman" w:hint="eastAsia"/>
          <w:szCs w:val="21"/>
        </w:rPr>
        <w:t>与会专家建议</w:t>
      </w:r>
      <w:r w:rsidR="00A21D49">
        <w:rPr>
          <w:rFonts w:ascii="Times New Roman" w:eastAsia="宋体" w:hAnsi="Times New Roman" w:hint="eastAsia"/>
          <w:szCs w:val="21"/>
        </w:rPr>
        <w:t>为</w:t>
      </w:r>
      <w:r w:rsidRPr="00727A35">
        <w:rPr>
          <w:rFonts w:ascii="Times New Roman" w:eastAsia="宋体" w:hAnsi="Times New Roman" w:hint="eastAsia"/>
          <w:szCs w:val="21"/>
        </w:rPr>
        <w:t>了更好地推进农业高层次人才的培养</w:t>
      </w:r>
      <w:r w:rsidR="00A21D49">
        <w:rPr>
          <w:rFonts w:ascii="Times New Roman" w:eastAsia="宋体" w:hAnsi="Times New Roman" w:hint="eastAsia"/>
          <w:szCs w:val="21"/>
        </w:rPr>
        <w:t>，</w:t>
      </w:r>
      <w:r w:rsidRPr="00727A35">
        <w:rPr>
          <w:rFonts w:ascii="Times New Roman" w:eastAsia="宋体" w:hAnsi="Times New Roman" w:hint="eastAsia"/>
          <w:szCs w:val="21"/>
        </w:rPr>
        <w:t>应协同劳动人事部门加强该领域人才与职业、行业任职资格的衔接</w:t>
      </w:r>
      <w:r w:rsidR="00A21D49" w:rsidRPr="00727A35">
        <w:rPr>
          <w:rFonts w:ascii="Times New Roman" w:eastAsia="宋体" w:hAnsi="Times New Roman"/>
          <w:szCs w:val="21"/>
        </w:rPr>
        <w:t>,</w:t>
      </w:r>
      <w:r w:rsidRPr="00727A35">
        <w:rPr>
          <w:rFonts w:ascii="Times New Roman" w:eastAsia="宋体" w:hAnsi="Times New Roman" w:hint="eastAsia"/>
          <w:szCs w:val="21"/>
        </w:rPr>
        <w:t>获得专业学位者</w:t>
      </w:r>
      <w:r w:rsidR="00A21D49">
        <w:rPr>
          <w:rFonts w:ascii="Times New Roman" w:eastAsia="宋体" w:hAnsi="Times New Roman" w:hint="eastAsia"/>
          <w:szCs w:val="21"/>
        </w:rPr>
        <w:t>，</w:t>
      </w:r>
      <w:r w:rsidRPr="00727A35">
        <w:rPr>
          <w:rFonts w:ascii="Times New Roman" w:eastAsia="宋体" w:hAnsi="Times New Roman" w:hint="eastAsia"/>
          <w:szCs w:val="21"/>
        </w:rPr>
        <w:t>结合相关条件应具备一定等级的职称任职资格</w:t>
      </w:r>
      <w:r w:rsidR="00A21D49">
        <w:rPr>
          <w:rFonts w:ascii="Times New Roman" w:eastAsia="宋体" w:hAnsi="Times New Roman" w:hint="eastAsia"/>
          <w:szCs w:val="21"/>
        </w:rPr>
        <w:t>，</w:t>
      </w:r>
      <w:r w:rsidRPr="00727A35">
        <w:rPr>
          <w:rFonts w:ascii="Times New Roman" w:eastAsia="宋体" w:hAnsi="Times New Roman" w:hint="eastAsia"/>
          <w:szCs w:val="21"/>
        </w:rPr>
        <w:t>未来本领域可增设相应的执业证和资格证。</w:t>
      </w:r>
    </w:p>
    <w:p w:rsidR="00480AC8" w:rsidRDefault="00480AC8" w:rsidP="00480AC8">
      <w:pPr>
        <w:snapToGrid w:val="0"/>
        <w:spacing w:line="288" w:lineRule="auto"/>
        <w:jc w:val="left"/>
        <w:rPr>
          <w:rFonts w:ascii="Times New Roman" w:eastAsia="宋体" w:hAnsi="Times New Roman"/>
          <w:szCs w:val="21"/>
        </w:rPr>
      </w:pPr>
    </w:p>
    <w:p w:rsidR="00480AC8" w:rsidRPr="00727A35" w:rsidRDefault="00480AC8" w:rsidP="00480AC8">
      <w:pPr>
        <w:snapToGrid w:val="0"/>
        <w:spacing w:line="288" w:lineRule="auto"/>
        <w:jc w:val="left"/>
        <w:rPr>
          <w:rFonts w:ascii="Times New Roman" w:eastAsia="宋体" w:hAnsi="Times New Roman"/>
          <w:b/>
          <w:szCs w:val="21"/>
        </w:rPr>
        <w:sectPr w:rsidR="00480AC8" w:rsidRPr="00727A35" w:rsidSect="00480AC8">
          <w:pgSz w:w="11906" w:h="16838"/>
          <w:pgMar w:top="1701" w:right="1418" w:bottom="1701" w:left="1418" w:header="851" w:footer="992" w:gutter="0"/>
          <w:cols w:space="425"/>
          <w:docGrid w:linePitch="312"/>
        </w:sectPr>
      </w:pPr>
    </w:p>
    <w:p w:rsidR="00315538" w:rsidRPr="00727A35" w:rsidRDefault="00FC1B16" w:rsidP="00A758B0">
      <w:pPr>
        <w:snapToGrid w:val="0"/>
        <w:spacing w:beforeLines="100" w:before="240" w:afterLines="100" w:after="240" w:line="288" w:lineRule="auto"/>
        <w:jc w:val="center"/>
        <w:outlineLvl w:val="1"/>
        <w:rPr>
          <w:rFonts w:ascii="Times New Roman" w:eastAsia="黑体" w:hAnsi="Times New Roman" w:cs="Times New Roman"/>
          <w:b/>
          <w:noProof/>
          <w:kern w:val="0"/>
          <w:sz w:val="32"/>
          <w:szCs w:val="32"/>
        </w:rPr>
      </w:pPr>
      <w:r w:rsidRPr="00727A35">
        <w:rPr>
          <w:rFonts w:ascii="Times New Roman" w:eastAsia="黑体" w:hAnsi="Times New Roman" w:cs="Times New Roman"/>
          <w:b/>
          <w:noProof/>
          <w:kern w:val="0"/>
          <w:sz w:val="32"/>
          <w:szCs w:val="32"/>
        </w:rPr>
        <w:lastRenderedPageBreak/>
        <w:fldChar w:fldCharType="begin"/>
      </w:r>
      <w:r w:rsidR="00B07A7E" w:rsidRPr="00727A35">
        <w:rPr>
          <w:rFonts w:ascii="Times New Roman" w:eastAsia="黑体" w:hAnsi="Times New Roman" w:cs="Times New Roman"/>
          <w:b/>
          <w:noProof/>
          <w:kern w:val="0"/>
          <w:sz w:val="32"/>
          <w:szCs w:val="32"/>
        </w:rPr>
        <w:instrText xml:space="preserve"> </w:instrText>
      </w:r>
      <w:r w:rsidR="00B07A7E" w:rsidRPr="00727A35">
        <w:rPr>
          <w:rFonts w:ascii="Times New Roman" w:eastAsia="黑体" w:hAnsi="Times New Roman" w:cs="Times New Roman" w:hint="eastAsia"/>
          <w:b/>
          <w:noProof/>
          <w:kern w:val="0"/>
          <w:sz w:val="32"/>
          <w:szCs w:val="32"/>
        </w:rPr>
        <w:instrText>= 4 \* ROMAN</w:instrText>
      </w:r>
      <w:r w:rsidR="00B07A7E" w:rsidRPr="00727A35">
        <w:rPr>
          <w:rFonts w:ascii="Times New Roman" w:eastAsia="黑体" w:hAnsi="Times New Roman" w:cs="Times New Roman"/>
          <w:b/>
          <w:noProof/>
          <w:kern w:val="0"/>
          <w:sz w:val="32"/>
          <w:szCs w:val="32"/>
        </w:rPr>
        <w:instrText xml:space="preserve"> </w:instrText>
      </w:r>
      <w:r w:rsidRPr="00727A35">
        <w:rPr>
          <w:rFonts w:ascii="Times New Roman" w:eastAsia="黑体" w:hAnsi="Times New Roman" w:cs="Times New Roman"/>
          <w:b/>
          <w:noProof/>
          <w:kern w:val="0"/>
          <w:sz w:val="32"/>
          <w:szCs w:val="32"/>
        </w:rPr>
        <w:fldChar w:fldCharType="separate"/>
      </w:r>
      <w:bookmarkStart w:id="8" w:name="_Toc433906817"/>
      <w:r w:rsidR="00B07A7E" w:rsidRPr="00727A35">
        <w:rPr>
          <w:rFonts w:ascii="Times New Roman" w:eastAsia="黑体" w:hAnsi="Times New Roman" w:cs="Times New Roman"/>
          <w:b/>
          <w:noProof/>
          <w:kern w:val="0"/>
          <w:sz w:val="32"/>
          <w:szCs w:val="32"/>
        </w:rPr>
        <w:t>IV</w:t>
      </w:r>
      <w:r w:rsidRPr="00727A35">
        <w:rPr>
          <w:rFonts w:ascii="Times New Roman" w:eastAsia="黑体" w:hAnsi="Times New Roman" w:cs="Times New Roman"/>
          <w:b/>
          <w:noProof/>
          <w:kern w:val="0"/>
          <w:sz w:val="32"/>
          <w:szCs w:val="32"/>
        </w:rPr>
        <w:fldChar w:fldCharType="end"/>
      </w:r>
      <w:r w:rsidR="000844BA" w:rsidRPr="00727A35">
        <w:rPr>
          <w:rFonts w:ascii="Times New Roman" w:eastAsia="黑体" w:hAnsi="Times New Roman" w:cs="Times New Roman" w:hint="eastAsia"/>
          <w:b/>
          <w:noProof/>
          <w:kern w:val="0"/>
          <w:sz w:val="32"/>
          <w:szCs w:val="32"/>
        </w:rPr>
        <w:t xml:space="preserve"> </w:t>
      </w:r>
      <w:r w:rsidR="00315538" w:rsidRPr="00727A35">
        <w:rPr>
          <w:rFonts w:ascii="Times New Roman" w:eastAsia="黑体" w:hAnsi="Times New Roman" w:cs="Times New Roman" w:hint="eastAsia"/>
          <w:b/>
          <w:noProof/>
          <w:kern w:val="0"/>
          <w:sz w:val="32"/>
          <w:szCs w:val="32"/>
        </w:rPr>
        <w:t>农业硕士专业学位“农艺与种业”领域设置论证专家汇总表</w:t>
      </w:r>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0"/>
        <w:gridCol w:w="1653"/>
        <w:gridCol w:w="1341"/>
        <w:gridCol w:w="3947"/>
        <w:gridCol w:w="3095"/>
        <w:gridCol w:w="1536"/>
      </w:tblGrid>
      <w:tr w:rsidR="00315538" w:rsidRPr="00727A35" w:rsidTr="00480AC8">
        <w:trPr>
          <w:trHeight w:hRule="exact" w:val="454"/>
          <w:jc w:val="center"/>
        </w:trPr>
        <w:tc>
          <w:tcPr>
            <w:tcW w:w="1180"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b/>
                <w:kern w:val="0"/>
                <w:szCs w:val="21"/>
              </w:rPr>
            </w:pPr>
            <w:r w:rsidRPr="00727A35">
              <w:rPr>
                <w:rFonts w:ascii="Times New Roman" w:eastAsia="宋体" w:hAnsi="Times New Roman" w:cs="Arial" w:hint="eastAsia"/>
                <w:b/>
                <w:kern w:val="0"/>
                <w:szCs w:val="21"/>
              </w:rPr>
              <w:t>序号</w:t>
            </w:r>
          </w:p>
        </w:tc>
        <w:tc>
          <w:tcPr>
            <w:tcW w:w="1653"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b/>
                <w:kern w:val="0"/>
                <w:szCs w:val="21"/>
              </w:rPr>
            </w:pPr>
            <w:r w:rsidRPr="00727A35">
              <w:rPr>
                <w:rFonts w:ascii="Times New Roman" w:eastAsia="宋体" w:hAnsi="Times New Roman" w:cs="Arial" w:hint="eastAsia"/>
                <w:b/>
                <w:kern w:val="0"/>
                <w:szCs w:val="21"/>
              </w:rPr>
              <w:t>姓</w:t>
            </w:r>
            <w:r w:rsidRPr="00727A35">
              <w:rPr>
                <w:rFonts w:ascii="Times New Roman" w:eastAsia="宋体" w:hAnsi="Times New Roman" w:cs="Arial"/>
                <w:b/>
                <w:kern w:val="0"/>
                <w:szCs w:val="21"/>
              </w:rPr>
              <w:t xml:space="preserve"> </w:t>
            </w:r>
            <w:r w:rsidRPr="00727A35">
              <w:rPr>
                <w:rFonts w:ascii="Times New Roman" w:eastAsia="宋体" w:hAnsi="Times New Roman" w:cs="Arial" w:hint="eastAsia"/>
                <w:b/>
                <w:kern w:val="0"/>
                <w:szCs w:val="21"/>
              </w:rPr>
              <w:t>名</w:t>
            </w:r>
          </w:p>
        </w:tc>
        <w:tc>
          <w:tcPr>
            <w:tcW w:w="1341"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b/>
                <w:kern w:val="0"/>
                <w:szCs w:val="21"/>
              </w:rPr>
            </w:pPr>
            <w:r w:rsidRPr="00727A35">
              <w:rPr>
                <w:rFonts w:ascii="Times New Roman" w:eastAsia="宋体" w:hAnsi="Times New Roman" w:cs="Arial" w:hint="eastAsia"/>
                <w:b/>
                <w:kern w:val="0"/>
                <w:szCs w:val="21"/>
              </w:rPr>
              <w:t>职称</w:t>
            </w:r>
          </w:p>
        </w:tc>
        <w:tc>
          <w:tcPr>
            <w:tcW w:w="3947"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b/>
                <w:kern w:val="0"/>
                <w:szCs w:val="21"/>
              </w:rPr>
            </w:pPr>
            <w:r w:rsidRPr="00727A35">
              <w:rPr>
                <w:rFonts w:ascii="Times New Roman" w:eastAsia="宋体" w:hAnsi="Times New Roman" w:cs="Arial" w:hint="eastAsia"/>
                <w:b/>
                <w:kern w:val="0"/>
                <w:szCs w:val="21"/>
              </w:rPr>
              <w:t>单位</w:t>
            </w:r>
          </w:p>
        </w:tc>
        <w:tc>
          <w:tcPr>
            <w:tcW w:w="3095"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b/>
                <w:kern w:val="0"/>
                <w:szCs w:val="21"/>
              </w:rPr>
            </w:pPr>
            <w:r w:rsidRPr="00727A35">
              <w:rPr>
                <w:rFonts w:ascii="Times New Roman" w:eastAsia="宋体" w:hAnsi="Times New Roman" w:cs="Arial" w:hint="eastAsia"/>
                <w:b/>
                <w:kern w:val="0"/>
                <w:szCs w:val="21"/>
              </w:rPr>
              <w:t>学科专长</w:t>
            </w:r>
          </w:p>
        </w:tc>
        <w:tc>
          <w:tcPr>
            <w:tcW w:w="1536" w:type="dxa"/>
            <w:tcBorders>
              <w:top w:val="single" w:sz="4" w:space="0" w:color="auto"/>
              <w:left w:val="single" w:sz="4" w:space="0" w:color="auto"/>
              <w:bottom w:val="single" w:sz="4" w:space="0" w:color="auto"/>
              <w:right w:val="single" w:sz="4" w:space="0" w:color="auto"/>
            </w:tcBorders>
            <w:vAlign w:val="center"/>
          </w:tcPr>
          <w:p w:rsidR="00315538" w:rsidRPr="00727A35" w:rsidRDefault="00315538" w:rsidP="00480AC8">
            <w:pPr>
              <w:snapToGrid w:val="0"/>
              <w:spacing w:line="288" w:lineRule="auto"/>
              <w:jc w:val="center"/>
              <w:rPr>
                <w:rFonts w:ascii="宋体" w:eastAsia="宋体" w:hAnsi="宋体" w:cs="Arial"/>
                <w:b/>
                <w:kern w:val="0"/>
                <w:szCs w:val="21"/>
              </w:rPr>
            </w:pPr>
            <w:r w:rsidRPr="00727A35">
              <w:rPr>
                <w:rFonts w:ascii="Times New Roman" w:eastAsia="宋体" w:hAnsi="Times New Roman" w:cs="Arial" w:hint="eastAsia"/>
                <w:b/>
                <w:kern w:val="0"/>
                <w:szCs w:val="21"/>
              </w:rPr>
              <w:t>备注</w:t>
            </w:r>
          </w:p>
        </w:tc>
      </w:tr>
      <w:tr w:rsidR="00315538" w:rsidRPr="00727A35" w:rsidTr="00480AC8">
        <w:trPr>
          <w:trHeight w:hRule="exact" w:val="454"/>
          <w:jc w:val="center"/>
        </w:trPr>
        <w:tc>
          <w:tcPr>
            <w:tcW w:w="1180"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1</w:t>
            </w:r>
          </w:p>
        </w:tc>
        <w:tc>
          <w:tcPr>
            <w:tcW w:w="1653"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张献龙</w:t>
            </w:r>
          </w:p>
        </w:tc>
        <w:tc>
          <w:tcPr>
            <w:tcW w:w="1341"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教授</w:t>
            </w:r>
          </w:p>
        </w:tc>
        <w:tc>
          <w:tcPr>
            <w:tcW w:w="3947"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华中农业大学</w:t>
            </w:r>
          </w:p>
        </w:tc>
        <w:tc>
          <w:tcPr>
            <w:tcW w:w="3095"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棉花生物技术与育种</w:t>
            </w:r>
          </w:p>
        </w:tc>
        <w:tc>
          <w:tcPr>
            <w:tcW w:w="1536" w:type="dxa"/>
            <w:tcBorders>
              <w:top w:val="single" w:sz="4" w:space="0" w:color="auto"/>
              <w:left w:val="single" w:sz="4" w:space="0" w:color="auto"/>
              <w:bottom w:val="single" w:sz="4" w:space="0" w:color="auto"/>
              <w:right w:val="single" w:sz="4" w:space="0" w:color="auto"/>
            </w:tcBorders>
            <w:vAlign w:val="center"/>
          </w:tcPr>
          <w:p w:rsidR="00315538" w:rsidRPr="00727A35" w:rsidRDefault="00315538" w:rsidP="00480AC8">
            <w:pPr>
              <w:snapToGrid w:val="0"/>
              <w:spacing w:line="288" w:lineRule="auto"/>
              <w:jc w:val="center"/>
              <w:rPr>
                <w:rFonts w:ascii="宋体" w:eastAsia="宋体" w:hAnsi="宋体" w:cs="Arial"/>
                <w:kern w:val="0"/>
                <w:szCs w:val="21"/>
              </w:rPr>
            </w:pPr>
          </w:p>
        </w:tc>
      </w:tr>
      <w:tr w:rsidR="00315538" w:rsidRPr="00727A35" w:rsidTr="00480AC8">
        <w:trPr>
          <w:trHeight w:hRule="exact" w:val="454"/>
          <w:jc w:val="center"/>
        </w:trPr>
        <w:tc>
          <w:tcPr>
            <w:tcW w:w="1180"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2</w:t>
            </w:r>
          </w:p>
        </w:tc>
        <w:tc>
          <w:tcPr>
            <w:tcW w:w="1653"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王璞</w:t>
            </w:r>
          </w:p>
        </w:tc>
        <w:tc>
          <w:tcPr>
            <w:tcW w:w="1341"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教授</w:t>
            </w:r>
          </w:p>
        </w:tc>
        <w:tc>
          <w:tcPr>
            <w:tcW w:w="3947"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中国农业大学</w:t>
            </w:r>
          </w:p>
        </w:tc>
        <w:tc>
          <w:tcPr>
            <w:tcW w:w="3095"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节水栽培</w:t>
            </w:r>
          </w:p>
        </w:tc>
        <w:tc>
          <w:tcPr>
            <w:tcW w:w="1536" w:type="dxa"/>
            <w:tcBorders>
              <w:top w:val="single" w:sz="4" w:space="0" w:color="auto"/>
              <w:left w:val="single" w:sz="4" w:space="0" w:color="auto"/>
              <w:bottom w:val="single" w:sz="4" w:space="0" w:color="auto"/>
              <w:right w:val="single" w:sz="4" w:space="0" w:color="auto"/>
            </w:tcBorders>
            <w:vAlign w:val="center"/>
          </w:tcPr>
          <w:p w:rsidR="00315538" w:rsidRPr="00727A35" w:rsidRDefault="00315538" w:rsidP="00480AC8">
            <w:pPr>
              <w:snapToGrid w:val="0"/>
              <w:spacing w:line="288" w:lineRule="auto"/>
              <w:jc w:val="center"/>
              <w:rPr>
                <w:rFonts w:ascii="宋体" w:eastAsia="宋体" w:hAnsi="宋体" w:cs="Arial"/>
                <w:kern w:val="0"/>
                <w:szCs w:val="21"/>
              </w:rPr>
            </w:pPr>
          </w:p>
        </w:tc>
      </w:tr>
      <w:tr w:rsidR="00315538" w:rsidRPr="00727A35" w:rsidTr="00480AC8">
        <w:trPr>
          <w:trHeight w:hRule="exact" w:val="454"/>
          <w:jc w:val="center"/>
        </w:trPr>
        <w:tc>
          <w:tcPr>
            <w:tcW w:w="1180"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3</w:t>
            </w:r>
          </w:p>
        </w:tc>
        <w:tc>
          <w:tcPr>
            <w:tcW w:w="1653"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李少昆</w:t>
            </w:r>
          </w:p>
        </w:tc>
        <w:tc>
          <w:tcPr>
            <w:tcW w:w="1341"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研究员</w:t>
            </w:r>
          </w:p>
        </w:tc>
        <w:tc>
          <w:tcPr>
            <w:tcW w:w="3947"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中国农科院作物科学研究所</w:t>
            </w:r>
          </w:p>
        </w:tc>
        <w:tc>
          <w:tcPr>
            <w:tcW w:w="3095"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作物栽培与耕作</w:t>
            </w:r>
          </w:p>
        </w:tc>
        <w:tc>
          <w:tcPr>
            <w:tcW w:w="1536" w:type="dxa"/>
            <w:tcBorders>
              <w:top w:val="single" w:sz="4" w:space="0" w:color="auto"/>
              <w:left w:val="single" w:sz="4" w:space="0" w:color="auto"/>
              <w:bottom w:val="single" w:sz="4" w:space="0" w:color="auto"/>
              <w:right w:val="single" w:sz="4" w:space="0" w:color="auto"/>
            </w:tcBorders>
            <w:vAlign w:val="center"/>
          </w:tcPr>
          <w:p w:rsidR="00315538" w:rsidRPr="00727A35" w:rsidRDefault="00315538" w:rsidP="00480AC8">
            <w:pPr>
              <w:snapToGrid w:val="0"/>
              <w:spacing w:line="288" w:lineRule="auto"/>
              <w:jc w:val="center"/>
              <w:rPr>
                <w:rFonts w:ascii="宋体" w:eastAsia="宋体" w:hAnsi="宋体" w:cs="Arial"/>
                <w:kern w:val="0"/>
                <w:szCs w:val="21"/>
              </w:rPr>
            </w:pPr>
          </w:p>
        </w:tc>
      </w:tr>
      <w:tr w:rsidR="00315538" w:rsidRPr="00727A35" w:rsidTr="00480AC8">
        <w:trPr>
          <w:trHeight w:hRule="exact" w:val="454"/>
          <w:jc w:val="center"/>
        </w:trPr>
        <w:tc>
          <w:tcPr>
            <w:tcW w:w="1180"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4</w:t>
            </w:r>
          </w:p>
        </w:tc>
        <w:tc>
          <w:tcPr>
            <w:tcW w:w="1653"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王跃进</w:t>
            </w:r>
          </w:p>
        </w:tc>
        <w:tc>
          <w:tcPr>
            <w:tcW w:w="1341"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教授</w:t>
            </w:r>
          </w:p>
        </w:tc>
        <w:tc>
          <w:tcPr>
            <w:tcW w:w="3947"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西北农林科技大学</w:t>
            </w:r>
          </w:p>
        </w:tc>
        <w:tc>
          <w:tcPr>
            <w:tcW w:w="3095"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果树育种</w:t>
            </w:r>
          </w:p>
        </w:tc>
        <w:tc>
          <w:tcPr>
            <w:tcW w:w="1536" w:type="dxa"/>
            <w:tcBorders>
              <w:top w:val="single" w:sz="4" w:space="0" w:color="auto"/>
              <w:left w:val="single" w:sz="4" w:space="0" w:color="auto"/>
              <w:bottom w:val="single" w:sz="4" w:space="0" w:color="auto"/>
              <w:right w:val="single" w:sz="4" w:space="0" w:color="auto"/>
            </w:tcBorders>
            <w:vAlign w:val="center"/>
          </w:tcPr>
          <w:p w:rsidR="00315538" w:rsidRPr="00727A35" w:rsidRDefault="00315538" w:rsidP="00480AC8">
            <w:pPr>
              <w:snapToGrid w:val="0"/>
              <w:spacing w:line="288" w:lineRule="auto"/>
              <w:jc w:val="center"/>
              <w:rPr>
                <w:rFonts w:ascii="宋体" w:eastAsia="宋体" w:hAnsi="宋体" w:cs="Arial"/>
                <w:kern w:val="0"/>
                <w:szCs w:val="21"/>
              </w:rPr>
            </w:pPr>
          </w:p>
        </w:tc>
      </w:tr>
      <w:tr w:rsidR="00315538" w:rsidRPr="00727A35" w:rsidTr="00480AC8">
        <w:trPr>
          <w:trHeight w:hRule="exact" w:val="454"/>
          <w:jc w:val="center"/>
        </w:trPr>
        <w:tc>
          <w:tcPr>
            <w:tcW w:w="1180"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5</w:t>
            </w:r>
          </w:p>
        </w:tc>
        <w:tc>
          <w:tcPr>
            <w:tcW w:w="1653"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李天来</w:t>
            </w:r>
          </w:p>
        </w:tc>
        <w:tc>
          <w:tcPr>
            <w:tcW w:w="1341"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教授</w:t>
            </w:r>
          </w:p>
        </w:tc>
        <w:tc>
          <w:tcPr>
            <w:tcW w:w="3947"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沈阳农业大学</w:t>
            </w:r>
          </w:p>
        </w:tc>
        <w:tc>
          <w:tcPr>
            <w:tcW w:w="3095"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蔬菜学</w:t>
            </w:r>
          </w:p>
        </w:tc>
        <w:tc>
          <w:tcPr>
            <w:tcW w:w="1536" w:type="dxa"/>
            <w:tcBorders>
              <w:top w:val="single" w:sz="4" w:space="0" w:color="auto"/>
              <w:left w:val="single" w:sz="4" w:space="0" w:color="auto"/>
              <w:bottom w:val="single" w:sz="4" w:space="0" w:color="auto"/>
              <w:right w:val="single" w:sz="4" w:space="0" w:color="auto"/>
            </w:tcBorders>
            <w:vAlign w:val="center"/>
          </w:tcPr>
          <w:p w:rsidR="00315538" w:rsidRPr="00727A35" w:rsidRDefault="00315538" w:rsidP="00480AC8">
            <w:pPr>
              <w:snapToGrid w:val="0"/>
              <w:spacing w:line="288" w:lineRule="auto"/>
              <w:jc w:val="center"/>
              <w:rPr>
                <w:rFonts w:ascii="宋体" w:eastAsia="宋体" w:hAnsi="宋体" w:cs="Arial"/>
                <w:kern w:val="0"/>
                <w:szCs w:val="21"/>
              </w:rPr>
            </w:pPr>
          </w:p>
        </w:tc>
      </w:tr>
      <w:tr w:rsidR="00315538" w:rsidRPr="00727A35" w:rsidTr="00480AC8">
        <w:trPr>
          <w:trHeight w:hRule="exact" w:val="454"/>
          <w:jc w:val="center"/>
        </w:trPr>
        <w:tc>
          <w:tcPr>
            <w:tcW w:w="1180"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6</w:t>
            </w:r>
          </w:p>
        </w:tc>
        <w:tc>
          <w:tcPr>
            <w:tcW w:w="1653"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汤浩茹</w:t>
            </w:r>
          </w:p>
        </w:tc>
        <w:tc>
          <w:tcPr>
            <w:tcW w:w="1341"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教授</w:t>
            </w:r>
          </w:p>
        </w:tc>
        <w:tc>
          <w:tcPr>
            <w:tcW w:w="3947"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四川农业大学</w:t>
            </w:r>
          </w:p>
        </w:tc>
        <w:tc>
          <w:tcPr>
            <w:tcW w:w="3095"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园艺植物育种</w:t>
            </w:r>
          </w:p>
        </w:tc>
        <w:tc>
          <w:tcPr>
            <w:tcW w:w="1536" w:type="dxa"/>
            <w:tcBorders>
              <w:top w:val="single" w:sz="4" w:space="0" w:color="auto"/>
              <w:left w:val="single" w:sz="4" w:space="0" w:color="auto"/>
              <w:bottom w:val="single" w:sz="4" w:space="0" w:color="auto"/>
              <w:right w:val="single" w:sz="4" w:space="0" w:color="auto"/>
            </w:tcBorders>
            <w:vAlign w:val="center"/>
          </w:tcPr>
          <w:p w:rsidR="00315538" w:rsidRPr="00727A35" w:rsidRDefault="00315538" w:rsidP="00480AC8">
            <w:pPr>
              <w:snapToGrid w:val="0"/>
              <w:spacing w:line="288" w:lineRule="auto"/>
              <w:jc w:val="center"/>
              <w:rPr>
                <w:rFonts w:ascii="宋体" w:eastAsia="宋体" w:hAnsi="宋体" w:cs="Arial"/>
                <w:kern w:val="0"/>
                <w:szCs w:val="21"/>
              </w:rPr>
            </w:pPr>
          </w:p>
        </w:tc>
      </w:tr>
      <w:tr w:rsidR="00315538" w:rsidRPr="00727A35" w:rsidTr="00480AC8">
        <w:trPr>
          <w:trHeight w:hRule="exact" w:val="454"/>
          <w:jc w:val="center"/>
        </w:trPr>
        <w:tc>
          <w:tcPr>
            <w:tcW w:w="1180"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7</w:t>
            </w:r>
          </w:p>
        </w:tc>
        <w:tc>
          <w:tcPr>
            <w:tcW w:w="1653"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proofErr w:type="gramStart"/>
            <w:r w:rsidRPr="00727A35">
              <w:rPr>
                <w:rFonts w:ascii="Times New Roman" w:eastAsia="宋体" w:hAnsi="Times New Roman" w:cs="Arial" w:hint="eastAsia"/>
                <w:kern w:val="0"/>
                <w:szCs w:val="21"/>
              </w:rPr>
              <w:t>程运江</w:t>
            </w:r>
            <w:proofErr w:type="gramEnd"/>
          </w:p>
        </w:tc>
        <w:tc>
          <w:tcPr>
            <w:tcW w:w="1341"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教授</w:t>
            </w:r>
          </w:p>
        </w:tc>
        <w:tc>
          <w:tcPr>
            <w:tcW w:w="3947"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华中农业大学</w:t>
            </w:r>
          </w:p>
        </w:tc>
        <w:tc>
          <w:tcPr>
            <w:tcW w:w="3095"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果树学</w:t>
            </w:r>
          </w:p>
        </w:tc>
        <w:tc>
          <w:tcPr>
            <w:tcW w:w="1536" w:type="dxa"/>
            <w:tcBorders>
              <w:top w:val="single" w:sz="4" w:space="0" w:color="auto"/>
              <w:left w:val="single" w:sz="4" w:space="0" w:color="auto"/>
              <w:bottom w:val="single" w:sz="4" w:space="0" w:color="auto"/>
              <w:right w:val="single" w:sz="4" w:space="0" w:color="auto"/>
            </w:tcBorders>
            <w:vAlign w:val="center"/>
          </w:tcPr>
          <w:p w:rsidR="00315538" w:rsidRPr="00727A35" w:rsidRDefault="00315538" w:rsidP="00480AC8">
            <w:pPr>
              <w:snapToGrid w:val="0"/>
              <w:spacing w:line="288" w:lineRule="auto"/>
              <w:jc w:val="center"/>
              <w:rPr>
                <w:rFonts w:ascii="宋体" w:eastAsia="宋体" w:hAnsi="宋体" w:cs="Arial"/>
                <w:kern w:val="0"/>
                <w:szCs w:val="21"/>
              </w:rPr>
            </w:pPr>
          </w:p>
        </w:tc>
      </w:tr>
      <w:tr w:rsidR="00315538" w:rsidRPr="00727A35" w:rsidTr="00480AC8">
        <w:trPr>
          <w:trHeight w:hRule="exact" w:val="454"/>
          <w:jc w:val="center"/>
        </w:trPr>
        <w:tc>
          <w:tcPr>
            <w:tcW w:w="1180"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8</w:t>
            </w:r>
          </w:p>
        </w:tc>
        <w:tc>
          <w:tcPr>
            <w:tcW w:w="1653"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proofErr w:type="gramStart"/>
            <w:r w:rsidRPr="00727A35">
              <w:rPr>
                <w:rFonts w:ascii="Times New Roman" w:eastAsia="宋体" w:hAnsi="Times New Roman" w:cs="Arial" w:hint="eastAsia"/>
                <w:kern w:val="0"/>
                <w:szCs w:val="21"/>
              </w:rPr>
              <w:t>韩烈保</w:t>
            </w:r>
            <w:proofErr w:type="gramEnd"/>
          </w:p>
        </w:tc>
        <w:tc>
          <w:tcPr>
            <w:tcW w:w="1341"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教授</w:t>
            </w:r>
          </w:p>
        </w:tc>
        <w:tc>
          <w:tcPr>
            <w:tcW w:w="3947"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北京林业大学</w:t>
            </w:r>
          </w:p>
        </w:tc>
        <w:tc>
          <w:tcPr>
            <w:tcW w:w="3095"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草坪管理</w:t>
            </w:r>
          </w:p>
        </w:tc>
        <w:tc>
          <w:tcPr>
            <w:tcW w:w="1536" w:type="dxa"/>
            <w:tcBorders>
              <w:top w:val="single" w:sz="4" w:space="0" w:color="auto"/>
              <w:left w:val="single" w:sz="4" w:space="0" w:color="auto"/>
              <w:bottom w:val="single" w:sz="4" w:space="0" w:color="auto"/>
              <w:right w:val="single" w:sz="4" w:space="0" w:color="auto"/>
            </w:tcBorders>
            <w:vAlign w:val="center"/>
          </w:tcPr>
          <w:p w:rsidR="00315538" w:rsidRPr="00727A35" w:rsidRDefault="00315538" w:rsidP="00480AC8">
            <w:pPr>
              <w:snapToGrid w:val="0"/>
              <w:spacing w:line="288" w:lineRule="auto"/>
              <w:jc w:val="center"/>
              <w:rPr>
                <w:rFonts w:ascii="宋体" w:eastAsia="宋体" w:hAnsi="宋体" w:cs="Arial"/>
                <w:kern w:val="0"/>
                <w:szCs w:val="21"/>
              </w:rPr>
            </w:pPr>
          </w:p>
        </w:tc>
      </w:tr>
      <w:tr w:rsidR="00315538" w:rsidRPr="00727A35" w:rsidTr="00480AC8">
        <w:trPr>
          <w:trHeight w:hRule="exact" w:val="454"/>
          <w:jc w:val="center"/>
        </w:trPr>
        <w:tc>
          <w:tcPr>
            <w:tcW w:w="1180"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9</w:t>
            </w:r>
          </w:p>
        </w:tc>
        <w:tc>
          <w:tcPr>
            <w:tcW w:w="1653"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师尚礼</w:t>
            </w:r>
          </w:p>
        </w:tc>
        <w:tc>
          <w:tcPr>
            <w:tcW w:w="1341"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教授</w:t>
            </w:r>
          </w:p>
        </w:tc>
        <w:tc>
          <w:tcPr>
            <w:tcW w:w="3947"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甘肃农业大学</w:t>
            </w:r>
          </w:p>
        </w:tc>
        <w:tc>
          <w:tcPr>
            <w:tcW w:w="3095"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牧草育种</w:t>
            </w:r>
          </w:p>
        </w:tc>
        <w:tc>
          <w:tcPr>
            <w:tcW w:w="1536" w:type="dxa"/>
            <w:tcBorders>
              <w:top w:val="single" w:sz="4" w:space="0" w:color="auto"/>
              <w:left w:val="single" w:sz="4" w:space="0" w:color="auto"/>
              <w:bottom w:val="single" w:sz="4" w:space="0" w:color="auto"/>
              <w:right w:val="single" w:sz="4" w:space="0" w:color="auto"/>
            </w:tcBorders>
            <w:vAlign w:val="center"/>
          </w:tcPr>
          <w:p w:rsidR="00315538" w:rsidRPr="00727A35" w:rsidRDefault="00315538" w:rsidP="00480AC8">
            <w:pPr>
              <w:snapToGrid w:val="0"/>
              <w:spacing w:line="288" w:lineRule="auto"/>
              <w:jc w:val="center"/>
              <w:rPr>
                <w:rFonts w:ascii="宋体" w:eastAsia="宋体" w:hAnsi="宋体" w:cs="Arial"/>
                <w:kern w:val="0"/>
                <w:szCs w:val="21"/>
              </w:rPr>
            </w:pPr>
          </w:p>
        </w:tc>
      </w:tr>
      <w:tr w:rsidR="00315538" w:rsidRPr="00727A35" w:rsidTr="00480AC8">
        <w:trPr>
          <w:trHeight w:hRule="exact" w:val="454"/>
          <w:jc w:val="center"/>
        </w:trPr>
        <w:tc>
          <w:tcPr>
            <w:tcW w:w="1180"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10</w:t>
            </w:r>
          </w:p>
        </w:tc>
        <w:tc>
          <w:tcPr>
            <w:tcW w:w="1653"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麻</w:t>
            </w:r>
            <w:proofErr w:type="gramStart"/>
            <w:r w:rsidRPr="00727A35">
              <w:rPr>
                <w:rFonts w:ascii="Times New Roman" w:eastAsia="宋体" w:hAnsi="Times New Roman" w:cs="Arial" w:hint="eastAsia"/>
                <w:kern w:val="0"/>
                <w:szCs w:val="21"/>
              </w:rPr>
              <w:t>浩</w:t>
            </w:r>
            <w:proofErr w:type="gramEnd"/>
          </w:p>
        </w:tc>
        <w:tc>
          <w:tcPr>
            <w:tcW w:w="1341"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教授</w:t>
            </w:r>
          </w:p>
        </w:tc>
        <w:tc>
          <w:tcPr>
            <w:tcW w:w="3947"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南京农业大学</w:t>
            </w:r>
          </w:p>
        </w:tc>
        <w:tc>
          <w:tcPr>
            <w:tcW w:w="3095"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作物种子生产与检测</w:t>
            </w:r>
          </w:p>
        </w:tc>
        <w:tc>
          <w:tcPr>
            <w:tcW w:w="1536" w:type="dxa"/>
            <w:tcBorders>
              <w:top w:val="single" w:sz="4" w:space="0" w:color="auto"/>
              <w:left w:val="single" w:sz="4" w:space="0" w:color="auto"/>
              <w:bottom w:val="single" w:sz="4" w:space="0" w:color="auto"/>
              <w:right w:val="single" w:sz="4" w:space="0" w:color="auto"/>
            </w:tcBorders>
            <w:vAlign w:val="center"/>
          </w:tcPr>
          <w:p w:rsidR="00315538" w:rsidRPr="00727A35" w:rsidRDefault="00315538" w:rsidP="00480AC8">
            <w:pPr>
              <w:snapToGrid w:val="0"/>
              <w:spacing w:line="288" w:lineRule="auto"/>
              <w:jc w:val="center"/>
              <w:rPr>
                <w:rFonts w:ascii="宋体" w:eastAsia="宋体" w:hAnsi="宋体" w:cs="Arial"/>
                <w:kern w:val="0"/>
                <w:szCs w:val="21"/>
              </w:rPr>
            </w:pPr>
          </w:p>
        </w:tc>
      </w:tr>
      <w:tr w:rsidR="00315538" w:rsidRPr="00727A35" w:rsidTr="00480AC8">
        <w:trPr>
          <w:trHeight w:hRule="exact" w:val="454"/>
          <w:jc w:val="center"/>
        </w:trPr>
        <w:tc>
          <w:tcPr>
            <w:tcW w:w="1180"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11</w:t>
            </w:r>
          </w:p>
        </w:tc>
        <w:tc>
          <w:tcPr>
            <w:tcW w:w="1653"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李建强</w:t>
            </w:r>
          </w:p>
        </w:tc>
        <w:tc>
          <w:tcPr>
            <w:tcW w:w="1341"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教授</w:t>
            </w:r>
          </w:p>
        </w:tc>
        <w:tc>
          <w:tcPr>
            <w:tcW w:w="3947"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中国农业大学</w:t>
            </w:r>
          </w:p>
        </w:tc>
        <w:tc>
          <w:tcPr>
            <w:tcW w:w="3095"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种子健康检测</w:t>
            </w:r>
          </w:p>
        </w:tc>
        <w:tc>
          <w:tcPr>
            <w:tcW w:w="1536" w:type="dxa"/>
            <w:tcBorders>
              <w:top w:val="single" w:sz="4" w:space="0" w:color="auto"/>
              <w:left w:val="single" w:sz="4" w:space="0" w:color="auto"/>
              <w:bottom w:val="single" w:sz="4" w:space="0" w:color="auto"/>
              <w:right w:val="single" w:sz="4" w:space="0" w:color="auto"/>
            </w:tcBorders>
            <w:vAlign w:val="center"/>
          </w:tcPr>
          <w:p w:rsidR="00315538" w:rsidRPr="00727A35" w:rsidRDefault="00315538" w:rsidP="00480AC8">
            <w:pPr>
              <w:snapToGrid w:val="0"/>
              <w:spacing w:line="288" w:lineRule="auto"/>
              <w:jc w:val="center"/>
              <w:rPr>
                <w:rFonts w:ascii="宋体" w:eastAsia="宋体" w:hAnsi="宋体" w:cs="Arial"/>
                <w:kern w:val="0"/>
                <w:szCs w:val="21"/>
              </w:rPr>
            </w:pPr>
          </w:p>
        </w:tc>
      </w:tr>
      <w:tr w:rsidR="00315538" w:rsidRPr="00727A35" w:rsidTr="00480AC8">
        <w:trPr>
          <w:trHeight w:hRule="exact" w:val="454"/>
          <w:jc w:val="center"/>
        </w:trPr>
        <w:tc>
          <w:tcPr>
            <w:tcW w:w="1180"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12</w:t>
            </w:r>
          </w:p>
        </w:tc>
        <w:tc>
          <w:tcPr>
            <w:tcW w:w="1653"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proofErr w:type="gramStart"/>
            <w:r w:rsidRPr="00727A35">
              <w:rPr>
                <w:rFonts w:ascii="Times New Roman" w:eastAsia="宋体" w:hAnsi="Times New Roman" w:cs="Arial" w:hint="eastAsia"/>
                <w:kern w:val="0"/>
                <w:szCs w:val="21"/>
              </w:rPr>
              <w:t>曹凑贵</w:t>
            </w:r>
            <w:proofErr w:type="gramEnd"/>
            <w:r w:rsidRPr="00727A35">
              <w:rPr>
                <w:rFonts w:ascii="Times New Roman" w:eastAsia="宋体" w:hAnsi="Times New Roman" w:cs="Arial"/>
                <w:kern w:val="0"/>
                <w:szCs w:val="21"/>
              </w:rPr>
              <w:t>*</w:t>
            </w:r>
          </w:p>
        </w:tc>
        <w:tc>
          <w:tcPr>
            <w:tcW w:w="1341"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教授</w:t>
            </w:r>
          </w:p>
        </w:tc>
        <w:tc>
          <w:tcPr>
            <w:tcW w:w="3947"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华中农业大学</w:t>
            </w:r>
          </w:p>
        </w:tc>
        <w:tc>
          <w:tcPr>
            <w:tcW w:w="3095" w:type="dxa"/>
            <w:tcBorders>
              <w:top w:val="single" w:sz="4" w:space="0" w:color="auto"/>
              <w:left w:val="single" w:sz="4" w:space="0" w:color="auto"/>
              <w:bottom w:val="single" w:sz="4" w:space="0" w:color="auto"/>
              <w:right w:val="single" w:sz="4" w:space="0" w:color="auto"/>
            </w:tcBorders>
            <w:vAlign w:val="center"/>
            <w:hideMark/>
          </w:tcPr>
          <w:p w:rsidR="00315538" w:rsidRPr="00727A35" w:rsidRDefault="00315538"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作物栽培</w:t>
            </w:r>
          </w:p>
        </w:tc>
        <w:tc>
          <w:tcPr>
            <w:tcW w:w="1536" w:type="dxa"/>
            <w:tcBorders>
              <w:top w:val="single" w:sz="4" w:space="0" w:color="auto"/>
              <w:left w:val="single" w:sz="4" w:space="0" w:color="auto"/>
              <w:bottom w:val="single" w:sz="4" w:space="0" w:color="auto"/>
              <w:right w:val="single" w:sz="4" w:space="0" w:color="auto"/>
            </w:tcBorders>
            <w:vAlign w:val="center"/>
          </w:tcPr>
          <w:p w:rsidR="00315538" w:rsidRPr="00727A35" w:rsidRDefault="00315538" w:rsidP="00480AC8">
            <w:pPr>
              <w:snapToGrid w:val="0"/>
              <w:spacing w:line="288" w:lineRule="auto"/>
              <w:jc w:val="center"/>
              <w:rPr>
                <w:rFonts w:ascii="Times New Roman" w:eastAsia="宋体" w:hAnsi="Times New Roman" w:cs="Arial"/>
                <w:kern w:val="0"/>
                <w:szCs w:val="21"/>
              </w:rPr>
            </w:pPr>
          </w:p>
        </w:tc>
      </w:tr>
    </w:tbl>
    <w:p w:rsidR="00865FEC" w:rsidRPr="00727A35" w:rsidRDefault="00315538" w:rsidP="00480AC8">
      <w:pPr>
        <w:snapToGrid w:val="0"/>
        <w:spacing w:line="288" w:lineRule="auto"/>
        <w:rPr>
          <w:rFonts w:ascii="Times New Roman" w:eastAsia="宋体" w:hAnsi="Times New Roman"/>
          <w:szCs w:val="21"/>
        </w:rPr>
        <w:sectPr w:rsidR="00865FEC" w:rsidRPr="00727A35" w:rsidSect="00480AC8">
          <w:pgSz w:w="16838" w:h="11906" w:orient="landscape"/>
          <w:pgMar w:top="1701" w:right="1418" w:bottom="1701" w:left="1418" w:header="851" w:footer="992" w:gutter="0"/>
          <w:cols w:space="425"/>
          <w:docGrid w:linePitch="312"/>
        </w:sectPr>
      </w:pPr>
      <w:r w:rsidRPr="00727A35">
        <w:rPr>
          <w:rFonts w:ascii="Times New Roman" w:eastAsia="宋体" w:hAnsi="Times New Roman" w:hint="eastAsia"/>
          <w:szCs w:val="21"/>
        </w:rPr>
        <w:t>注：此表可加页。其中，起草秘书请用“</w:t>
      </w:r>
      <w:r w:rsidRPr="00727A35">
        <w:rPr>
          <w:rFonts w:ascii="Times New Roman" w:eastAsia="宋体" w:hAnsi="Times New Roman"/>
          <w:szCs w:val="21"/>
        </w:rPr>
        <w:t>*</w:t>
      </w:r>
      <w:r w:rsidRPr="00727A35">
        <w:rPr>
          <w:rFonts w:ascii="Times New Roman" w:eastAsia="宋体" w:hAnsi="Times New Roman" w:hint="eastAsia"/>
          <w:szCs w:val="21"/>
        </w:rPr>
        <w:t>”标明。</w:t>
      </w:r>
    </w:p>
    <w:p w:rsidR="00480AC8" w:rsidRDefault="00480AC8" w:rsidP="00A758B0">
      <w:pPr>
        <w:autoSpaceDE w:val="0"/>
        <w:autoSpaceDN w:val="0"/>
        <w:adjustRightInd w:val="0"/>
        <w:snapToGrid w:val="0"/>
        <w:spacing w:beforeLines="100" w:before="240" w:line="288" w:lineRule="auto"/>
        <w:jc w:val="center"/>
        <w:outlineLvl w:val="0"/>
        <w:rPr>
          <w:rFonts w:ascii="Times New Roman" w:eastAsia="黑体" w:hAnsi="Times New Roman" w:cs="Times New Roman"/>
          <w:b/>
          <w:kern w:val="0"/>
          <w:sz w:val="44"/>
          <w:szCs w:val="44"/>
        </w:rPr>
      </w:pPr>
    </w:p>
    <w:p w:rsidR="00865FEC" w:rsidRPr="00727A35" w:rsidRDefault="00865FEC" w:rsidP="00A758B0">
      <w:pPr>
        <w:autoSpaceDE w:val="0"/>
        <w:autoSpaceDN w:val="0"/>
        <w:adjustRightInd w:val="0"/>
        <w:snapToGrid w:val="0"/>
        <w:spacing w:beforeLines="100" w:before="240" w:line="288" w:lineRule="auto"/>
        <w:jc w:val="center"/>
        <w:outlineLvl w:val="0"/>
        <w:rPr>
          <w:rFonts w:ascii="Times New Roman" w:eastAsia="黑体" w:hAnsi="Times New Roman" w:cs="Times New Roman"/>
          <w:b/>
          <w:kern w:val="0"/>
          <w:sz w:val="44"/>
          <w:szCs w:val="44"/>
        </w:rPr>
      </w:pPr>
      <w:bookmarkStart w:id="9" w:name="_Toc433906818"/>
      <w:r w:rsidRPr="00727A35">
        <w:rPr>
          <w:rFonts w:ascii="Times New Roman" w:eastAsia="黑体" w:hAnsi="Times New Roman" w:cs="Times New Roman" w:hint="eastAsia"/>
          <w:b/>
          <w:kern w:val="0"/>
          <w:sz w:val="44"/>
          <w:szCs w:val="44"/>
        </w:rPr>
        <w:t>（二）“</w:t>
      </w:r>
      <w:r w:rsidR="006641B4">
        <w:rPr>
          <w:rFonts w:ascii="黑体" w:eastAsia="黑体" w:hAnsi="黑体" w:hint="eastAsia"/>
          <w:b/>
          <w:sz w:val="40"/>
          <w:szCs w:val="28"/>
        </w:rPr>
        <w:t>资源利用与植物保护</w:t>
      </w:r>
      <w:r w:rsidRPr="00727A35">
        <w:rPr>
          <w:rFonts w:ascii="Times New Roman" w:eastAsia="黑体" w:hAnsi="Times New Roman" w:cs="Times New Roman" w:hint="eastAsia"/>
          <w:b/>
          <w:kern w:val="0"/>
          <w:sz w:val="44"/>
          <w:szCs w:val="44"/>
        </w:rPr>
        <w:t>”领域</w:t>
      </w:r>
      <w:bookmarkEnd w:id="9"/>
    </w:p>
    <w:p w:rsidR="00865FEC" w:rsidRPr="00727A35" w:rsidRDefault="00865FEC" w:rsidP="00A758B0">
      <w:pPr>
        <w:autoSpaceDE w:val="0"/>
        <w:autoSpaceDN w:val="0"/>
        <w:adjustRightInd w:val="0"/>
        <w:snapToGrid w:val="0"/>
        <w:spacing w:afterLines="100" w:after="240" w:line="288" w:lineRule="auto"/>
        <w:jc w:val="center"/>
        <w:outlineLvl w:val="0"/>
        <w:rPr>
          <w:rFonts w:ascii="Times New Roman" w:eastAsia="黑体" w:hAnsi="Times New Roman" w:cs="Times New Roman"/>
          <w:b/>
          <w:kern w:val="0"/>
          <w:sz w:val="44"/>
          <w:szCs w:val="44"/>
        </w:rPr>
      </w:pPr>
      <w:bookmarkStart w:id="10" w:name="_Toc433906819"/>
      <w:r w:rsidRPr="00727A35">
        <w:rPr>
          <w:rFonts w:ascii="Times New Roman" w:eastAsia="黑体" w:hAnsi="Times New Roman" w:cs="Times New Roman" w:hint="eastAsia"/>
          <w:b/>
          <w:kern w:val="0"/>
          <w:sz w:val="44"/>
          <w:szCs w:val="44"/>
        </w:rPr>
        <w:t>论证材料</w:t>
      </w:r>
      <w:bookmarkEnd w:id="10"/>
    </w:p>
    <w:p w:rsidR="00480AC8" w:rsidRDefault="00480AC8" w:rsidP="00480AC8">
      <w:pPr>
        <w:snapToGrid w:val="0"/>
        <w:spacing w:line="288" w:lineRule="auto"/>
        <w:jc w:val="left"/>
        <w:rPr>
          <w:rFonts w:ascii="Times New Roman" w:eastAsia="宋体" w:hAnsi="Times New Roman"/>
          <w:b/>
          <w:kern w:val="0"/>
          <w:sz w:val="30"/>
          <w:szCs w:val="30"/>
        </w:rPr>
      </w:pPr>
    </w:p>
    <w:p w:rsidR="00865FEC" w:rsidRPr="00480AC8" w:rsidRDefault="00FC1B16" w:rsidP="00480AC8">
      <w:pPr>
        <w:snapToGrid w:val="0"/>
        <w:spacing w:line="288" w:lineRule="auto"/>
        <w:jc w:val="left"/>
        <w:rPr>
          <w:rFonts w:ascii="Times New Roman" w:eastAsia="宋体" w:hAnsi="Times New Roman"/>
          <w:b/>
          <w:kern w:val="0"/>
          <w:sz w:val="30"/>
          <w:szCs w:val="30"/>
        </w:rPr>
      </w:pPr>
      <w:r w:rsidRPr="00480AC8">
        <w:rPr>
          <w:rFonts w:ascii="Times New Roman" w:eastAsia="宋体" w:hAnsi="Times New Roman"/>
          <w:b/>
          <w:kern w:val="0"/>
          <w:sz w:val="30"/>
          <w:szCs w:val="30"/>
        </w:rPr>
        <w:fldChar w:fldCharType="begin"/>
      </w:r>
      <w:r w:rsidR="00B07A7E" w:rsidRPr="00480AC8">
        <w:rPr>
          <w:rFonts w:ascii="Times New Roman" w:eastAsia="宋体" w:hAnsi="Times New Roman"/>
          <w:b/>
          <w:kern w:val="0"/>
          <w:sz w:val="30"/>
          <w:szCs w:val="30"/>
        </w:rPr>
        <w:instrText xml:space="preserve"> </w:instrText>
      </w:r>
      <w:r w:rsidR="00B07A7E" w:rsidRPr="00480AC8">
        <w:rPr>
          <w:rFonts w:ascii="Times New Roman" w:eastAsia="宋体" w:hAnsi="Times New Roman" w:hint="eastAsia"/>
          <w:b/>
          <w:kern w:val="0"/>
          <w:sz w:val="30"/>
          <w:szCs w:val="30"/>
        </w:rPr>
        <w:instrText>= 1 \* ROMAN</w:instrText>
      </w:r>
      <w:r w:rsidR="00B07A7E" w:rsidRPr="00480AC8">
        <w:rPr>
          <w:rFonts w:ascii="Times New Roman" w:eastAsia="宋体" w:hAnsi="Times New Roman"/>
          <w:b/>
          <w:kern w:val="0"/>
          <w:sz w:val="30"/>
          <w:szCs w:val="30"/>
        </w:rPr>
        <w:instrText xml:space="preserve"> </w:instrText>
      </w:r>
      <w:r w:rsidRPr="00480AC8">
        <w:rPr>
          <w:rFonts w:ascii="Times New Roman" w:eastAsia="宋体" w:hAnsi="Times New Roman"/>
          <w:b/>
          <w:kern w:val="0"/>
          <w:sz w:val="30"/>
          <w:szCs w:val="30"/>
        </w:rPr>
        <w:fldChar w:fldCharType="separate"/>
      </w:r>
      <w:r w:rsidR="00B07A7E" w:rsidRPr="00480AC8">
        <w:rPr>
          <w:rFonts w:ascii="Times New Roman" w:eastAsia="宋体" w:hAnsi="Times New Roman"/>
          <w:b/>
          <w:noProof/>
          <w:kern w:val="0"/>
          <w:sz w:val="30"/>
          <w:szCs w:val="30"/>
        </w:rPr>
        <w:t>I</w:t>
      </w:r>
      <w:r w:rsidRPr="00480AC8">
        <w:rPr>
          <w:rFonts w:ascii="Times New Roman" w:eastAsia="宋体" w:hAnsi="Times New Roman"/>
          <w:b/>
          <w:kern w:val="0"/>
          <w:sz w:val="30"/>
          <w:szCs w:val="30"/>
        </w:rPr>
        <w:fldChar w:fldCharType="end"/>
      </w:r>
      <w:r w:rsidR="00865FEC" w:rsidRPr="00480AC8">
        <w:rPr>
          <w:rFonts w:ascii="Times New Roman" w:eastAsia="宋体" w:hAnsi="Times New Roman" w:hint="eastAsia"/>
          <w:b/>
          <w:kern w:val="0"/>
          <w:sz w:val="30"/>
          <w:szCs w:val="30"/>
        </w:rPr>
        <w:t xml:space="preserve"> </w:t>
      </w:r>
      <w:r w:rsidR="00865FEC" w:rsidRPr="00480AC8">
        <w:rPr>
          <w:rFonts w:ascii="Times New Roman" w:eastAsia="宋体" w:hAnsi="Times New Roman" w:hint="eastAsia"/>
          <w:b/>
          <w:kern w:val="0"/>
          <w:sz w:val="30"/>
          <w:szCs w:val="30"/>
        </w:rPr>
        <w:t>“</w:t>
      </w:r>
      <w:r w:rsidR="006641B4" w:rsidRPr="006641B4">
        <w:rPr>
          <w:rFonts w:ascii="Times New Roman" w:eastAsia="宋体" w:hAnsi="Times New Roman" w:hint="eastAsia"/>
          <w:b/>
          <w:kern w:val="0"/>
          <w:sz w:val="30"/>
          <w:szCs w:val="30"/>
        </w:rPr>
        <w:t>资源利用与植物保护</w:t>
      </w:r>
      <w:r w:rsidR="00865FEC" w:rsidRPr="00480AC8">
        <w:rPr>
          <w:rFonts w:ascii="Times New Roman" w:eastAsia="宋体" w:hAnsi="Times New Roman" w:hint="eastAsia"/>
          <w:b/>
          <w:kern w:val="0"/>
          <w:sz w:val="30"/>
          <w:szCs w:val="30"/>
        </w:rPr>
        <w:t>”领域设置论证报告</w:t>
      </w:r>
    </w:p>
    <w:p w:rsidR="00865FEC" w:rsidRPr="00480AC8" w:rsidRDefault="00865FEC" w:rsidP="00480AC8">
      <w:pPr>
        <w:snapToGrid w:val="0"/>
        <w:spacing w:line="288" w:lineRule="auto"/>
        <w:jc w:val="left"/>
        <w:rPr>
          <w:rFonts w:ascii="Times New Roman" w:eastAsia="宋体" w:hAnsi="Times New Roman"/>
          <w:b/>
          <w:kern w:val="0"/>
          <w:sz w:val="30"/>
          <w:szCs w:val="30"/>
        </w:rPr>
      </w:pPr>
    </w:p>
    <w:p w:rsidR="00865FEC" w:rsidRPr="00480AC8" w:rsidRDefault="00FC1B16" w:rsidP="00480AC8">
      <w:pPr>
        <w:snapToGrid w:val="0"/>
        <w:spacing w:line="288" w:lineRule="auto"/>
        <w:jc w:val="left"/>
        <w:rPr>
          <w:rFonts w:ascii="Times New Roman" w:eastAsia="宋体" w:hAnsi="Times New Roman"/>
          <w:b/>
          <w:kern w:val="0"/>
          <w:sz w:val="30"/>
          <w:szCs w:val="30"/>
        </w:rPr>
      </w:pPr>
      <w:r w:rsidRPr="00480AC8">
        <w:rPr>
          <w:rFonts w:ascii="Times New Roman" w:eastAsia="宋体" w:hAnsi="Times New Roman"/>
          <w:b/>
          <w:kern w:val="0"/>
          <w:sz w:val="30"/>
          <w:szCs w:val="30"/>
        </w:rPr>
        <w:fldChar w:fldCharType="begin"/>
      </w:r>
      <w:r w:rsidR="00B07A7E" w:rsidRPr="00480AC8">
        <w:rPr>
          <w:rFonts w:ascii="Times New Roman" w:eastAsia="宋体" w:hAnsi="Times New Roman"/>
          <w:b/>
          <w:kern w:val="0"/>
          <w:sz w:val="30"/>
          <w:szCs w:val="30"/>
        </w:rPr>
        <w:instrText xml:space="preserve"> </w:instrText>
      </w:r>
      <w:r w:rsidR="00B07A7E" w:rsidRPr="00480AC8">
        <w:rPr>
          <w:rFonts w:ascii="Times New Roman" w:eastAsia="宋体" w:hAnsi="Times New Roman" w:hint="eastAsia"/>
          <w:b/>
          <w:kern w:val="0"/>
          <w:sz w:val="30"/>
          <w:szCs w:val="30"/>
        </w:rPr>
        <w:instrText>= 2 \* ROMAN</w:instrText>
      </w:r>
      <w:r w:rsidR="00B07A7E" w:rsidRPr="00480AC8">
        <w:rPr>
          <w:rFonts w:ascii="Times New Roman" w:eastAsia="宋体" w:hAnsi="Times New Roman"/>
          <w:b/>
          <w:kern w:val="0"/>
          <w:sz w:val="30"/>
          <w:szCs w:val="30"/>
        </w:rPr>
        <w:instrText xml:space="preserve"> </w:instrText>
      </w:r>
      <w:r w:rsidRPr="00480AC8">
        <w:rPr>
          <w:rFonts w:ascii="Times New Roman" w:eastAsia="宋体" w:hAnsi="Times New Roman"/>
          <w:b/>
          <w:kern w:val="0"/>
          <w:sz w:val="30"/>
          <w:szCs w:val="30"/>
        </w:rPr>
        <w:fldChar w:fldCharType="separate"/>
      </w:r>
      <w:r w:rsidR="00B07A7E" w:rsidRPr="00480AC8">
        <w:rPr>
          <w:rFonts w:ascii="Times New Roman" w:eastAsia="宋体" w:hAnsi="Times New Roman"/>
          <w:b/>
          <w:noProof/>
          <w:kern w:val="0"/>
          <w:sz w:val="30"/>
          <w:szCs w:val="30"/>
        </w:rPr>
        <w:t>II</w:t>
      </w:r>
      <w:r w:rsidRPr="00480AC8">
        <w:rPr>
          <w:rFonts w:ascii="Times New Roman" w:eastAsia="宋体" w:hAnsi="Times New Roman"/>
          <w:b/>
          <w:kern w:val="0"/>
          <w:sz w:val="30"/>
          <w:szCs w:val="30"/>
        </w:rPr>
        <w:fldChar w:fldCharType="end"/>
      </w:r>
      <w:r w:rsidR="00865FEC" w:rsidRPr="00480AC8">
        <w:rPr>
          <w:rFonts w:ascii="Times New Roman" w:eastAsia="宋体" w:hAnsi="Times New Roman" w:hint="eastAsia"/>
          <w:b/>
          <w:kern w:val="0"/>
          <w:sz w:val="30"/>
          <w:szCs w:val="30"/>
        </w:rPr>
        <w:t>“</w:t>
      </w:r>
      <w:r w:rsidR="006641B4" w:rsidRPr="006641B4">
        <w:rPr>
          <w:rFonts w:ascii="Times New Roman" w:eastAsia="宋体" w:hAnsi="Times New Roman" w:hint="eastAsia"/>
          <w:b/>
          <w:kern w:val="0"/>
          <w:sz w:val="30"/>
          <w:szCs w:val="30"/>
        </w:rPr>
        <w:t>资源利用与植物保护</w:t>
      </w:r>
      <w:r w:rsidR="00865FEC" w:rsidRPr="00480AC8">
        <w:rPr>
          <w:rFonts w:ascii="Times New Roman" w:eastAsia="宋体" w:hAnsi="Times New Roman" w:hint="eastAsia"/>
          <w:b/>
          <w:kern w:val="0"/>
          <w:sz w:val="30"/>
          <w:szCs w:val="30"/>
        </w:rPr>
        <w:t>”领域指导性培养方案</w:t>
      </w:r>
    </w:p>
    <w:p w:rsidR="00865FEC" w:rsidRPr="00480AC8" w:rsidRDefault="00865FEC" w:rsidP="00480AC8">
      <w:pPr>
        <w:snapToGrid w:val="0"/>
        <w:spacing w:line="288" w:lineRule="auto"/>
        <w:jc w:val="left"/>
        <w:rPr>
          <w:rFonts w:ascii="Times New Roman" w:eastAsia="宋体" w:hAnsi="Times New Roman"/>
          <w:b/>
          <w:kern w:val="0"/>
          <w:sz w:val="30"/>
          <w:szCs w:val="30"/>
        </w:rPr>
      </w:pPr>
    </w:p>
    <w:p w:rsidR="00865FEC" w:rsidRPr="00480AC8" w:rsidRDefault="00FC1B16" w:rsidP="00480AC8">
      <w:pPr>
        <w:snapToGrid w:val="0"/>
        <w:spacing w:line="288" w:lineRule="auto"/>
        <w:jc w:val="left"/>
        <w:rPr>
          <w:rFonts w:ascii="Times New Roman" w:eastAsia="宋体" w:hAnsi="Times New Roman"/>
          <w:b/>
          <w:kern w:val="0"/>
          <w:sz w:val="30"/>
          <w:szCs w:val="30"/>
        </w:rPr>
      </w:pPr>
      <w:r w:rsidRPr="00480AC8">
        <w:rPr>
          <w:rFonts w:ascii="Times New Roman" w:eastAsia="宋体" w:hAnsi="Times New Roman"/>
          <w:b/>
          <w:kern w:val="0"/>
          <w:sz w:val="30"/>
          <w:szCs w:val="30"/>
        </w:rPr>
        <w:fldChar w:fldCharType="begin"/>
      </w:r>
      <w:r w:rsidR="00B07A7E" w:rsidRPr="00480AC8">
        <w:rPr>
          <w:rFonts w:ascii="Times New Roman" w:eastAsia="宋体" w:hAnsi="Times New Roman"/>
          <w:b/>
          <w:kern w:val="0"/>
          <w:sz w:val="30"/>
          <w:szCs w:val="30"/>
        </w:rPr>
        <w:instrText xml:space="preserve"> </w:instrText>
      </w:r>
      <w:r w:rsidR="00B07A7E" w:rsidRPr="00480AC8">
        <w:rPr>
          <w:rFonts w:ascii="Times New Roman" w:eastAsia="宋体" w:hAnsi="Times New Roman" w:hint="eastAsia"/>
          <w:b/>
          <w:kern w:val="0"/>
          <w:sz w:val="30"/>
          <w:szCs w:val="30"/>
        </w:rPr>
        <w:instrText>= 3 \* ROMAN</w:instrText>
      </w:r>
      <w:r w:rsidR="00B07A7E" w:rsidRPr="00480AC8">
        <w:rPr>
          <w:rFonts w:ascii="Times New Roman" w:eastAsia="宋体" w:hAnsi="Times New Roman"/>
          <w:b/>
          <w:kern w:val="0"/>
          <w:sz w:val="30"/>
          <w:szCs w:val="30"/>
        </w:rPr>
        <w:instrText xml:space="preserve"> </w:instrText>
      </w:r>
      <w:r w:rsidRPr="00480AC8">
        <w:rPr>
          <w:rFonts w:ascii="Times New Roman" w:eastAsia="宋体" w:hAnsi="Times New Roman"/>
          <w:b/>
          <w:kern w:val="0"/>
          <w:sz w:val="30"/>
          <w:szCs w:val="30"/>
        </w:rPr>
        <w:fldChar w:fldCharType="separate"/>
      </w:r>
      <w:r w:rsidR="00B07A7E" w:rsidRPr="00480AC8">
        <w:rPr>
          <w:rFonts w:ascii="Times New Roman" w:eastAsia="宋体" w:hAnsi="Times New Roman"/>
          <w:b/>
          <w:noProof/>
          <w:kern w:val="0"/>
          <w:sz w:val="30"/>
          <w:szCs w:val="30"/>
        </w:rPr>
        <w:t>III</w:t>
      </w:r>
      <w:r w:rsidRPr="00480AC8">
        <w:rPr>
          <w:rFonts w:ascii="Times New Roman" w:eastAsia="宋体" w:hAnsi="Times New Roman"/>
          <w:b/>
          <w:kern w:val="0"/>
          <w:sz w:val="30"/>
          <w:szCs w:val="30"/>
        </w:rPr>
        <w:fldChar w:fldCharType="end"/>
      </w:r>
      <w:r w:rsidR="00865FEC" w:rsidRPr="00480AC8">
        <w:rPr>
          <w:rFonts w:ascii="Times New Roman" w:eastAsia="宋体" w:hAnsi="Times New Roman" w:hint="eastAsia"/>
          <w:b/>
          <w:kern w:val="0"/>
          <w:sz w:val="30"/>
          <w:szCs w:val="30"/>
        </w:rPr>
        <w:t>“</w:t>
      </w:r>
      <w:r w:rsidR="006641B4" w:rsidRPr="006641B4">
        <w:rPr>
          <w:rFonts w:ascii="Times New Roman" w:eastAsia="宋体" w:hAnsi="Times New Roman" w:hint="eastAsia"/>
          <w:b/>
          <w:kern w:val="0"/>
          <w:sz w:val="30"/>
          <w:szCs w:val="30"/>
        </w:rPr>
        <w:t>资源利用与植物保护</w:t>
      </w:r>
      <w:r w:rsidR="00865FEC" w:rsidRPr="00480AC8">
        <w:rPr>
          <w:rFonts w:ascii="Times New Roman" w:eastAsia="宋体" w:hAnsi="Times New Roman" w:hint="eastAsia"/>
          <w:b/>
          <w:kern w:val="0"/>
          <w:sz w:val="30"/>
          <w:szCs w:val="30"/>
        </w:rPr>
        <w:t>”领域设置论证会专家汇总表</w:t>
      </w:r>
    </w:p>
    <w:p w:rsidR="00865FEC" w:rsidRPr="00727A35" w:rsidRDefault="00865FEC" w:rsidP="00480AC8">
      <w:pPr>
        <w:snapToGrid w:val="0"/>
        <w:spacing w:line="288" w:lineRule="auto"/>
        <w:jc w:val="center"/>
        <w:rPr>
          <w:rFonts w:ascii="Times New Roman" w:eastAsia="宋体" w:hAnsi="Times New Roman"/>
          <w:b/>
          <w:kern w:val="0"/>
          <w:szCs w:val="21"/>
        </w:rPr>
      </w:pPr>
    </w:p>
    <w:p w:rsidR="00865FEC" w:rsidRPr="00727A35" w:rsidRDefault="00865FEC" w:rsidP="00480AC8">
      <w:pPr>
        <w:autoSpaceDE w:val="0"/>
        <w:autoSpaceDN w:val="0"/>
        <w:adjustRightInd w:val="0"/>
        <w:snapToGrid w:val="0"/>
        <w:spacing w:line="288" w:lineRule="auto"/>
        <w:jc w:val="center"/>
        <w:rPr>
          <w:rFonts w:ascii="Times New Roman" w:eastAsia="宋体" w:hAnsi="Times New Roman"/>
          <w:b/>
          <w:kern w:val="0"/>
          <w:szCs w:val="21"/>
        </w:rPr>
      </w:pPr>
    </w:p>
    <w:p w:rsidR="00865FEC" w:rsidRPr="00727A35" w:rsidRDefault="00865FEC" w:rsidP="00480AC8">
      <w:pPr>
        <w:autoSpaceDE w:val="0"/>
        <w:autoSpaceDN w:val="0"/>
        <w:adjustRightInd w:val="0"/>
        <w:snapToGrid w:val="0"/>
        <w:spacing w:line="288" w:lineRule="auto"/>
        <w:rPr>
          <w:rFonts w:ascii="Times New Roman" w:eastAsia="宋体" w:hAnsi="Times New Roman" w:cs="FangSong"/>
          <w:kern w:val="0"/>
          <w:szCs w:val="21"/>
        </w:rPr>
      </w:pPr>
    </w:p>
    <w:p w:rsidR="00865FEC" w:rsidRPr="00727A35" w:rsidRDefault="00865FEC" w:rsidP="00480AC8">
      <w:pPr>
        <w:snapToGrid w:val="0"/>
        <w:spacing w:line="288" w:lineRule="auto"/>
        <w:rPr>
          <w:rFonts w:ascii="Times New Roman" w:eastAsia="宋体" w:hAnsi="Times New Roman"/>
          <w:szCs w:val="21"/>
        </w:rPr>
      </w:pPr>
    </w:p>
    <w:p w:rsidR="00865FEC" w:rsidRPr="00727A35" w:rsidRDefault="00865FEC" w:rsidP="00480AC8">
      <w:pPr>
        <w:snapToGrid w:val="0"/>
        <w:spacing w:line="288" w:lineRule="auto"/>
        <w:rPr>
          <w:rFonts w:ascii="Times New Roman" w:eastAsia="宋体" w:hAnsi="Times New Roman"/>
          <w:szCs w:val="21"/>
        </w:rPr>
      </w:pPr>
    </w:p>
    <w:p w:rsidR="00865FEC" w:rsidRPr="00727A35" w:rsidRDefault="00865FEC" w:rsidP="00480AC8">
      <w:pPr>
        <w:snapToGrid w:val="0"/>
        <w:spacing w:line="288" w:lineRule="auto"/>
        <w:rPr>
          <w:rFonts w:ascii="Times New Roman" w:eastAsia="宋体" w:hAnsi="Times New Roman"/>
          <w:szCs w:val="21"/>
        </w:rPr>
      </w:pPr>
    </w:p>
    <w:p w:rsidR="00865FEC" w:rsidRPr="00727A35" w:rsidRDefault="00865FEC" w:rsidP="00480AC8">
      <w:pPr>
        <w:snapToGrid w:val="0"/>
        <w:spacing w:line="288" w:lineRule="auto"/>
        <w:rPr>
          <w:rFonts w:ascii="Times New Roman" w:eastAsia="宋体" w:hAnsi="Times New Roman"/>
          <w:szCs w:val="21"/>
        </w:rPr>
      </w:pPr>
    </w:p>
    <w:p w:rsidR="00865FEC" w:rsidRPr="00727A35" w:rsidRDefault="00865FEC" w:rsidP="00480AC8">
      <w:pPr>
        <w:snapToGrid w:val="0"/>
        <w:spacing w:line="288" w:lineRule="auto"/>
        <w:rPr>
          <w:rFonts w:ascii="Times New Roman" w:eastAsia="宋体" w:hAnsi="Times New Roman"/>
          <w:szCs w:val="21"/>
        </w:rPr>
      </w:pPr>
    </w:p>
    <w:p w:rsidR="00865FEC" w:rsidRPr="00727A35" w:rsidRDefault="00865FEC" w:rsidP="00480AC8">
      <w:pPr>
        <w:snapToGrid w:val="0"/>
        <w:spacing w:line="288" w:lineRule="auto"/>
        <w:rPr>
          <w:rFonts w:ascii="Times New Roman" w:eastAsia="宋体" w:hAnsi="Times New Roman"/>
          <w:szCs w:val="21"/>
        </w:rPr>
      </w:pPr>
    </w:p>
    <w:p w:rsidR="00865FEC" w:rsidRPr="00727A35" w:rsidRDefault="00865FEC" w:rsidP="00480AC8">
      <w:pPr>
        <w:snapToGrid w:val="0"/>
        <w:spacing w:line="288" w:lineRule="auto"/>
        <w:rPr>
          <w:rFonts w:ascii="Times New Roman" w:eastAsia="宋体" w:hAnsi="Times New Roman"/>
          <w:szCs w:val="21"/>
        </w:rPr>
      </w:pPr>
    </w:p>
    <w:p w:rsidR="00865FEC" w:rsidRPr="00727A35" w:rsidRDefault="00865FEC" w:rsidP="00480AC8">
      <w:pPr>
        <w:snapToGrid w:val="0"/>
        <w:spacing w:line="288" w:lineRule="auto"/>
        <w:rPr>
          <w:rFonts w:ascii="Times New Roman" w:eastAsia="宋体" w:hAnsi="Times New Roman"/>
          <w:szCs w:val="21"/>
        </w:rPr>
      </w:pPr>
    </w:p>
    <w:p w:rsidR="00727A35" w:rsidRPr="00727A35" w:rsidRDefault="00727A35" w:rsidP="00480AC8">
      <w:pPr>
        <w:snapToGrid w:val="0"/>
        <w:spacing w:line="288" w:lineRule="auto"/>
        <w:jc w:val="center"/>
        <w:outlineLvl w:val="1"/>
        <w:rPr>
          <w:rFonts w:ascii="Times New Roman" w:eastAsia="宋体" w:hAnsi="Times New Roman"/>
          <w:b/>
          <w:szCs w:val="21"/>
        </w:rPr>
      </w:pPr>
      <w:r w:rsidRPr="00727A35">
        <w:rPr>
          <w:rFonts w:ascii="Times New Roman" w:eastAsia="宋体" w:hAnsi="Times New Roman"/>
          <w:b/>
          <w:szCs w:val="21"/>
        </w:rPr>
        <w:br w:type="page"/>
      </w:r>
    </w:p>
    <w:p w:rsidR="00865FEC" w:rsidRPr="00727A35" w:rsidRDefault="00FC1B16" w:rsidP="00A758B0">
      <w:pPr>
        <w:snapToGrid w:val="0"/>
        <w:spacing w:beforeLines="100" w:before="240" w:line="288" w:lineRule="auto"/>
        <w:jc w:val="center"/>
        <w:outlineLvl w:val="1"/>
        <w:rPr>
          <w:rFonts w:ascii="Times New Roman" w:eastAsia="黑体" w:hAnsi="Times New Roman" w:cs="Times New Roman"/>
          <w:b/>
          <w:noProof/>
          <w:kern w:val="0"/>
          <w:sz w:val="32"/>
          <w:szCs w:val="32"/>
        </w:rPr>
      </w:pPr>
      <w:r w:rsidRPr="00727A35">
        <w:rPr>
          <w:rFonts w:ascii="Times New Roman" w:eastAsia="黑体" w:hAnsi="Times New Roman" w:cs="Times New Roman"/>
          <w:b/>
          <w:noProof/>
          <w:kern w:val="0"/>
          <w:sz w:val="32"/>
          <w:szCs w:val="32"/>
        </w:rPr>
        <w:lastRenderedPageBreak/>
        <w:fldChar w:fldCharType="begin"/>
      </w:r>
      <w:r w:rsidR="005E09A8" w:rsidRPr="00727A35">
        <w:rPr>
          <w:rFonts w:ascii="Times New Roman" w:eastAsia="黑体" w:hAnsi="Times New Roman" w:cs="Times New Roman"/>
          <w:b/>
          <w:noProof/>
          <w:kern w:val="0"/>
          <w:sz w:val="32"/>
          <w:szCs w:val="32"/>
        </w:rPr>
        <w:instrText xml:space="preserve"> </w:instrText>
      </w:r>
      <w:r w:rsidR="005E09A8" w:rsidRPr="00727A35">
        <w:rPr>
          <w:rFonts w:ascii="Times New Roman" w:eastAsia="黑体" w:hAnsi="Times New Roman" w:cs="Times New Roman" w:hint="eastAsia"/>
          <w:b/>
          <w:noProof/>
          <w:kern w:val="0"/>
          <w:sz w:val="32"/>
          <w:szCs w:val="32"/>
        </w:rPr>
        <w:instrText>= 1 \* ROMAN</w:instrText>
      </w:r>
      <w:r w:rsidR="005E09A8" w:rsidRPr="00727A35">
        <w:rPr>
          <w:rFonts w:ascii="Times New Roman" w:eastAsia="黑体" w:hAnsi="Times New Roman" w:cs="Times New Roman"/>
          <w:b/>
          <w:noProof/>
          <w:kern w:val="0"/>
          <w:sz w:val="32"/>
          <w:szCs w:val="32"/>
        </w:rPr>
        <w:instrText xml:space="preserve"> </w:instrText>
      </w:r>
      <w:r w:rsidRPr="00727A35">
        <w:rPr>
          <w:rFonts w:ascii="Times New Roman" w:eastAsia="黑体" w:hAnsi="Times New Roman" w:cs="Times New Roman"/>
          <w:b/>
          <w:noProof/>
          <w:kern w:val="0"/>
          <w:sz w:val="32"/>
          <w:szCs w:val="32"/>
        </w:rPr>
        <w:fldChar w:fldCharType="separate"/>
      </w:r>
      <w:bookmarkStart w:id="11" w:name="_Toc433906820"/>
      <w:r w:rsidR="005E09A8" w:rsidRPr="00727A35">
        <w:rPr>
          <w:rFonts w:ascii="Times New Roman" w:eastAsia="黑体" w:hAnsi="Times New Roman" w:cs="Times New Roman"/>
          <w:b/>
          <w:noProof/>
          <w:kern w:val="0"/>
          <w:sz w:val="32"/>
          <w:szCs w:val="32"/>
        </w:rPr>
        <w:t>I</w:t>
      </w:r>
      <w:r w:rsidRPr="00727A35">
        <w:rPr>
          <w:rFonts w:ascii="Times New Roman" w:eastAsia="黑体" w:hAnsi="Times New Roman" w:cs="Times New Roman"/>
          <w:b/>
          <w:noProof/>
          <w:kern w:val="0"/>
          <w:sz w:val="32"/>
          <w:szCs w:val="32"/>
        </w:rPr>
        <w:fldChar w:fldCharType="end"/>
      </w:r>
      <w:r w:rsidR="005E09A8" w:rsidRPr="00727A35">
        <w:rPr>
          <w:rFonts w:ascii="Times New Roman" w:eastAsia="黑体" w:hAnsi="Times New Roman" w:cs="Times New Roman" w:hint="eastAsia"/>
          <w:b/>
          <w:noProof/>
          <w:kern w:val="0"/>
          <w:sz w:val="32"/>
          <w:szCs w:val="32"/>
        </w:rPr>
        <w:t xml:space="preserve"> </w:t>
      </w:r>
      <w:r w:rsidR="00865FEC" w:rsidRPr="00727A35">
        <w:rPr>
          <w:rFonts w:ascii="Times New Roman" w:eastAsia="黑体" w:hAnsi="Times New Roman" w:cs="Times New Roman" w:hint="eastAsia"/>
          <w:b/>
          <w:noProof/>
          <w:kern w:val="0"/>
          <w:sz w:val="32"/>
          <w:szCs w:val="32"/>
        </w:rPr>
        <w:t>农业硕士专业学位“</w:t>
      </w:r>
      <w:r w:rsidR="006641B4">
        <w:rPr>
          <w:rFonts w:ascii="黑体" w:eastAsia="黑体" w:hint="eastAsia"/>
          <w:b/>
          <w:sz w:val="32"/>
          <w:szCs w:val="28"/>
        </w:rPr>
        <w:t>资源利用与植物保护</w:t>
      </w:r>
      <w:r w:rsidR="00865FEC" w:rsidRPr="00727A35">
        <w:rPr>
          <w:rFonts w:ascii="Times New Roman" w:eastAsia="黑体" w:hAnsi="Times New Roman" w:cs="Times New Roman" w:hint="eastAsia"/>
          <w:b/>
          <w:noProof/>
          <w:kern w:val="0"/>
          <w:sz w:val="32"/>
          <w:szCs w:val="32"/>
        </w:rPr>
        <w:t>”领域设置</w:t>
      </w:r>
      <w:bookmarkEnd w:id="11"/>
    </w:p>
    <w:p w:rsidR="00865FEC" w:rsidRPr="00480AC8" w:rsidRDefault="00865FEC" w:rsidP="00A758B0">
      <w:pPr>
        <w:snapToGrid w:val="0"/>
        <w:spacing w:afterLines="100" w:after="240" w:line="288" w:lineRule="auto"/>
        <w:jc w:val="center"/>
        <w:outlineLvl w:val="1"/>
        <w:rPr>
          <w:rFonts w:ascii="Times New Roman" w:eastAsia="黑体" w:hAnsi="Times New Roman" w:cs="Times New Roman"/>
          <w:b/>
          <w:kern w:val="0"/>
          <w:sz w:val="32"/>
          <w:szCs w:val="32"/>
        </w:rPr>
      </w:pPr>
      <w:bookmarkStart w:id="12" w:name="_Toc433906821"/>
      <w:r w:rsidRPr="00727A35">
        <w:rPr>
          <w:rFonts w:ascii="Times New Roman" w:eastAsia="黑体" w:hAnsi="Times New Roman" w:cs="Times New Roman" w:hint="eastAsia"/>
          <w:b/>
          <w:kern w:val="0"/>
          <w:sz w:val="32"/>
          <w:szCs w:val="32"/>
        </w:rPr>
        <w:t>论</w:t>
      </w:r>
      <w:r w:rsidRPr="00727A35">
        <w:rPr>
          <w:rFonts w:ascii="Times New Roman" w:eastAsia="黑体" w:hAnsi="Times New Roman" w:cs="Times New Roman" w:hint="eastAsia"/>
          <w:b/>
          <w:kern w:val="0"/>
          <w:sz w:val="32"/>
          <w:szCs w:val="32"/>
        </w:rPr>
        <w:t xml:space="preserve">  </w:t>
      </w:r>
      <w:r w:rsidRPr="00727A35">
        <w:rPr>
          <w:rFonts w:ascii="Times New Roman" w:eastAsia="黑体" w:hAnsi="Times New Roman" w:cs="Times New Roman" w:hint="eastAsia"/>
          <w:b/>
          <w:kern w:val="0"/>
          <w:sz w:val="32"/>
          <w:szCs w:val="32"/>
        </w:rPr>
        <w:t>证</w:t>
      </w:r>
      <w:r w:rsidRPr="00727A35">
        <w:rPr>
          <w:rFonts w:ascii="Times New Roman" w:eastAsia="黑体" w:hAnsi="Times New Roman" w:cs="Times New Roman" w:hint="eastAsia"/>
          <w:b/>
          <w:kern w:val="0"/>
          <w:sz w:val="32"/>
          <w:szCs w:val="32"/>
        </w:rPr>
        <w:t xml:space="preserve">  </w:t>
      </w:r>
      <w:r w:rsidRPr="00727A35">
        <w:rPr>
          <w:rFonts w:ascii="Times New Roman" w:eastAsia="黑体" w:hAnsi="Times New Roman" w:cs="Times New Roman" w:hint="eastAsia"/>
          <w:b/>
          <w:kern w:val="0"/>
          <w:sz w:val="32"/>
          <w:szCs w:val="32"/>
        </w:rPr>
        <w:t>报</w:t>
      </w:r>
      <w:r w:rsidRPr="00727A35">
        <w:rPr>
          <w:rFonts w:ascii="Times New Roman" w:eastAsia="黑体" w:hAnsi="Times New Roman" w:cs="Times New Roman" w:hint="eastAsia"/>
          <w:b/>
          <w:kern w:val="0"/>
          <w:sz w:val="32"/>
          <w:szCs w:val="32"/>
        </w:rPr>
        <w:t xml:space="preserve">  </w:t>
      </w:r>
      <w:r w:rsidRPr="00727A35">
        <w:rPr>
          <w:rFonts w:ascii="Times New Roman" w:eastAsia="黑体" w:hAnsi="Times New Roman" w:cs="Times New Roman" w:hint="eastAsia"/>
          <w:b/>
          <w:kern w:val="0"/>
          <w:sz w:val="32"/>
          <w:szCs w:val="32"/>
        </w:rPr>
        <w:t>告</w:t>
      </w:r>
      <w:bookmarkEnd w:id="12"/>
    </w:p>
    <w:p w:rsidR="00865FEC" w:rsidRPr="00727A35" w:rsidRDefault="0012686B" w:rsidP="00A758B0">
      <w:pPr>
        <w:pStyle w:val="12"/>
        <w:adjustRightInd w:val="0"/>
        <w:snapToGrid w:val="0"/>
        <w:spacing w:beforeLines="50" w:before="120" w:afterLines="50" w:after="120" w:line="288" w:lineRule="auto"/>
        <w:ind w:firstLineChars="0" w:firstLine="0"/>
        <w:outlineLvl w:val="2"/>
        <w:rPr>
          <w:rFonts w:ascii="Times New Roman" w:eastAsia="黑体" w:hAnsi="Times New Roman" w:cs="Times New Roman"/>
          <w:b/>
        </w:rPr>
      </w:pPr>
      <w:r>
        <w:rPr>
          <w:rFonts w:ascii="Times New Roman" w:eastAsia="黑体" w:hAnsi="Times New Roman" w:cs="Times New Roman" w:hint="eastAsia"/>
          <w:b/>
        </w:rPr>
        <w:t>一、</w:t>
      </w:r>
      <w:r w:rsidR="00865FEC" w:rsidRPr="00727A35">
        <w:rPr>
          <w:rFonts w:ascii="Times New Roman" w:eastAsia="黑体" w:hAnsi="Times New Roman" w:cs="Times New Roman" w:hint="eastAsia"/>
          <w:b/>
        </w:rPr>
        <w:t>领域</w:t>
      </w:r>
      <w:r w:rsidR="00406CD9">
        <w:rPr>
          <w:rFonts w:ascii="Times New Roman" w:eastAsia="黑体" w:hAnsi="Times New Roman" w:cs="Times New Roman" w:hint="eastAsia"/>
          <w:b/>
        </w:rPr>
        <w:t>的</w:t>
      </w:r>
      <w:r w:rsidR="00865FEC" w:rsidRPr="00727A35">
        <w:rPr>
          <w:rFonts w:ascii="Times New Roman" w:eastAsia="黑体" w:hAnsi="Times New Roman" w:cs="Times New Roman" w:hint="eastAsia"/>
          <w:b/>
        </w:rPr>
        <w:t>中英文名称</w:t>
      </w:r>
    </w:p>
    <w:p w:rsidR="00865FEC" w:rsidRPr="00070CDF" w:rsidRDefault="00070CDF" w:rsidP="00480AC8">
      <w:pPr>
        <w:snapToGrid w:val="0"/>
        <w:spacing w:line="288" w:lineRule="auto"/>
        <w:ind w:firstLineChars="200" w:firstLine="420"/>
        <w:rPr>
          <w:rFonts w:ascii="Times New Roman" w:eastAsia="宋体" w:hAnsi="Times New Roman"/>
          <w:b/>
          <w:szCs w:val="21"/>
        </w:rPr>
      </w:pPr>
      <w:r>
        <w:rPr>
          <w:rFonts w:ascii="Times New Roman" w:eastAsia="宋体" w:hAnsi="Times New Roman" w:hint="eastAsia"/>
          <w:szCs w:val="21"/>
        </w:rPr>
        <w:t xml:space="preserve"> </w:t>
      </w:r>
      <w:r w:rsidR="00865FEC" w:rsidRPr="00480AC8">
        <w:rPr>
          <w:rFonts w:ascii="Times New Roman" w:eastAsia="宋体" w:hAnsi="Times New Roman" w:hint="eastAsia"/>
          <w:szCs w:val="21"/>
        </w:rPr>
        <w:t>中文名称：</w:t>
      </w:r>
      <w:r w:rsidR="006641B4" w:rsidRPr="00070CDF">
        <w:rPr>
          <w:rFonts w:ascii="Times New Roman" w:eastAsia="宋体" w:hAnsi="Times New Roman" w:hint="eastAsia"/>
          <w:b/>
          <w:szCs w:val="21"/>
        </w:rPr>
        <w:t>资源利用与植物保护</w:t>
      </w:r>
    </w:p>
    <w:p w:rsidR="00865FEC" w:rsidRPr="006641B4" w:rsidRDefault="00070CDF" w:rsidP="00480AC8">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 xml:space="preserve"> </w:t>
      </w:r>
      <w:r w:rsidR="00865FEC" w:rsidRPr="00480AC8">
        <w:rPr>
          <w:rFonts w:ascii="Times New Roman" w:eastAsia="宋体" w:hAnsi="Times New Roman" w:hint="eastAsia"/>
          <w:szCs w:val="21"/>
        </w:rPr>
        <w:t>英文名称：</w:t>
      </w:r>
      <w:r w:rsidR="006641B4" w:rsidRPr="006641B4">
        <w:rPr>
          <w:rFonts w:hint="eastAsia"/>
          <w:szCs w:val="21"/>
        </w:rPr>
        <w:t>Resources Use and Plant Protection</w:t>
      </w:r>
    </w:p>
    <w:p w:rsidR="00865FEC" w:rsidRPr="00727A35" w:rsidRDefault="00865FEC" w:rsidP="00A758B0">
      <w:pPr>
        <w:pStyle w:val="12"/>
        <w:adjustRightInd w:val="0"/>
        <w:snapToGrid w:val="0"/>
        <w:spacing w:beforeLines="50" w:before="120" w:afterLines="50" w:after="120" w:line="288" w:lineRule="auto"/>
        <w:ind w:firstLineChars="0" w:firstLine="0"/>
        <w:outlineLvl w:val="2"/>
        <w:rPr>
          <w:rFonts w:ascii="Times New Roman" w:eastAsia="黑体" w:hAnsi="Times New Roman" w:cs="Times New Roman"/>
          <w:b/>
        </w:rPr>
      </w:pPr>
      <w:r w:rsidRPr="00727A35">
        <w:rPr>
          <w:rFonts w:ascii="Times New Roman" w:eastAsia="黑体" w:hAnsi="Times New Roman" w:cs="Times New Roman" w:hint="eastAsia"/>
          <w:b/>
        </w:rPr>
        <w:t>二、</w:t>
      </w:r>
      <w:r w:rsidR="006641B4">
        <w:rPr>
          <w:rFonts w:ascii="Times New Roman" w:eastAsia="黑体" w:hAnsi="Times New Roman" w:cs="Times New Roman" w:hint="eastAsia"/>
          <w:b/>
        </w:rPr>
        <w:t>资源利用与植物保护</w:t>
      </w:r>
      <w:r w:rsidRPr="00727A35">
        <w:rPr>
          <w:rFonts w:ascii="Times New Roman" w:eastAsia="黑体" w:hAnsi="Times New Roman" w:cs="Times New Roman" w:hint="eastAsia"/>
          <w:b/>
        </w:rPr>
        <w:t>领域内涵</w:t>
      </w:r>
    </w:p>
    <w:p w:rsidR="006641B4" w:rsidRPr="006641B4" w:rsidRDefault="006641B4" w:rsidP="006641B4">
      <w:pPr>
        <w:spacing w:line="288" w:lineRule="auto"/>
        <w:ind w:firstLineChars="200" w:firstLine="420"/>
        <w:rPr>
          <w:szCs w:val="21"/>
        </w:rPr>
      </w:pPr>
      <w:r w:rsidRPr="006641B4">
        <w:rPr>
          <w:rFonts w:hint="eastAsia"/>
          <w:szCs w:val="21"/>
        </w:rPr>
        <w:t>根据全国</w:t>
      </w:r>
      <w:r w:rsidRPr="006641B4">
        <w:rPr>
          <w:szCs w:val="21"/>
        </w:rPr>
        <w:t>农业专业学位研究生教育指导委员会</w:t>
      </w:r>
      <w:r w:rsidRPr="006641B4">
        <w:rPr>
          <w:rFonts w:hint="eastAsia"/>
          <w:szCs w:val="21"/>
        </w:rPr>
        <w:t>（简称“教</w:t>
      </w:r>
      <w:r w:rsidRPr="006641B4">
        <w:rPr>
          <w:szCs w:val="21"/>
        </w:rPr>
        <w:t>指委</w:t>
      </w:r>
      <w:r w:rsidRPr="006641B4">
        <w:rPr>
          <w:rFonts w:hint="eastAsia"/>
          <w:szCs w:val="21"/>
        </w:rPr>
        <w:t>”）</w:t>
      </w:r>
      <w:r w:rsidRPr="006641B4">
        <w:rPr>
          <w:szCs w:val="21"/>
        </w:rPr>
        <w:t xml:space="preserve"> [2015]</w:t>
      </w:r>
      <w:r w:rsidRPr="006641B4">
        <w:rPr>
          <w:rFonts w:hint="eastAsia"/>
          <w:szCs w:val="21"/>
        </w:rPr>
        <w:t>3</w:t>
      </w:r>
      <w:r w:rsidRPr="006641B4">
        <w:rPr>
          <w:szCs w:val="21"/>
        </w:rPr>
        <w:t>号</w:t>
      </w:r>
      <w:r w:rsidRPr="006641B4">
        <w:rPr>
          <w:rFonts w:hint="eastAsia"/>
          <w:szCs w:val="21"/>
        </w:rPr>
        <w:t>文件精神，对原有农业推广硕士专业学位下属的“农业资源利用”和“植物保护”两个领域进行优化合并，定名为“资源利用与植物保护”领域。农业资源环境、植物保护同属农学门类下面的一级学科，两个学科有内涵和外延的区别，又有其必然联系。故“资源利用与植物保护”领域下设农业资源环境、植物保护两个方向，其内涵分别包括以下三个方面：</w:t>
      </w:r>
      <w:r w:rsidRPr="006641B4">
        <w:rPr>
          <w:szCs w:val="21"/>
        </w:rPr>
        <w:t xml:space="preserve"> </w:t>
      </w:r>
    </w:p>
    <w:p w:rsidR="006641B4" w:rsidRPr="006641B4" w:rsidRDefault="006641B4" w:rsidP="009A7161">
      <w:pPr>
        <w:spacing w:beforeLines="50" w:before="120" w:afterLines="50" w:after="120" w:line="288" w:lineRule="auto"/>
        <w:ind w:firstLineChars="200" w:firstLine="422"/>
        <w:rPr>
          <w:b/>
          <w:szCs w:val="21"/>
        </w:rPr>
      </w:pPr>
      <w:r w:rsidRPr="006641B4">
        <w:rPr>
          <w:rFonts w:hint="eastAsia"/>
          <w:b/>
          <w:szCs w:val="21"/>
        </w:rPr>
        <w:t>1</w:t>
      </w:r>
      <w:r w:rsidRPr="006641B4">
        <w:rPr>
          <w:rFonts w:hint="eastAsia"/>
          <w:b/>
          <w:szCs w:val="21"/>
        </w:rPr>
        <w:t>、农业资源环境</w:t>
      </w:r>
    </w:p>
    <w:p w:rsidR="006641B4" w:rsidRPr="006641B4" w:rsidRDefault="006641B4" w:rsidP="006641B4">
      <w:pPr>
        <w:spacing w:line="288" w:lineRule="auto"/>
        <w:ind w:firstLineChars="200" w:firstLine="420"/>
        <w:rPr>
          <w:szCs w:val="21"/>
        </w:rPr>
      </w:pPr>
      <w:r w:rsidRPr="006641B4">
        <w:rPr>
          <w:rFonts w:hint="eastAsia"/>
          <w:szCs w:val="21"/>
        </w:rPr>
        <w:t>1</w:t>
      </w:r>
      <w:r w:rsidRPr="006641B4">
        <w:rPr>
          <w:rFonts w:hint="eastAsia"/>
          <w:szCs w:val="21"/>
        </w:rPr>
        <w:t>）领域范围：涵盖</w:t>
      </w:r>
      <w:r w:rsidRPr="006641B4">
        <w:rPr>
          <w:rFonts w:hint="eastAsia"/>
          <w:color w:val="000000"/>
          <w:szCs w:val="21"/>
        </w:rPr>
        <w:t>农</w:t>
      </w:r>
      <w:r w:rsidRPr="006641B4">
        <w:rPr>
          <w:rFonts w:hint="eastAsia"/>
          <w:szCs w:val="21"/>
        </w:rPr>
        <w:t>业资源高效利用、农产品质</w:t>
      </w:r>
      <w:proofErr w:type="gramStart"/>
      <w:r w:rsidRPr="006641B4">
        <w:rPr>
          <w:rFonts w:hint="eastAsia"/>
          <w:szCs w:val="21"/>
        </w:rPr>
        <w:t>量安全</w:t>
      </w:r>
      <w:proofErr w:type="gramEnd"/>
      <w:r w:rsidRPr="006641B4">
        <w:rPr>
          <w:rFonts w:hint="eastAsia"/>
          <w:szCs w:val="21"/>
        </w:rPr>
        <w:t>控制、农业环境监测评价与污染治理</w:t>
      </w:r>
      <w:r w:rsidRPr="006641B4">
        <w:rPr>
          <w:rFonts w:hint="eastAsia"/>
          <w:color w:val="000000"/>
          <w:szCs w:val="21"/>
        </w:rPr>
        <w:t>、</w:t>
      </w:r>
      <w:r w:rsidRPr="006641B4">
        <w:rPr>
          <w:rFonts w:hint="eastAsia"/>
          <w:szCs w:val="21"/>
        </w:rPr>
        <w:t>农业资源环境信息技术、土地资源管理等方面。</w:t>
      </w:r>
    </w:p>
    <w:p w:rsidR="006641B4" w:rsidRPr="006641B4" w:rsidRDefault="006641B4" w:rsidP="006641B4">
      <w:pPr>
        <w:widowControl/>
        <w:shd w:val="clear" w:color="auto" w:fill="FFFFFF"/>
        <w:spacing w:line="288" w:lineRule="auto"/>
        <w:ind w:firstLineChars="200" w:firstLine="420"/>
        <w:jc w:val="left"/>
        <w:rPr>
          <w:szCs w:val="21"/>
        </w:rPr>
      </w:pPr>
      <w:r w:rsidRPr="006641B4">
        <w:rPr>
          <w:rFonts w:hint="eastAsia"/>
          <w:szCs w:val="21"/>
        </w:rPr>
        <w:t>2</w:t>
      </w:r>
      <w:r w:rsidRPr="006641B4">
        <w:rPr>
          <w:rFonts w:hint="eastAsia"/>
          <w:szCs w:val="21"/>
        </w:rPr>
        <w:t>）服务领域：服务于农业生产中的土壤培肥与改良、新型肥料研发与科学施肥、水资源利用与节水农业、土壤污染控制与修复、农业废弃物利用、农业及农村环境保护、农产品质量安全、土地资源管理等农业相关领域。</w:t>
      </w:r>
    </w:p>
    <w:p w:rsidR="006641B4" w:rsidRPr="006641B4" w:rsidRDefault="006641B4" w:rsidP="006641B4">
      <w:pPr>
        <w:spacing w:line="288" w:lineRule="auto"/>
        <w:ind w:firstLineChars="200" w:firstLine="420"/>
        <w:rPr>
          <w:szCs w:val="21"/>
        </w:rPr>
      </w:pPr>
      <w:r w:rsidRPr="006641B4">
        <w:rPr>
          <w:rFonts w:hint="eastAsia"/>
          <w:szCs w:val="21"/>
        </w:rPr>
        <w:t>3</w:t>
      </w:r>
      <w:r w:rsidRPr="006641B4">
        <w:rPr>
          <w:rFonts w:hint="eastAsia"/>
          <w:szCs w:val="21"/>
        </w:rPr>
        <w:t>）人才培养特色：适应现代农业的发展需要，重点培养农业资源高效利用、土地管理与环境保护方面技术研发与推广等方面工作的实用型专业技术人才，为我国农产品安全生产中土、肥、水等资源的持续利用与环境监测、评价与治理领域的企事业单位、农业技术推广与管理部门培养行业和产业需要的懂技术、会经营、善管理的高层次复合型人才。</w:t>
      </w:r>
    </w:p>
    <w:p w:rsidR="006641B4" w:rsidRPr="006641B4" w:rsidRDefault="006641B4" w:rsidP="009A7161">
      <w:pPr>
        <w:spacing w:beforeLines="50" w:before="120" w:afterLines="50" w:after="120" w:line="288" w:lineRule="auto"/>
        <w:ind w:firstLineChars="200" w:firstLine="422"/>
        <w:rPr>
          <w:b/>
          <w:szCs w:val="21"/>
        </w:rPr>
      </w:pPr>
      <w:r w:rsidRPr="006641B4">
        <w:rPr>
          <w:rFonts w:hint="eastAsia"/>
          <w:b/>
          <w:szCs w:val="21"/>
        </w:rPr>
        <w:t>2</w:t>
      </w:r>
      <w:r w:rsidRPr="006641B4">
        <w:rPr>
          <w:rFonts w:hint="eastAsia"/>
          <w:b/>
          <w:szCs w:val="21"/>
        </w:rPr>
        <w:t>、植物保护</w:t>
      </w:r>
    </w:p>
    <w:p w:rsidR="006641B4" w:rsidRPr="006641B4" w:rsidRDefault="006641B4" w:rsidP="006641B4">
      <w:pPr>
        <w:spacing w:line="288" w:lineRule="auto"/>
        <w:ind w:firstLineChars="200" w:firstLine="420"/>
        <w:rPr>
          <w:szCs w:val="21"/>
        </w:rPr>
      </w:pPr>
      <w:r w:rsidRPr="006641B4">
        <w:rPr>
          <w:rFonts w:hint="eastAsia"/>
          <w:szCs w:val="21"/>
        </w:rPr>
        <w:t>1</w:t>
      </w:r>
      <w:r w:rsidRPr="006641B4">
        <w:rPr>
          <w:rFonts w:hint="eastAsia"/>
          <w:szCs w:val="21"/>
        </w:rPr>
        <w:t>）领域范围：</w:t>
      </w:r>
      <w:r w:rsidRPr="006641B4">
        <w:rPr>
          <w:rFonts w:ascii="Times New Roman" w:hint="eastAsia"/>
          <w:szCs w:val="21"/>
        </w:rPr>
        <w:t>涵盖</w:t>
      </w:r>
      <w:r w:rsidRPr="006641B4">
        <w:rPr>
          <w:rFonts w:hint="eastAsia"/>
          <w:szCs w:val="21"/>
        </w:rPr>
        <w:t>植物病害及其防治、农业害虫及其防治、农田杂草及其防治、农业害鼠及其防治、入侵生物及其防控、农药创新应用与生态安全、</w:t>
      </w:r>
      <w:r w:rsidRPr="006641B4">
        <w:rPr>
          <w:szCs w:val="21"/>
        </w:rPr>
        <w:t>农药</w:t>
      </w:r>
      <w:r w:rsidRPr="006641B4">
        <w:rPr>
          <w:rFonts w:hint="eastAsia"/>
          <w:szCs w:val="21"/>
        </w:rPr>
        <w:t>抗性及</w:t>
      </w:r>
      <w:r w:rsidRPr="006641B4">
        <w:rPr>
          <w:szCs w:val="21"/>
        </w:rPr>
        <w:t>残留检测</w:t>
      </w:r>
      <w:r w:rsidRPr="006641B4">
        <w:rPr>
          <w:rFonts w:hint="eastAsia"/>
          <w:szCs w:val="21"/>
        </w:rPr>
        <w:t>分析、植物保护新装备开发应用、植物检疫、植物保护技术推广管理体系创新、植物有害生物分类等方面</w:t>
      </w:r>
      <w:r w:rsidRPr="006641B4">
        <w:rPr>
          <w:rFonts w:ascii="Times New Roman" w:hint="eastAsia"/>
          <w:szCs w:val="21"/>
        </w:rPr>
        <w:t>。</w:t>
      </w:r>
    </w:p>
    <w:p w:rsidR="006641B4" w:rsidRPr="006641B4" w:rsidRDefault="006641B4" w:rsidP="006641B4">
      <w:pPr>
        <w:spacing w:line="288" w:lineRule="auto"/>
        <w:ind w:firstLineChars="200" w:firstLine="420"/>
        <w:rPr>
          <w:szCs w:val="21"/>
        </w:rPr>
      </w:pPr>
      <w:r w:rsidRPr="006641B4">
        <w:rPr>
          <w:rFonts w:hint="eastAsia"/>
          <w:szCs w:val="21"/>
        </w:rPr>
        <w:t>2</w:t>
      </w:r>
      <w:r w:rsidRPr="006641B4">
        <w:rPr>
          <w:rFonts w:hint="eastAsia"/>
          <w:szCs w:val="21"/>
        </w:rPr>
        <w:t>）服务领域：植物保护专业服务的领域已经从农田、林业、草业渗透到都市、社区、园林等人居环境中。在植物有害生物鉴定、诊断与防治、农药创新应用与生态安全、植物病虫害防治技术推广及管理体系创新等领域发挥着重要作用。</w:t>
      </w:r>
    </w:p>
    <w:p w:rsidR="006641B4" w:rsidRPr="006641B4" w:rsidRDefault="006641B4" w:rsidP="006641B4">
      <w:pPr>
        <w:spacing w:line="288" w:lineRule="auto"/>
        <w:ind w:firstLineChars="200" w:firstLine="420"/>
        <w:rPr>
          <w:rFonts w:ascii="黑体" w:eastAsia="黑体" w:hAnsi="黑体"/>
          <w:b/>
          <w:szCs w:val="21"/>
        </w:rPr>
      </w:pPr>
      <w:r w:rsidRPr="006641B4">
        <w:rPr>
          <w:rFonts w:hint="eastAsia"/>
          <w:szCs w:val="21"/>
        </w:rPr>
        <w:t>3</w:t>
      </w:r>
      <w:r w:rsidRPr="006641B4">
        <w:rPr>
          <w:rFonts w:hint="eastAsia"/>
          <w:szCs w:val="21"/>
        </w:rPr>
        <w:t>）人才培养特色：本专业重点培养以农业有害生物为研究对象，有能力开展农业生产过程中农作物病、虫、草和</w:t>
      </w:r>
      <w:proofErr w:type="gramStart"/>
      <w:r w:rsidRPr="006641B4">
        <w:rPr>
          <w:rFonts w:hint="eastAsia"/>
          <w:szCs w:val="21"/>
        </w:rPr>
        <w:t>鼠等</w:t>
      </w:r>
      <w:proofErr w:type="gramEnd"/>
      <w:r w:rsidRPr="006641B4">
        <w:rPr>
          <w:rFonts w:hint="eastAsia"/>
          <w:szCs w:val="21"/>
        </w:rPr>
        <w:t>有害生物的诊断与防控，植保实用防治技术与方法的研发，以及防治技术推广和管理体系建设等工作的实用型专业技术人才，为我国各级公共植物保护系统、农药企业、植物检疫、农业技术推广和科研院所等部门培养行业和产业需要的精技术、懂经营、会管理的高层次复合型人才。</w:t>
      </w:r>
      <w:r w:rsidRPr="006641B4">
        <w:rPr>
          <w:rFonts w:hint="eastAsia"/>
          <w:szCs w:val="21"/>
        </w:rPr>
        <w:t xml:space="preserve"> </w:t>
      </w:r>
    </w:p>
    <w:p w:rsidR="006641B4" w:rsidRPr="00406CD9" w:rsidRDefault="006641B4" w:rsidP="00406CD9">
      <w:pPr>
        <w:pStyle w:val="12"/>
        <w:adjustRightInd w:val="0"/>
        <w:snapToGrid w:val="0"/>
        <w:spacing w:beforeLines="50" w:before="120" w:afterLines="50" w:after="120" w:line="288" w:lineRule="auto"/>
        <w:ind w:firstLineChars="0" w:firstLine="0"/>
        <w:outlineLvl w:val="2"/>
        <w:rPr>
          <w:rFonts w:ascii="Times New Roman" w:eastAsia="黑体" w:hAnsi="Times New Roman" w:cs="Times New Roman"/>
          <w:b/>
        </w:rPr>
      </w:pPr>
      <w:r w:rsidRPr="00406CD9">
        <w:rPr>
          <w:rFonts w:ascii="Times New Roman" w:eastAsia="黑体" w:hAnsi="Times New Roman" w:cs="Times New Roman" w:hint="eastAsia"/>
          <w:b/>
        </w:rPr>
        <w:t>三、资源利用与植物保护领域设置的必要性</w:t>
      </w:r>
    </w:p>
    <w:p w:rsidR="006641B4" w:rsidRPr="009A7161" w:rsidRDefault="006641B4" w:rsidP="009A7161">
      <w:pPr>
        <w:spacing w:beforeLines="50" w:before="120" w:afterLines="50" w:after="120" w:line="288" w:lineRule="auto"/>
        <w:ind w:firstLineChars="200" w:firstLine="422"/>
        <w:rPr>
          <w:b/>
          <w:szCs w:val="21"/>
        </w:rPr>
      </w:pPr>
      <w:r w:rsidRPr="009A7161">
        <w:rPr>
          <w:rFonts w:hint="eastAsia"/>
          <w:b/>
          <w:szCs w:val="21"/>
        </w:rPr>
        <w:t>1</w:t>
      </w:r>
      <w:r w:rsidRPr="009A7161">
        <w:rPr>
          <w:rFonts w:hint="eastAsia"/>
          <w:b/>
          <w:szCs w:val="21"/>
        </w:rPr>
        <w:t>、党中央高度重视资源利用与植物保护工作</w:t>
      </w:r>
    </w:p>
    <w:p w:rsidR="006641B4" w:rsidRPr="006641B4" w:rsidRDefault="006641B4" w:rsidP="006641B4">
      <w:pPr>
        <w:spacing w:line="288" w:lineRule="auto"/>
        <w:ind w:firstLineChars="200" w:firstLine="420"/>
        <w:rPr>
          <w:rFonts w:ascii="黑体" w:eastAsia="黑体" w:hAnsi="黑体"/>
          <w:b/>
          <w:szCs w:val="21"/>
        </w:rPr>
      </w:pPr>
      <w:r w:rsidRPr="006641B4">
        <w:rPr>
          <w:rFonts w:ascii="宋体" w:hAnsi="宋体" w:hint="eastAsia"/>
          <w:szCs w:val="21"/>
        </w:rPr>
        <w:lastRenderedPageBreak/>
        <w:t>邓小平曾经指出，农业的发展，一靠政策，二靠科学。农业资源环境是农业存在和发展的根本前提与物质基础，而植物保护是实现农业丰产、稳产、优质的必要条件。早在1958年，在党中央制定的农业八字宪法中即包含“土、肥、水、保”几项主要内容。2005年中央1号文件提出“坚决实行最严格的耕地保护制度，切实提高耕地质量”；2011年中央1号文件提出要“实施最严格的水资源保护制度”；2006年3月，十届全国人大四次会议审议通过的“十一五”规划纲要首次以国家规划的形式，将建设“资源节约型、环境友好型社会”确定为我国国民经济和社会发展中长期规划的一项重要内容和战略目标。2006年以来，中央1号文件多次提出“要大力开发节约资源和保护环境的农业技术，重点推广废弃物综合利用技术”。“积极发展节地、节水、节肥、节药、节种的节约型农业”，加大力度防治农业面源污染。2011年2月，《重金属污染综合防治“十二五”规划》中将“土壤与场地污染治理与修复”列入“十二五”社会发展科技领域国家科技计划项目指南。在</w:t>
      </w:r>
      <w:r w:rsidRPr="006641B4">
        <w:rPr>
          <w:rFonts w:ascii="宋体" w:hAnsi="宋体"/>
          <w:szCs w:val="21"/>
        </w:rPr>
        <w:t>《全国种植业发展第十二个五年规划(2011-2015年)》,明确了</w:t>
      </w:r>
      <w:r w:rsidRPr="006641B4">
        <w:rPr>
          <w:rFonts w:ascii="宋体" w:hAnsi="宋体" w:hint="eastAsia"/>
          <w:szCs w:val="21"/>
        </w:rPr>
        <w:t>“</w:t>
      </w:r>
      <w:r w:rsidRPr="006641B4">
        <w:rPr>
          <w:rFonts w:ascii="宋体" w:hAnsi="宋体"/>
          <w:szCs w:val="21"/>
        </w:rPr>
        <w:t>十二五</w:t>
      </w:r>
      <w:r w:rsidRPr="006641B4">
        <w:rPr>
          <w:rFonts w:ascii="宋体" w:hAnsi="宋体" w:hint="eastAsia"/>
          <w:szCs w:val="21"/>
        </w:rPr>
        <w:t>”</w:t>
      </w:r>
      <w:r w:rsidRPr="006641B4">
        <w:rPr>
          <w:rFonts w:ascii="宋体" w:hAnsi="宋体"/>
          <w:szCs w:val="21"/>
        </w:rPr>
        <w:t>期间农药管理和植物保护工作的主要任务</w:t>
      </w:r>
      <w:r w:rsidRPr="006641B4">
        <w:rPr>
          <w:rFonts w:ascii="宋体" w:hAnsi="宋体" w:hint="eastAsia"/>
          <w:szCs w:val="21"/>
        </w:rPr>
        <w:t>，提出</w:t>
      </w:r>
      <w:r w:rsidRPr="006641B4">
        <w:rPr>
          <w:rFonts w:ascii="宋体" w:hAnsi="宋体"/>
          <w:szCs w:val="21"/>
        </w:rPr>
        <w:t>着力推进专业化统防统治。强化公共</w:t>
      </w:r>
      <w:proofErr w:type="gramStart"/>
      <w:r w:rsidRPr="006641B4">
        <w:rPr>
          <w:rFonts w:ascii="宋体" w:hAnsi="宋体"/>
          <w:szCs w:val="21"/>
        </w:rPr>
        <w:t>植保职能</w:t>
      </w:r>
      <w:proofErr w:type="gramEnd"/>
      <w:r w:rsidRPr="006641B4">
        <w:rPr>
          <w:rFonts w:ascii="宋体" w:hAnsi="宋体"/>
          <w:szCs w:val="21"/>
        </w:rPr>
        <w:t>,力争实现农作物重大病虫专业化统防统治新突破。</w:t>
      </w:r>
      <w:r w:rsidRPr="006641B4">
        <w:rPr>
          <w:rFonts w:ascii="宋体" w:hAnsi="宋体" w:hint="eastAsia"/>
          <w:szCs w:val="21"/>
        </w:rPr>
        <w:t>修订《农药管理条例》已经列入今年国务院立法工作计划，将对今后病虫害防控和农药管理工作提出新的要求。“十三五”规划中，强调加强“面源污染治理”和“土壤污染综合治理”。被称为“土十条”的《土壤环境保护和污染治理行动计划》已于2015年5月由环保部提交至国务院审核，预计今年年内或明年初将会出台，包括划定重金属严重污染的区域、投入治理资金的数量、治理的具体措施等多项内容。多年来，中央1号文件多次强调“加强农作物重大病虫害防治”。2013年农业部出台了《</w:t>
      </w:r>
      <w:r w:rsidRPr="006641B4">
        <w:rPr>
          <w:rFonts w:ascii="宋体" w:hAnsi="宋体"/>
          <w:szCs w:val="21"/>
        </w:rPr>
        <w:t>关于加快推进现代植物保护体系建设的意见</w:t>
      </w:r>
      <w:r w:rsidRPr="006641B4">
        <w:rPr>
          <w:rFonts w:ascii="宋体" w:hAnsi="宋体" w:hint="eastAsia"/>
          <w:szCs w:val="21"/>
        </w:rPr>
        <w:t>》，指出</w:t>
      </w:r>
      <w:r w:rsidRPr="006641B4">
        <w:rPr>
          <w:rFonts w:ascii="宋体" w:hAnsi="宋体"/>
          <w:szCs w:val="21"/>
        </w:rPr>
        <w:t>我国是农作物病虫草鼠害等有害生物多发、重发、频发国家</w:t>
      </w:r>
      <w:r w:rsidRPr="006641B4">
        <w:rPr>
          <w:rFonts w:ascii="宋体" w:hAnsi="宋体" w:hint="eastAsia"/>
          <w:szCs w:val="21"/>
        </w:rPr>
        <w:t>，</w:t>
      </w:r>
      <w:r w:rsidRPr="006641B4">
        <w:rPr>
          <w:rFonts w:ascii="宋体" w:hAnsi="宋体"/>
          <w:szCs w:val="21"/>
        </w:rPr>
        <w:t>防控好病虫害是植物保护工作的主要职责，植物保护是公益性、公共性、社会性防灾减灾事业，建设现代植保体系事关粮食安全、农产品质量安全、生态环境安全和农民增收。</w:t>
      </w:r>
      <w:r w:rsidRPr="006641B4">
        <w:rPr>
          <w:rFonts w:ascii="宋体" w:hAnsi="宋体" w:hint="eastAsia"/>
          <w:szCs w:val="21"/>
        </w:rPr>
        <w:t>2015年我国为了保证农业安全生产和食品安全，又提出了农药、化肥“双减”行动计划，到2020年计划实现农药、化肥使用量零增长。因此，发展资源利用与植物保护相关产业，将是农业实施可持续发展战略的重要手段，必将极大地带动和促进我国农业和农村经济的快速发展。</w:t>
      </w:r>
    </w:p>
    <w:p w:rsidR="006641B4" w:rsidRPr="009A7161" w:rsidRDefault="006641B4" w:rsidP="009A7161">
      <w:pPr>
        <w:spacing w:beforeLines="50" w:before="120" w:afterLines="50" w:after="120" w:line="288" w:lineRule="auto"/>
        <w:ind w:firstLineChars="200" w:firstLine="422"/>
        <w:rPr>
          <w:b/>
          <w:szCs w:val="21"/>
        </w:rPr>
      </w:pPr>
      <w:r w:rsidRPr="009A7161">
        <w:rPr>
          <w:rFonts w:hint="eastAsia"/>
          <w:b/>
          <w:szCs w:val="21"/>
        </w:rPr>
        <w:t>2</w:t>
      </w:r>
      <w:r w:rsidRPr="009A7161">
        <w:rPr>
          <w:rFonts w:hint="eastAsia"/>
          <w:b/>
          <w:szCs w:val="21"/>
        </w:rPr>
        <w:t>、是保障国家粮食安全和促进农业可持续发展的需要</w:t>
      </w:r>
    </w:p>
    <w:p w:rsidR="006641B4" w:rsidRPr="006641B4" w:rsidRDefault="006641B4" w:rsidP="006641B4">
      <w:pPr>
        <w:spacing w:line="288" w:lineRule="auto"/>
        <w:ind w:firstLineChars="200" w:firstLine="420"/>
        <w:rPr>
          <w:rFonts w:ascii="宋体" w:hAnsi="宋体"/>
          <w:szCs w:val="21"/>
        </w:rPr>
      </w:pPr>
      <w:r w:rsidRPr="006641B4">
        <w:rPr>
          <w:rFonts w:ascii="宋体" w:hAnsi="宋体" w:hint="eastAsia"/>
          <w:szCs w:val="21"/>
        </w:rPr>
        <w:t>国以民为本，民以食为天，食以安为先。粮食是人类赖以生存的最基本的生活资料。我国作为拥有13亿人口的大国，国际粮食市场满足我国粮食需求的程度极其有限。因此，如何保障我国的粮食安全问题始终是党和政府关注的头等大事，</w:t>
      </w:r>
      <w:r w:rsidRPr="006641B4">
        <w:rPr>
          <w:rFonts w:ascii="Times New Roman" w:hAnsi="宋体" w:hint="eastAsia"/>
          <w:kern w:val="0"/>
          <w:szCs w:val="21"/>
        </w:rPr>
        <w:t>我国连续多年中央</w:t>
      </w:r>
      <w:r w:rsidRPr="006641B4">
        <w:rPr>
          <w:rFonts w:ascii="Times New Roman" w:hAnsi="Times New Roman"/>
          <w:kern w:val="0"/>
          <w:szCs w:val="21"/>
        </w:rPr>
        <w:t>1</w:t>
      </w:r>
      <w:r w:rsidRPr="006641B4">
        <w:rPr>
          <w:rFonts w:ascii="Times New Roman" w:hAnsi="宋体" w:hint="eastAsia"/>
          <w:kern w:val="0"/>
          <w:szCs w:val="21"/>
        </w:rPr>
        <w:t>号文件均将</w:t>
      </w:r>
      <w:r w:rsidRPr="006641B4">
        <w:rPr>
          <w:rFonts w:ascii="Times New Roman" w:hAnsi="Times New Roman"/>
          <w:kern w:val="0"/>
          <w:szCs w:val="21"/>
        </w:rPr>
        <w:t>“</w:t>
      </w:r>
      <w:r w:rsidRPr="006641B4">
        <w:rPr>
          <w:rFonts w:ascii="Times New Roman" w:hAnsi="宋体" w:hint="eastAsia"/>
          <w:kern w:val="0"/>
          <w:szCs w:val="21"/>
        </w:rPr>
        <w:t>提升农产品质量和食品安全水平</w:t>
      </w:r>
      <w:r w:rsidRPr="006641B4">
        <w:rPr>
          <w:rFonts w:ascii="Times New Roman" w:hAnsi="Times New Roman"/>
          <w:kern w:val="0"/>
          <w:szCs w:val="21"/>
        </w:rPr>
        <w:t>”</w:t>
      </w:r>
      <w:r w:rsidRPr="006641B4">
        <w:rPr>
          <w:rFonts w:ascii="Times New Roman" w:hAnsi="宋体" w:hint="eastAsia"/>
          <w:kern w:val="0"/>
          <w:szCs w:val="21"/>
        </w:rPr>
        <w:t>作为重要内容。</w:t>
      </w:r>
      <w:r w:rsidRPr="006641B4">
        <w:rPr>
          <w:rFonts w:ascii="宋体" w:hAnsi="宋体" w:hint="eastAsia"/>
          <w:szCs w:val="21"/>
        </w:rPr>
        <w:t>十八大以来，习近平总书记尤其重视粮食安全问题，指出“解决好吃饭问题始终是治国理政的头等大事，保障国家粮食安全是一个永恒的课题”，并强调“饭碗要端在自己手上，并且自己的饭碗要装中国粮”。</w:t>
      </w:r>
    </w:p>
    <w:p w:rsidR="006641B4" w:rsidRPr="006641B4" w:rsidRDefault="006641B4" w:rsidP="006641B4">
      <w:pPr>
        <w:spacing w:line="288" w:lineRule="auto"/>
        <w:ind w:firstLineChars="200" w:firstLine="420"/>
        <w:rPr>
          <w:rFonts w:ascii="宋体" w:hAnsi="宋体"/>
          <w:szCs w:val="21"/>
        </w:rPr>
      </w:pPr>
      <w:r w:rsidRPr="006641B4">
        <w:rPr>
          <w:rFonts w:ascii="Times New Roman" w:hAnsi="宋体" w:hint="eastAsia"/>
          <w:szCs w:val="21"/>
        </w:rPr>
        <w:t>农业可持续发展涉及诸多方面的问题。目前，由于</w:t>
      </w:r>
      <w:r w:rsidRPr="006641B4">
        <w:rPr>
          <w:rFonts w:ascii="Times New Roman" w:hAnsi="宋体" w:hint="eastAsia"/>
          <w:color w:val="000000"/>
          <w:szCs w:val="21"/>
        </w:rPr>
        <w:t>耕地资源高强度、不合理的利用与管理已导致了水土流失、土壤沙化、酸化、盐渍化等严重生态环境问题，</w:t>
      </w:r>
      <w:r w:rsidRPr="006641B4">
        <w:rPr>
          <w:rFonts w:ascii="宋体" w:hAnsi="宋体" w:hint="eastAsia"/>
          <w:szCs w:val="21"/>
        </w:rPr>
        <w:t>化肥工业深受能源和原料不足制约，农业受气候变化与植物病虫害影响剧烈等现状</w:t>
      </w:r>
      <w:r w:rsidRPr="006641B4">
        <w:rPr>
          <w:rFonts w:ascii="Times New Roman" w:hAnsi="宋体" w:hint="eastAsia"/>
          <w:color w:val="000000"/>
          <w:szCs w:val="21"/>
        </w:rPr>
        <w:t>严重影响了耕地质量及其产能，影响了农业可持续发展。</w:t>
      </w:r>
    </w:p>
    <w:p w:rsidR="006641B4" w:rsidRPr="006641B4" w:rsidRDefault="006641B4" w:rsidP="006641B4">
      <w:pPr>
        <w:spacing w:line="288" w:lineRule="auto"/>
        <w:ind w:firstLineChars="200" w:firstLine="422"/>
        <w:rPr>
          <w:rFonts w:ascii="宋体" w:hAnsi="宋体"/>
          <w:szCs w:val="21"/>
        </w:rPr>
      </w:pPr>
      <w:r w:rsidRPr="006641B4">
        <w:rPr>
          <w:rFonts w:ascii="宋体" w:hAnsi="宋体" w:hint="eastAsia"/>
          <w:b/>
          <w:szCs w:val="21"/>
        </w:rPr>
        <w:t>1</w:t>
      </w:r>
      <w:r w:rsidRPr="009A7161">
        <w:rPr>
          <w:rFonts w:hint="eastAsia"/>
          <w:b/>
          <w:szCs w:val="21"/>
        </w:rPr>
        <w:t>）保护耕地资源的需要。</w:t>
      </w:r>
      <w:r w:rsidRPr="006641B4">
        <w:rPr>
          <w:rFonts w:ascii="宋体" w:hAnsi="宋体" w:hint="eastAsia"/>
          <w:szCs w:val="21"/>
        </w:rPr>
        <w:t>全国新增建设用地占用耕地年均约480万亩，被占用耕地的土壤耕作</w:t>
      </w:r>
      <w:proofErr w:type="gramStart"/>
      <w:r w:rsidRPr="006641B4">
        <w:rPr>
          <w:rFonts w:ascii="宋体" w:hAnsi="宋体" w:hint="eastAsia"/>
          <w:szCs w:val="21"/>
        </w:rPr>
        <w:t>层资源</w:t>
      </w:r>
      <w:proofErr w:type="gramEnd"/>
      <w:r w:rsidRPr="006641B4">
        <w:rPr>
          <w:rFonts w:ascii="宋体" w:hAnsi="宋体" w:hint="eastAsia"/>
          <w:szCs w:val="21"/>
        </w:rPr>
        <w:t>浪费严重，占补平衡补充耕地质量不高，守住18亿亩耕地红线的压力越来越大。尤其是长期以来耕地资源高强度、不合理的利用与管理导致了水土流失、土壤沙化、酸化、盐渍化、土壤污染等严重生态环境问题，已严重影响了耕地质量及其产能，并影响到农业的可持续发展。为此，连续11年中央1号文件中、以及2014年出台的《全国农业可持续发展规划》中均将“提高耕地质量，保护耕地、培肥地力等”作为重要的内容。</w:t>
      </w:r>
    </w:p>
    <w:p w:rsidR="006641B4" w:rsidRPr="006641B4" w:rsidRDefault="006641B4" w:rsidP="006641B4">
      <w:pPr>
        <w:spacing w:line="288" w:lineRule="auto"/>
        <w:ind w:firstLineChars="200" w:firstLine="422"/>
        <w:rPr>
          <w:rFonts w:ascii="宋体" w:hAnsi="宋体"/>
          <w:szCs w:val="21"/>
        </w:rPr>
      </w:pPr>
      <w:r w:rsidRPr="006641B4">
        <w:rPr>
          <w:rFonts w:ascii="宋体" w:hAnsi="宋体" w:hint="eastAsia"/>
          <w:b/>
          <w:szCs w:val="21"/>
        </w:rPr>
        <w:lastRenderedPageBreak/>
        <w:t>2）节约水资源的需要。</w:t>
      </w:r>
      <w:r w:rsidRPr="006641B4">
        <w:rPr>
          <w:rFonts w:ascii="宋体" w:hAnsi="宋体" w:hint="eastAsia"/>
          <w:szCs w:val="21"/>
        </w:rPr>
        <w:t>我国水资源人均占有量仅为世界平均水平的1/4，属于世界上13个公认的严重缺水国家之一。特别随着工业化和城镇化进程的加快，非农业用水与农业用水矛盾日益加剧，全国每年有2亿hm</w:t>
      </w:r>
      <w:r w:rsidRPr="006641B4">
        <w:rPr>
          <w:rFonts w:ascii="宋体" w:hAnsi="宋体" w:hint="eastAsia"/>
          <w:szCs w:val="21"/>
          <w:vertAlign w:val="superscript"/>
        </w:rPr>
        <w:t>2</w:t>
      </w:r>
      <w:r w:rsidRPr="006641B4">
        <w:rPr>
          <w:rFonts w:ascii="宋体" w:hAnsi="宋体" w:hint="eastAsia"/>
          <w:szCs w:val="21"/>
        </w:rPr>
        <w:t>农田受旱灾威胁，农业缺水量达3000亿m</w:t>
      </w:r>
      <w:r w:rsidRPr="006641B4">
        <w:rPr>
          <w:rFonts w:ascii="宋体" w:hAnsi="宋体" w:hint="eastAsia"/>
          <w:szCs w:val="21"/>
          <w:vertAlign w:val="superscript"/>
        </w:rPr>
        <w:t>3</w:t>
      </w:r>
      <w:r w:rsidRPr="006641B4">
        <w:rPr>
          <w:rFonts w:ascii="宋体" w:hAnsi="宋体" w:hint="eastAsia"/>
          <w:szCs w:val="21"/>
        </w:rPr>
        <w:t>。而农田灌溉水有效利用系数平均仅约为0.45，每</w:t>
      </w:r>
      <w:smartTag w:uri="urn:schemas-microsoft-com:office:smarttags" w:element="chmetcnv">
        <w:smartTagPr>
          <w:attr w:name="UnitName" w:val="m3"/>
          <w:attr w:name="SourceValue" w:val="1"/>
          <w:attr w:name="HasSpace" w:val="True"/>
          <w:attr w:name="Negative" w:val="False"/>
          <w:attr w:name="NumberType" w:val="1"/>
          <w:attr w:name="TCSC" w:val="0"/>
        </w:smartTagPr>
        <w:r w:rsidRPr="006641B4">
          <w:rPr>
            <w:rFonts w:ascii="宋体" w:hAnsi="宋体" w:hint="eastAsia"/>
            <w:szCs w:val="21"/>
          </w:rPr>
          <w:t>1 m</w:t>
        </w:r>
        <w:r w:rsidRPr="006641B4">
          <w:rPr>
            <w:rFonts w:ascii="宋体" w:hAnsi="宋体" w:hint="eastAsia"/>
            <w:szCs w:val="21"/>
            <w:vertAlign w:val="superscript"/>
          </w:rPr>
          <w:t>3</w:t>
        </w:r>
      </w:smartTag>
      <w:r w:rsidRPr="006641B4">
        <w:rPr>
          <w:rFonts w:ascii="宋体" w:hAnsi="宋体" w:hint="eastAsia"/>
          <w:szCs w:val="21"/>
        </w:rPr>
        <w:t>水生产粮食不足</w:t>
      </w:r>
      <w:smartTag w:uri="urn:schemas-microsoft-com:office:smarttags" w:element="chmetcnv">
        <w:smartTagPr>
          <w:attr w:name="UnitName" w:val="kg"/>
          <w:attr w:name="SourceValue" w:val="1"/>
          <w:attr w:name="HasSpace" w:val="True"/>
          <w:attr w:name="Negative" w:val="False"/>
          <w:attr w:name="NumberType" w:val="1"/>
          <w:attr w:name="TCSC" w:val="0"/>
        </w:smartTagPr>
        <w:r w:rsidRPr="006641B4">
          <w:rPr>
            <w:rFonts w:ascii="宋体" w:hAnsi="宋体" w:hint="eastAsia"/>
            <w:szCs w:val="21"/>
          </w:rPr>
          <w:t>1.00 kg</w:t>
        </w:r>
      </w:smartTag>
      <w:r w:rsidRPr="006641B4">
        <w:rPr>
          <w:rFonts w:ascii="宋体" w:hAnsi="宋体" w:hint="eastAsia"/>
          <w:szCs w:val="21"/>
        </w:rPr>
        <w:t>，比发达国家平均水平分别低0.2和</w:t>
      </w:r>
      <w:smartTag w:uri="urn:schemas-microsoft-com:office:smarttags" w:element="chmetcnv">
        <w:smartTagPr>
          <w:attr w:name="UnitName" w:val="kg"/>
          <w:attr w:name="SourceValue" w:val="1"/>
          <w:attr w:name="HasSpace" w:val="False"/>
          <w:attr w:name="Negative" w:val="False"/>
          <w:attr w:name="NumberType" w:val="1"/>
          <w:attr w:name="TCSC" w:val="0"/>
        </w:smartTagPr>
        <w:r w:rsidRPr="006641B4">
          <w:rPr>
            <w:rFonts w:ascii="宋体" w:hAnsi="宋体" w:hint="eastAsia"/>
            <w:szCs w:val="21"/>
          </w:rPr>
          <w:t>1kg</w:t>
        </w:r>
      </w:smartTag>
      <w:r w:rsidRPr="006641B4">
        <w:rPr>
          <w:rFonts w:ascii="宋体" w:hAnsi="宋体" w:hint="eastAsia"/>
          <w:szCs w:val="21"/>
        </w:rPr>
        <w:t>，但增产压力导致粮食主产区华北地下水超采严重。</w:t>
      </w:r>
    </w:p>
    <w:p w:rsidR="006641B4" w:rsidRPr="006641B4" w:rsidRDefault="006641B4" w:rsidP="006641B4">
      <w:pPr>
        <w:spacing w:line="288" w:lineRule="auto"/>
        <w:ind w:firstLineChars="200" w:firstLine="422"/>
        <w:rPr>
          <w:rFonts w:ascii="宋体" w:hAnsi="宋体"/>
          <w:szCs w:val="21"/>
        </w:rPr>
      </w:pPr>
      <w:r w:rsidRPr="006641B4">
        <w:rPr>
          <w:rFonts w:ascii="宋体" w:hAnsi="宋体" w:hint="eastAsia"/>
          <w:b/>
          <w:szCs w:val="21"/>
        </w:rPr>
        <w:t>3）提高化肥利用率的需要。</w:t>
      </w:r>
      <w:r w:rsidRPr="006641B4">
        <w:rPr>
          <w:rFonts w:ascii="宋体" w:hAnsi="宋体" w:hint="eastAsia"/>
          <w:szCs w:val="21"/>
        </w:rPr>
        <w:t>我国是世界化肥消费大国，其中氮肥和磷肥分别占世界消费总量的30%和39%，居世界第一位。众所周知，肥料是资源依赖型产品，氮肥生产所需的氮素虽来源于大气，是取之不尽的自然资源，但是，每生产一吨合成氨约需要</w:t>
      </w:r>
      <w:smartTag w:uri="urn:schemas-microsoft-com:office:smarttags" w:element="chmetcnv">
        <w:smartTagPr>
          <w:attr w:name="UnitName" w:val="立方米"/>
          <w:attr w:name="SourceValue" w:val="1000"/>
          <w:attr w:name="HasSpace" w:val="False"/>
          <w:attr w:name="Negative" w:val="False"/>
          <w:attr w:name="NumberType" w:val="1"/>
          <w:attr w:name="TCSC" w:val="0"/>
        </w:smartTagPr>
        <w:r w:rsidRPr="006641B4">
          <w:rPr>
            <w:rFonts w:ascii="宋体" w:hAnsi="宋体" w:hint="eastAsia"/>
            <w:szCs w:val="21"/>
          </w:rPr>
          <w:t>1000立方米</w:t>
        </w:r>
      </w:smartTag>
      <w:r w:rsidRPr="006641B4">
        <w:rPr>
          <w:rFonts w:ascii="宋体" w:hAnsi="宋体" w:hint="eastAsia"/>
          <w:szCs w:val="21"/>
        </w:rPr>
        <w:t>的天然气或1.5吨的原煤，而天然气和原煤均是不可再生资源；我国磷肥资源极其不足，工业的生产主要采用中低品位的磷矿石；我国钾肥资源更加有限，农业生产所需钾肥的约70%依赖于进口。同时，目前我国肥料利用率普遍较低，其中氮肥利用率平均只有35%，主要粮食作物的氮肥利用率仅为28％-41%，与世界发达国家相比要低10个百分点，而目前农田氮损失率高达30%-50%，对环境造成极大的风险。</w:t>
      </w:r>
    </w:p>
    <w:p w:rsidR="006641B4" w:rsidRPr="006641B4" w:rsidRDefault="006641B4" w:rsidP="006641B4">
      <w:pPr>
        <w:spacing w:line="288" w:lineRule="auto"/>
        <w:ind w:firstLineChars="200" w:firstLine="422"/>
        <w:rPr>
          <w:rFonts w:ascii="宋体" w:hAnsi="宋体"/>
          <w:b/>
          <w:szCs w:val="21"/>
        </w:rPr>
      </w:pPr>
      <w:r w:rsidRPr="006641B4">
        <w:rPr>
          <w:rFonts w:ascii="宋体" w:hAnsi="宋体" w:hint="eastAsia"/>
          <w:b/>
          <w:szCs w:val="21"/>
        </w:rPr>
        <w:t>4）有效防控植物有害生物的需要。</w:t>
      </w:r>
      <w:r w:rsidRPr="006641B4">
        <w:rPr>
          <w:rFonts w:ascii="Times New Roman" w:hint="eastAsia"/>
          <w:szCs w:val="21"/>
        </w:rPr>
        <w:t>据农业部调查统计，目前我国农作物有害生物（病、虫、草、鼠）</w:t>
      </w:r>
      <w:r w:rsidRPr="006641B4">
        <w:rPr>
          <w:rFonts w:ascii="Times New Roman" w:hAnsi="Times New Roman"/>
          <w:szCs w:val="21"/>
        </w:rPr>
        <w:t>1600</w:t>
      </w:r>
      <w:r w:rsidRPr="006641B4">
        <w:rPr>
          <w:rFonts w:ascii="Times New Roman" w:hint="eastAsia"/>
          <w:szCs w:val="21"/>
        </w:rPr>
        <w:t>多种，其中害虫</w:t>
      </w:r>
      <w:r w:rsidRPr="006641B4">
        <w:rPr>
          <w:rFonts w:ascii="Times New Roman" w:hAnsi="Times New Roman"/>
          <w:szCs w:val="21"/>
        </w:rPr>
        <w:t>830</w:t>
      </w:r>
      <w:r w:rsidRPr="006641B4">
        <w:rPr>
          <w:rFonts w:ascii="Times New Roman" w:hint="eastAsia"/>
          <w:szCs w:val="21"/>
        </w:rPr>
        <w:t>多种、病害</w:t>
      </w:r>
      <w:r w:rsidRPr="006641B4">
        <w:rPr>
          <w:rFonts w:ascii="Times New Roman" w:hAnsi="Times New Roman"/>
          <w:szCs w:val="21"/>
        </w:rPr>
        <w:t>720</w:t>
      </w:r>
      <w:r w:rsidRPr="006641B4">
        <w:rPr>
          <w:rFonts w:ascii="Times New Roman" w:hint="eastAsia"/>
          <w:szCs w:val="21"/>
        </w:rPr>
        <w:t>多种、杂草</w:t>
      </w:r>
      <w:r w:rsidRPr="006641B4">
        <w:rPr>
          <w:rFonts w:ascii="Times New Roman" w:hAnsi="Times New Roman"/>
          <w:szCs w:val="21"/>
        </w:rPr>
        <w:t>60</w:t>
      </w:r>
      <w:r w:rsidRPr="006641B4">
        <w:rPr>
          <w:rFonts w:ascii="Times New Roman" w:hint="eastAsia"/>
          <w:szCs w:val="21"/>
        </w:rPr>
        <w:t>多种、鼠害</w:t>
      </w:r>
      <w:r w:rsidRPr="006641B4">
        <w:rPr>
          <w:rFonts w:ascii="Times New Roman" w:hAnsi="Times New Roman"/>
          <w:szCs w:val="21"/>
        </w:rPr>
        <w:t>20</w:t>
      </w:r>
      <w:r w:rsidRPr="006641B4">
        <w:rPr>
          <w:rFonts w:ascii="Times New Roman" w:hint="eastAsia"/>
          <w:szCs w:val="21"/>
        </w:rPr>
        <w:t>多种，可造成严重危害的有</w:t>
      </w:r>
      <w:r w:rsidRPr="006641B4">
        <w:rPr>
          <w:rFonts w:ascii="Times New Roman" w:hAnsi="Times New Roman"/>
          <w:szCs w:val="21"/>
        </w:rPr>
        <w:t>100</w:t>
      </w:r>
      <w:r w:rsidRPr="006641B4">
        <w:rPr>
          <w:rFonts w:ascii="Times New Roman" w:hint="eastAsia"/>
          <w:szCs w:val="21"/>
        </w:rPr>
        <w:t>多种。我国每年农作物病虫害发生危害</w:t>
      </w:r>
      <w:r w:rsidRPr="006641B4">
        <w:rPr>
          <w:rFonts w:ascii="Times New Roman" w:hint="eastAsia"/>
          <w:szCs w:val="21"/>
        </w:rPr>
        <w:t>70</w:t>
      </w:r>
      <w:r w:rsidRPr="006641B4">
        <w:rPr>
          <w:rFonts w:ascii="Times New Roman" w:hint="eastAsia"/>
          <w:szCs w:val="21"/>
        </w:rPr>
        <w:t>亿亩次，若不采取防控措施，中国每年因病虫危害损失粮食</w:t>
      </w:r>
      <w:r w:rsidRPr="006641B4">
        <w:rPr>
          <w:rFonts w:ascii="Times New Roman" w:hAnsi="Times New Roman"/>
          <w:szCs w:val="21"/>
        </w:rPr>
        <w:t>1500</w:t>
      </w:r>
      <w:r w:rsidRPr="006641B4">
        <w:rPr>
          <w:rFonts w:ascii="Times New Roman" w:hint="eastAsia"/>
          <w:szCs w:val="21"/>
        </w:rPr>
        <w:t>亿公斤、油料</w:t>
      </w:r>
      <w:r w:rsidRPr="006641B4">
        <w:rPr>
          <w:rFonts w:ascii="Times New Roman" w:hAnsi="Times New Roman"/>
          <w:szCs w:val="21"/>
        </w:rPr>
        <w:t>68</w:t>
      </w:r>
      <w:r w:rsidRPr="006641B4">
        <w:rPr>
          <w:rFonts w:ascii="Times New Roman" w:hint="eastAsia"/>
          <w:szCs w:val="21"/>
        </w:rPr>
        <w:t>亿公斤、棉花</w:t>
      </w:r>
      <w:r w:rsidRPr="006641B4">
        <w:rPr>
          <w:rFonts w:ascii="Times New Roman" w:hAnsi="Times New Roman"/>
          <w:szCs w:val="21"/>
        </w:rPr>
        <w:t>1.</w:t>
      </w:r>
      <w:smartTag w:uri="urn:schemas-microsoft-com:office:smarttags" w:element="chmetcnv">
        <w:smartTagPr>
          <w:attr w:name="TCSC" w:val="1"/>
          <w:attr w:name="NumberType" w:val="1"/>
          <w:attr w:name="Negative" w:val="False"/>
          <w:attr w:name="HasSpace" w:val="False"/>
          <w:attr w:name="SourceValue" w:val="900000000"/>
        </w:smartTagPr>
        <w:r w:rsidRPr="006641B4">
          <w:rPr>
            <w:rFonts w:ascii="Times New Roman" w:hAnsi="Times New Roman"/>
            <w:szCs w:val="21"/>
          </w:rPr>
          <w:t>9</w:t>
        </w:r>
        <w:r w:rsidRPr="006641B4">
          <w:rPr>
            <w:rFonts w:ascii="Times New Roman" w:hint="eastAsia"/>
            <w:szCs w:val="21"/>
          </w:rPr>
          <w:t>亿公斤</w:t>
        </w:r>
      </w:smartTag>
      <w:r w:rsidRPr="006641B4">
        <w:rPr>
          <w:rFonts w:ascii="Times New Roman" w:hint="eastAsia"/>
          <w:szCs w:val="21"/>
        </w:rPr>
        <w:t>、果品和蔬菜上千</w:t>
      </w:r>
      <w:proofErr w:type="gramStart"/>
      <w:r w:rsidRPr="006641B4">
        <w:rPr>
          <w:rFonts w:ascii="Times New Roman" w:hint="eastAsia"/>
          <w:szCs w:val="21"/>
        </w:rPr>
        <w:t>亿公斤</w:t>
      </w:r>
      <w:proofErr w:type="gramEnd"/>
      <w:r w:rsidRPr="006641B4">
        <w:rPr>
          <w:rFonts w:ascii="Times New Roman" w:hint="eastAsia"/>
          <w:szCs w:val="21"/>
        </w:rPr>
        <w:t>，潜在的经济损失达</w:t>
      </w:r>
      <w:r w:rsidRPr="006641B4">
        <w:rPr>
          <w:rFonts w:ascii="Times New Roman" w:hAnsi="Times New Roman"/>
          <w:szCs w:val="21"/>
        </w:rPr>
        <w:t>5000</w:t>
      </w:r>
      <w:r w:rsidRPr="006641B4">
        <w:rPr>
          <w:rFonts w:ascii="Times New Roman" w:hint="eastAsia"/>
          <w:szCs w:val="21"/>
        </w:rPr>
        <w:t>多亿元。目前，采取防控措施后，我国每年因生物灾害造成的粮食损失仍达</w:t>
      </w:r>
      <w:r w:rsidRPr="006641B4">
        <w:rPr>
          <w:rFonts w:ascii="Times New Roman" w:hAnsi="Times New Roman"/>
          <w:szCs w:val="21"/>
        </w:rPr>
        <w:t>600</w:t>
      </w:r>
      <w:r w:rsidRPr="006641B4">
        <w:rPr>
          <w:rFonts w:ascii="Times New Roman" w:hint="eastAsia"/>
          <w:szCs w:val="21"/>
        </w:rPr>
        <w:t>多亿元，局部地区损失已经重于水灾和旱灾。</w:t>
      </w:r>
    </w:p>
    <w:p w:rsidR="006641B4" w:rsidRPr="006641B4" w:rsidRDefault="006641B4" w:rsidP="006641B4">
      <w:pPr>
        <w:spacing w:line="288" w:lineRule="auto"/>
        <w:ind w:firstLineChars="200" w:firstLine="422"/>
        <w:rPr>
          <w:rFonts w:ascii="宋体" w:hAnsi="宋体"/>
          <w:szCs w:val="21"/>
        </w:rPr>
      </w:pPr>
      <w:r w:rsidRPr="006641B4">
        <w:rPr>
          <w:rFonts w:ascii="宋体" w:hAnsi="宋体" w:hint="eastAsia"/>
          <w:b/>
          <w:szCs w:val="21"/>
        </w:rPr>
        <w:t>5）降低环境污染的需要。</w:t>
      </w:r>
      <w:r w:rsidRPr="006641B4">
        <w:rPr>
          <w:rFonts w:ascii="宋体" w:hAnsi="宋体" w:hint="eastAsia"/>
          <w:szCs w:val="21"/>
        </w:rPr>
        <w:t>随着工业化和城镇化发展，工业“三废”和城市生活垃圾等外源污染向农业农村扩散趋势明显，特别是镉、汞、砷等重金属不断向农产品产地环境渗透，导致全国土壤主要污染物点位超标率为16.1%，全国每年因重金属污染的粮食达1200万吨；同时农业内源性污染严重，集约化农区氮磷肥过量施用导致生态环境恶化、水体污染严重。我国农田中化肥</w:t>
      </w:r>
      <w:proofErr w:type="gramStart"/>
      <w:r w:rsidRPr="006641B4">
        <w:rPr>
          <w:rFonts w:ascii="宋体" w:hAnsi="宋体" w:hint="eastAsia"/>
          <w:szCs w:val="21"/>
        </w:rPr>
        <w:t>氮通过</w:t>
      </w:r>
      <w:proofErr w:type="gramEnd"/>
      <w:r w:rsidRPr="006641B4">
        <w:rPr>
          <w:rFonts w:ascii="宋体" w:hAnsi="宋体" w:hint="eastAsia"/>
          <w:szCs w:val="21"/>
        </w:rPr>
        <w:t>不同损失途径进入环境的量约为1300万吨/年，成为地表水富营养化、地下水硝酸盐富集以及大气N</w:t>
      </w:r>
      <w:r w:rsidRPr="006641B4">
        <w:rPr>
          <w:rFonts w:ascii="宋体" w:hAnsi="宋体" w:hint="eastAsia"/>
          <w:szCs w:val="21"/>
          <w:vertAlign w:val="subscript"/>
        </w:rPr>
        <w:t>2</w:t>
      </w:r>
      <w:r w:rsidRPr="006641B4">
        <w:rPr>
          <w:rFonts w:ascii="宋体" w:hAnsi="宋体" w:hint="eastAsia"/>
          <w:szCs w:val="21"/>
        </w:rPr>
        <w:t>O的主要来源之一；据报道，我国农田农药使用量是世界平均水平的3-5倍。根据国家统计局数据，2001-2013年，中国农药产量由69.6万吨增至319万吨，年复合增长率为13.53%。但是，我国农药平均利用率只有35%左右，低于世界水平15%-20%。尽管几年来我国农产品质量安全管理不断加强，但粮食作物重金属超标，水果蔬菜农药、激素含量和硝酸盐含量超标的报道屡见不鲜，出口农产品因农药残留超标、重金属含量超标影响贸易交往的事件时有发生。</w:t>
      </w:r>
    </w:p>
    <w:p w:rsidR="006641B4" w:rsidRPr="006641B4" w:rsidRDefault="006641B4" w:rsidP="006641B4">
      <w:pPr>
        <w:spacing w:line="288" w:lineRule="auto"/>
        <w:ind w:firstLineChars="200" w:firstLine="420"/>
        <w:rPr>
          <w:rFonts w:ascii="宋体" w:hAnsi="宋体"/>
          <w:szCs w:val="21"/>
        </w:rPr>
      </w:pPr>
      <w:r w:rsidRPr="006641B4">
        <w:rPr>
          <w:rFonts w:ascii="宋体" w:hAnsi="宋体" w:hint="eastAsia"/>
          <w:szCs w:val="21"/>
        </w:rPr>
        <w:t>综上所述，在我国人口数量不断增长所带来粮食需求压力下，我国人口</w:t>
      </w:r>
      <w:proofErr w:type="gramStart"/>
      <w:r w:rsidRPr="006641B4">
        <w:rPr>
          <w:rFonts w:ascii="宋体" w:hAnsi="宋体" w:hint="eastAsia"/>
          <w:szCs w:val="21"/>
        </w:rPr>
        <w:t>—粮食—</w:t>
      </w:r>
      <w:proofErr w:type="gramEnd"/>
      <w:r w:rsidRPr="006641B4">
        <w:rPr>
          <w:rFonts w:ascii="宋体" w:hAnsi="宋体" w:hint="eastAsia"/>
          <w:szCs w:val="21"/>
        </w:rPr>
        <w:t>资源-环境矛盾呈加剧态势，全国粮食数量和农产品质</w:t>
      </w:r>
      <w:proofErr w:type="gramStart"/>
      <w:r w:rsidRPr="006641B4">
        <w:rPr>
          <w:rFonts w:ascii="宋体" w:hAnsi="宋体" w:hint="eastAsia"/>
          <w:szCs w:val="21"/>
        </w:rPr>
        <w:t>量安全</w:t>
      </w:r>
      <w:proofErr w:type="gramEnd"/>
      <w:r w:rsidRPr="006641B4">
        <w:rPr>
          <w:rFonts w:ascii="宋体" w:hAnsi="宋体" w:hint="eastAsia"/>
          <w:szCs w:val="21"/>
        </w:rPr>
        <w:t>保障受到严重影响。因此，设置资源利用与植物保护进行农业硕士专业学位研究生培养，对加强我国资源利用与植物保护工作，保障国家粮食安全、促进农业可持续发展具有重要意义。</w:t>
      </w:r>
    </w:p>
    <w:p w:rsidR="006641B4" w:rsidRPr="009A7161" w:rsidRDefault="006641B4" w:rsidP="009A7161">
      <w:pPr>
        <w:spacing w:beforeLines="50" w:before="120" w:afterLines="50" w:after="120" w:line="288" w:lineRule="auto"/>
        <w:ind w:firstLineChars="200" w:firstLine="422"/>
        <w:rPr>
          <w:b/>
          <w:szCs w:val="21"/>
        </w:rPr>
      </w:pPr>
      <w:r w:rsidRPr="009A7161">
        <w:rPr>
          <w:rFonts w:hint="eastAsia"/>
          <w:b/>
          <w:szCs w:val="21"/>
        </w:rPr>
        <w:t>3</w:t>
      </w:r>
      <w:r w:rsidRPr="009A7161">
        <w:rPr>
          <w:rFonts w:hint="eastAsia"/>
          <w:b/>
          <w:szCs w:val="21"/>
        </w:rPr>
        <w:t>、是构建资源利用与植物保护领域人才培养体系的需要</w:t>
      </w:r>
    </w:p>
    <w:p w:rsidR="006641B4" w:rsidRPr="006641B4" w:rsidRDefault="006641B4" w:rsidP="006641B4">
      <w:pPr>
        <w:spacing w:line="288" w:lineRule="auto"/>
        <w:ind w:firstLineChars="196" w:firstLine="412"/>
        <w:rPr>
          <w:rFonts w:ascii="宋体" w:hAnsi="宋体"/>
          <w:szCs w:val="21"/>
        </w:rPr>
      </w:pPr>
      <w:r w:rsidRPr="006641B4">
        <w:rPr>
          <w:rFonts w:ascii="宋体" w:hAnsi="宋体" w:hint="eastAsia"/>
          <w:szCs w:val="21"/>
        </w:rPr>
        <w:t>农业是国民经济的基础。“三农”问题是关系到国计民生的重大课题。保障粮食数量安全和农产品质量安全、建设“资源节约型和环境友好型社会”、落实《关于加大改革创新力度加快农业现代化建设的若干意见》和《全国农业可持续发展规划》、实施“生态文明建设”战略等与破解“三农”问题有关的每一项政策的落实既需要能进行深入理论研究的人才，也需要能在技术层面进行创新、应用或推广的人才。</w:t>
      </w:r>
    </w:p>
    <w:p w:rsidR="006641B4" w:rsidRPr="006641B4" w:rsidRDefault="006641B4" w:rsidP="006641B4">
      <w:pPr>
        <w:spacing w:line="288" w:lineRule="auto"/>
        <w:ind w:firstLineChars="200" w:firstLine="420"/>
        <w:rPr>
          <w:rFonts w:ascii="宋体" w:hAnsi="宋体"/>
          <w:b/>
          <w:szCs w:val="21"/>
        </w:rPr>
      </w:pPr>
      <w:r w:rsidRPr="006641B4">
        <w:rPr>
          <w:rFonts w:ascii="宋体" w:hAnsi="宋体" w:hint="eastAsia"/>
          <w:szCs w:val="21"/>
        </w:rPr>
        <w:t>资源利用与植物保护技术涉及农业自然资源（包括土壤、水分、养分以及气候、生物和农业再生资源）与环境（土壤、大气、灌溉水源、生物、农药）的检测、监测、调查、评估、评价、管理</w:t>
      </w:r>
      <w:r w:rsidRPr="006641B4">
        <w:rPr>
          <w:rFonts w:ascii="宋体" w:hAnsi="宋体" w:hint="eastAsia"/>
          <w:szCs w:val="21"/>
        </w:rPr>
        <w:lastRenderedPageBreak/>
        <w:t>技术，农业资源优化配置和持续、安全、高效利用技术，</w:t>
      </w:r>
      <w:r w:rsidRPr="006641B4">
        <w:rPr>
          <w:rFonts w:ascii="Arial" w:hAnsi="Arial" w:cs="Arial"/>
          <w:szCs w:val="21"/>
          <w:shd w:val="clear" w:color="auto" w:fill="FFFFFF"/>
        </w:rPr>
        <w:t>保护生物多样性，控制环境污染和节约能源的</w:t>
      </w:r>
      <w:r w:rsidRPr="006641B4">
        <w:rPr>
          <w:rFonts w:ascii="Arial" w:hAnsi="Arial" w:cs="Arial" w:hint="eastAsia"/>
          <w:szCs w:val="21"/>
          <w:shd w:val="clear" w:color="auto" w:fill="FFFFFF"/>
        </w:rPr>
        <w:t>技术，</w:t>
      </w:r>
      <w:r w:rsidRPr="006641B4">
        <w:rPr>
          <w:rFonts w:ascii="宋体" w:hAnsi="宋体" w:hint="eastAsia"/>
          <w:szCs w:val="21"/>
        </w:rPr>
        <w:t>是涉及生物学、化学、环境科学、生态学、农艺学、化工科学、信息科学等多学科交叉结合的综合技术体系。本领域技术的掌握需要高层次专门人才的培养。</w:t>
      </w:r>
    </w:p>
    <w:p w:rsidR="006641B4" w:rsidRPr="006641B4" w:rsidRDefault="006641B4" w:rsidP="006641B4">
      <w:pPr>
        <w:spacing w:line="288" w:lineRule="auto"/>
        <w:ind w:firstLineChars="196" w:firstLine="412"/>
        <w:rPr>
          <w:rFonts w:ascii="宋体" w:hAnsi="宋体"/>
          <w:szCs w:val="21"/>
        </w:rPr>
      </w:pPr>
      <w:r w:rsidRPr="006641B4">
        <w:rPr>
          <w:rFonts w:ascii="宋体" w:hAnsi="宋体" w:hint="eastAsia"/>
          <w:szCs w:val="21"/>
        </w:rPr>
        <w:t>我国从开展研究生教育以来，实际上一直进行的是学术型理论研究人才培养，在硕士研究生培养方面，资源利用与植物保护的土壤学、植物营养学、</w:t>
      </w:r>
      <w:r w:rsidRPr="006641B4">
        <w:rPr>
          <w:rFonts w:hint="eastAsia"/>
          <w:szCs w:val="21"/>
        </w:rPr>
        <w:t>植物病理学、</w:t>
      </w:r>
      <w:r w:rsidRPr="006641B4">
        <w:rPr>
          <w:rFonts w:ascii="宋体" w:hAnsi="宋体" w:hint="eastAsia"/>
          <w:szCs w:val="21"/>
        </w:rPr>
        <w:t>农业环境保护、土壤资源学、</w:t>
      </w:r>
      <w:r w:rsidRPr="006641B4">
        <w:rPr>
          <w:rFonts w:hint="eastAsia"/>
          <w:szCs w:val="21"/>
        </w:rPr>
        <w:t>农业昆虫与害虫防治、农药学</w:t>
      </w:r>
      <w:r w:rsidRPr="006641B4">
        <w:rPr>
          <w:rFonts w:ascii="宋体" w:hAnsi="宋体" w:hint="eastAsia"/>
          <w:szCs w:val="21"/>
        </w:rPr>
        <w:t>等专业招收学术型研究生，侧重于应用基础研究。以河南农业大学为例，1978年就开始招收昆虫学方面的研究生，这些研究生毕业后多数工作在大学和科研院所，与资源利用与植物保护的行业还有一定距离，社会上缺乏能够直接服务于一线工作岗位的高层次专门技术性人才。我国从2009年开始招收专业学位研究生，目的就是要有效弥补行业所需要高层次应用型技术性人才的不足，从而构建更加完善的资源利用与植物保护人才培养体系。</w:t>
      </w:r>
    </w:p>
    <w:p w:rsidR="006641B4" w:rsidRPr="00406CD9" w:rsidRDefault="006641B4" w:rsidP="00406CD9">
      <w:pPr>
        <w:pStyle w:val="12"/>
        <w:adjustRightInd w:val="0"/>
        <w:snapToGrid w:val="0"/>
        <w:spacing w:beforeLines="50" w:before="120" w:afterLines="50" w:after="120" w:line="288" w:lineRule="auto"/>
        <w:ind w:firstLineChars="0" w:firstLine="0"/>
        <w:outlineLvl w:val="2"/>
        <w:rPr>
          <w:rFonts w:ascii="Times New Roman" w:eastAsia="黑体" w:hAnsi="Times New Roman" w:cs="Times New Roman"/>
          <w:b/>
        </w:rPr>
      </w:pPr>
      <w:r w:rsidRPr="00406CD9">
        <w:rPr>
          <w:rFonts w:ascii="Times New Roman" w:eastAsia="黑体" w:hAnsi="Times New Roman" w:cs="Times New Roman" w:hint="eastAsia"/>
          <w:b/>
        </w:rPr>
        <w:t>四、资源利用与植物保护领域设置的可行性</w:t>
      </w:r>
    </w:p>
    <w:p w:rsidR="006641B4" w:rsidRPr="009A7161" w:rsidRDefault="006641B4" w:rsidP="009A7161">
      <w:pPr>
        <w:spacing w:beforeLines="50" w:before="120" w:afterLines="50" w:after="120" w:line="288" w:lineRule="auto"/>
        <w:ind w:firstLineChars="200" w:firstLine="422"/>
        <w:rPr>
          <w:b/>
          <w:szCs w:val="21"/>
        </w:rPr>
      </w:pPr>
      <w:r w:rsidRPr="009A7161">
        <w:rPr>
          <w:rFonts w:hint="eastAsia"/>
          <w:b/>
          <w:szCs w:val="21"/>
        </w:rPr>
        <w:t>1</w:t>
      </w:r>
      <w:r w:rsidRPr="009A7161">
        <w:rPr>
          <w:rFonts w:hint="eastAsia"/>
          <w:b/>
          <w:szCs w:val="21"/>
        </w:rPr>
        <w:t>、国家急需</w:t>
      </w:r>
    </w:p>
    <w:p w:rsidR="006641B4" w:rsidRPr="006641B4" w:rsidRDefault="006641B4" w:rsidP="006641B4">
      <w:pPr>
        <w:spacing w:line="288" w:lineRule="auto"/>
        <w:ind w:firstLineChars="200" w:firstLine="420"/>
        <w:rPr>
          <w:rFonts w:ascii="宋体" w:hAnsi="宋体"/>
          <w:color w:val="000000"/>
          <w:szCs w:val="21"/>
        </w:rPr>
      </w:pPr>
      <w:r w:rsidRPr="006641B4">
        <w:rPr>
          <w:rFonts w:ascii="宋体" w:hAnsi="宋体"/>
          <w:color w:val="000000"/>
          <w:szCs w:val="21"/>
        </w:rPr>
        <w:t>20世纪80年代</w:t>
      </w:r>
      <w:r w:rsidRPr="006641B4">
        <w:rPr>
          <w:rFonts w:ascii="宋体" w:hAnsi="宋体" w:hint="eastAsia"/>
          <w:color w:val="000000"/>
          <w:szCs w:val="21"/>
        </w:rPr>
        <w:t>以来，面对粮食、能源危机和环境污染、人口增长压力，资源与环境问题得到国际社会的极大关注，由此推动传统的土壤学、植物营养学、生物学等进行融合。长期“高投入、高产出”传统农业生产模式，引发资源利用低效、耕地质量下降、生态环境恶化、面源污染加剧等严重问题。“</w:t>
      </w:r>
      <w:r w:rsidRPr="006641B4">
        <w:rPr>
          <w:rFonts w:ascii="宋体" w:hAnsi="宋体"/>
          <w:color w:val="000000"/>
          <w:szCs w:val="21"/>
        </w:rPr>
        <w:t>优质、高产、高效、生态、安全</w:t>
      </w:r>
      <w:r w:rsidRPr="006641B4">
        <w:rPr>
          <w:rFonts w:ascii="宋体" w:hAnsi="宋体" w:hint="eastAsia"/>
          <w:color w:val="000000"/>
          <w:szCs w:val="21"/>
        </w:rPr>
        <w:t>”的现代农业成为我国</w:t>
      </w:r>
      <w:r w:rsidRPr="006641B4">
        <w:rPr>
          <w:rFonts w:ascii="宋体" w:hAnsi="宋体"/>
          <w:color w:val="000000"/>
          <w:szCs w:val="21"/>
        </w:rPr>
        <w:t>推行农业可持续发展与农业安全战略</w:t>
      </w:r>
      <w:r w:rsidRPr="006641B4">
        <w:rPr>
          <w:rFonts w:ascii="宋体" w:hAnsi="宋体" w:hint="eastAsia"/>
          <w:color w:val="000000"/>
          <w:szCs w:val="21"/>
        </w:rPr>
        <w:t>的必然选择，</w:t>
      </w:r>
      <w:r w:rsidRPr="006641B4">
        <w:rPr>
          <w:rFonts w:ascii="宋体" w:hAnsi="宋体"/>
          <w:color w:val="000000"/>
          <w:szCs w:val="21"/>
        </w:rPr>
        <w:t>也是可持续发展基本国策在农业领域的</w:t>
      </w:r>
      <w:r w:rsidRPr="006641B4">
        <w:rPr>
          <w:rFonts w:ascii="宋体" w:hAnsi="宋体" w:hint="eastAsia"/>
          <w:color w:val="000000"/>
          <w:szCs w:val="21"/>
        </w:rPr>
        <w:t>综合</w:t>
      </w:r>
      <w:r w:rsidRPr="006641B4">
        <w:rPr>
          <w:rFonts w:ascii="宋体" w:hAnsi="宋体"/>
          <w:color w:val="000000"/>
          <w:szCs w:val="21"/>
        </w:rPr>
        <w:t>体现</w:t>
      </w:r>
      <w:r w:rsidRPr="006641B4">
        <w:rPr>
          <w:rFonts w:ascii="宋体" w:hAnsi="宋体" w:hint="eastAsia"/>
          <w:color w:val="000000"/>
          <w:szCs w:val="21"/>
        </w:rPr>
        <w:t>。因此，农业资源正在或已经由农业生产要素转化成生产与生态共赢要素，其农业生产功能必然拓展到生态功能，同时实现农业资源要素优化配置和高效利用与环境保护成为必然要求。</w:t>
      </w:r>
      <w:r w:rsidRPr="006641B4">
        <w:rPr>
          <w:rFonts w:ascii="宋体" w:hAnsi="宋体" w:cs="宋体" w:hint="eastAsia"/>
          <w:color w:val="000000"/>
          <w:kern w:val="0"/>
          <w:szCs w:val="21"/>
        </w:rPr>
        <w:t>然而长期以来</w:t>
      </w:r>
      <w:r w:rsidRPr="006641B4">
        <w:rPr>
          <w:rFonts w:ascii="宋体" w:hAnsi="宋体" w:hint="eastAsia"/>
          <w:color w:val="000000"/>
          <w:szCs w:val="21"/>
        </w:rPr>
        <w:t>，农业相关的行业与部门专业人才培养侧重高产高效相关理论与技术，显然已不适应新的经济常态下对人才专业素质的需求，迫切需要资源利用与植物保护高层次专门人才的培养。</w:t>
      </w:r>
    </w:p>
    <w:p w:rsidR="006641B4" w:rsidRPr="009A7161" w:rsidRDefault="006641B4" w:rsidP="009A7161">
      <w:pPr>
        <w:spacing w:beforeLines="50" w:before="120" w:afterLines="50" w:after="120" w:line="288" w:lineRule="auto"/>
        <w:ind w:firstLineChars="200" w:firstLine="422"/>
        <w:rPr>
          <w:b/>
          <w:szCs w:val="21"/>
        </w:rPr>
      </w:pPr>
      <w:r w:rsidRPr="009A7161">
        <w:rPr>
          <w:rFonts w:hint="eastAsia"/>
          <w:b/>
          <w:szCs w:val="21"/>
        </w:rPr>
        <w:t>2</w:t>
      </w:r>
      <w:r w:rsidRPr="009A7161">
        <w:rPr>
          <w:rFonts w:hint="eastAsia"/>
          <w:b/>
          <w:szCs w:val="21"/>
        </w:rPr>
        <w:t>、生源充足</w:t>
      </w:r>
      <w:r w:rsidRPr="009A7161">
        <w:rPr>
          <w:rFonts w:hint="eastAsia"/>
          <w:b/>
          <w:szCs w:val="21"/>
        </w:rPr>
        <w:t xml:space="preserve"> </w:t>
      </w:r>
    </w:p>
    <w:p w:rsidR="006641B4" w:rsidRPr="006641B4" w:rsidRDefault="006641B4" w:rsidP="006641B4">
      <w:pPr>
        <w:spacing w:line="288" w:lineRule="auto"/>
        <w:ind w:leftChars="-1" w:left="-2" w:firstLineChars="200" w:firstLine="420"/>
        <w:rPr>
          <w:rFonts w:ascii="宋体" w:hAnsi="宋体"/>
          <w:bCs/>
          <w:szCs w:val="21"/>
        </w:rPr>
      </w:pPr>
      <w:r w:rsidRPr="006641B4">
        <w:rPr>
          <w:rFonts w:ascii="宋体" w:hAnsi="宋体" w:hint="eastAsia"/>
          <w:bCs/>
          <w:szCs w:val="21"/>
        </w:rPr>
        <w:t>资源利用与植物保护专业学位研究生生源涉及专业广泛，其中主要来自于农业资源与环境、土地资源管理、人文地理与城乡规划、</w:t>
      </w:r>
      <w:r w:rsidRPr="006641B4">
        <w:rPr>
          <w:rFonts w:hint="eastAsia"/>
          <w:szCs w:val="21"/>
        </w:rPr>
        <w:t>植物保护、森林保护、植物检疫、制药工程等相关专业</w:t>
      </w:r>
      <w:r w:rsidRPr="006641B4">
        <w:rPr>
          <w:rFonts w:ascii="宋体" w:hAnsi="宋体" w:hint="eastAsia"/>
          <w:bCs/>
          <w:szCs w:val="21"/>
        </w:rPr>
        <w:t>的本科生，以及毕业于相关农学专业的毕业生。上述专业均是我国本科教育中的长线专业，全国50多所农业院校每年均有相当规模的本科毕业生，</w:t>
      </w:r>
      <w:r w:rsidRPr="006641B4">
        <w:rPr>
          <w:rFonts w:hint="eastAsia"/>
          <w:szCs w:val="21"/>
        </w:rPr>
        <w:t>每年毕业生数万人，除了大约</w:t>
      </w:r>
      <w:r w:rsidRPr="006641B4">
        <w:rPr>
          <w:rFonts w:hint="eastAsia"/>
          <w:szCs w:val="21"/>
        </w:rPr>
        <w:t>1/4</w:t>
      </w:r>
      <w:r w:rsidRPr="006641B4">
        <w:rPr>
          <w:rFonts w:hint="eastAsia"/>
          <w:szCs w:val="21"/>
        </w:rPr>
        <w:t>至</w:t>
      </w:r>
      <w:r w:rsidRPr="006641B4">
        <w:rPr>
          <w:rFonts w:hint="eastAsia"/>
          <w:szCs w:val="21"/>
        </w:rPr>
        <w:t>1/3</w:t>
      </w:r>
      <w:r w:rsidRPr="006641B4">
        <w:rPr>
          <w:rFonts w:hint="eastAsia"/>
          <w:szCs w:val="21"/>
        </w:rPr>
        <w:t>继续深造考取全日制研究生或考取各级公务员外，多数毕业生到基层农业推广相关机构或农业相关企业、公司工作，这些毕业生中有相当一部分有继续攻读资源利用与植物保护农业硕士的需要和愿望。</w:t>
      </w:r>
    </w:p>
    <w:p w:rsidR="006641B4" w:rsidRPr="009A7161" w:rsidRDefault="006641B4" w:rsidP="009A7161">
      <w:pPr>
        <w:spacing w:beforeLines="50" w:before="120" w:afterLines="50" w:after="120" w:line="288" w:lineRule="auto"/>
        <w:ind w:firstLineChars="200" w:firstLine="422"/>
        <w:rPr>
          <w:b/>
          <w:szCs w:val="21"/>
        </w:rPr>
      </w:pPr>
      <w:r w:rsidRPr="009A7161">
        <w:rPr>
          <w:rFonts w:hint="eastAsia"/>
          <w:b/>
          <w:szCs w:val="21"/>
        </w:rPr>
        <w:t>3</w:t>
      </w:r>
      <w:r w:rsidRPr="009A7161">
        <w:rPr>
          <w:rFonts w:hint="eastAsia"/>
          <w:b/>
          <w:szCs w:val="21"/>
        </w:rPr>
        <w:t>、</w:t>
      </w:r>
      <w:r w:rsidRPr="009A7161">
        <w:rPr>
          <w:rFonts w:hint="eastAsia"/>
          <w:b/>
          <w:szCs w:val="21"/>
        </w:rPr>
        <w:t xml:space="preserve"> </w:t>
      </w:r>
      <w:r w:rsidRPr="009A7161">
        <w:rPr>
          <w:rFonts w:hint="eastAsia"/>
          <w:b/>
          <w:szCs w:val="21"/>
        </w:rPr>
        <w:t>师资充足</w:t>
      </w:r>
    </w:p>
    <w:p w:rsidR="006641B4" w:rsidRPr="006641B4" w:rsidRDefault="006641B4" w:rsidP="006641B4">
      <w:pPr>
        <w:spacing w:line="288" w:lineRule="auto"/>
        <w:rPr>
          <w:rFonts w:ascii="宋体" w:hAnsi="宋体"/>
          <w:bCs/>
          <w:szCs w:val="21"/>
        </w:rPr>
      </w:pPr>
      <w:r w:rsidRPr="006641B4">
        <w:rPr>
          <w:rFonts w:ascii="宋体" w:hAnsi="宋体" w:hint="eastAsia"/>
          <w:b/>
          <w:bCs/>
          <w:szCs w:val="21"/>
        </w:rPr>
        <w:t xml:space="preserve">   </w:t>
      </w:r>
      <w:r w:rsidRPr="006641B4">
        <w:rPr>
          <w:rFonts w:ascii="宋体" w:hAnsi="宋体" w:hint="eastAsia"/>
          <w:bCs/>
          <w:szCs w:val="21"/>
        </w:rPr>
        <w:t xml:space="preserve"> 1999年5月国务院学位委员会第17次会议审议通过的农业推广硕士专业学位设置方案，2000年6月成立了全国农业推广硕士专业学位教育指导委员会，并于同年试点招生。自2005年起，我国已开始招收农业资源利用领域和植物保护领域专业学位研究生。</w:t>
      </w:r>
      <w:r w:rsidRPr="006641B4">
        <w:rPr>
          <w:rFonts w:hint="eastAsia"/>
          <w:szCs w:val="21"/>
        </w:rPr>
        <w:t>目前已有中国农业大学、南京农业大学、华中农业大学、西北农林科技大学、河南农业大学、沈阳农业大学、华南农业大学、中南林业科技大学等数十所农业院校以及浙江大学、上海交通大学、西南大学、兰州大学、贵州大学、广西大学、海南大学等十多所综合性大学招收</w:t>
      </w:r>
      <w:r w:rsidRPr="006641B4">
        <w:rPr>
          <w:rFonts w:ascii="宋体" w:hAnsi="宋体" w:hint="eastAsia"/>
          <w:bCs/>
          <w:szCs w:val="21"/>
        </w:rPr>
        <w:t>农业资源利用领域和</w:t>
      </w:r>
      <w:r w:rsidRPr="006641B4">
        <w:rPr>
          <w:rFonts w:hint="eastAsia"/>
          <w:szCs w:val="21"/>
        </w:rPr>
        <w:t>植保领域的农业推广硕士。</w:t>
      </w:r>
      <w:r w:rsidRPr="006641B4">
        <w:rPr>
          <w:rFonts w:ascii="宋体" w:hAnsi="宋体" w:hint="eastAsia"/>
          <w:bCs/>
          <w:szCs w:val="21"/>
        </w:rPr>
        <w:t>招生十几年来，面对已有多年实际工作经验的学员，根据专业学位研究生对导师素质的要求，指导教师在培养研究生的过程中不但理论知识得到深化，而且实践能力获得了提升，指导专业学位研究生的能力得到提高，可以说已形成了一支高素质的专业学位研究生校内导师队伍。尤其是专业学位研究生</w:t>
      </w:r>
      <w:r w:rsidRPr="006641B4">
        <w:rPr>
          <w:rFonts w:ascii="宋体" w:hAnsi="宋体" w:hint="eastAsia"/>
          <w:bCs/>
          <w:szCs w:val="21"/>
        </w:rPr>
        <w:lastRenderedPageBreak/>
        <w:t>培养采用校内校外双导师制，通过从</w:t>
      </w:r>
      <w:r w:rsidRPr="006641B4">
        <w:rPr>
          <w:rFonts w:hint="eastAsia"/>
          <w:szCs w:val="21"/>
        </w:rPr>
        <w:t>相关行政部门、行业与企事业单位的管理、生产、科研、推广</w:t>
      </w:r>
      <w:r w:rsidRPr="006641B4">
        <w:rPr>
          <w:rFonts w:ascii="宋体" w:hAnsi="宋体" w:hint="eastAsia"/>
          <w:bCs/>
          <w:szCs w:val="21"/>
        </w:rPr>
        <w:t>一线工作岗位遴选校外合作导师，形成了一支来自相关行政部门、行业与企事业单位的具有较强实践能力的校外导师队伍。</w:t>
      </w:r>
    </w:p>
    <w:p w:rsidR="006641B4" w:rsidRPr="009A7161" w:rsidRDefault="006641B4" w:rsidP="009A7161">
      <w:pPr>
        <w:spacing w:beforeLines="50" w:before="120" w:afterLines="50" w:after="120" w:line="288" w:lineRule="auto"/>
        <w:ind w:firstLineChars="200" w:firstLine="422"/>
        <w:rPr>
          <w:b/>
          <w:szCs w:val="21"/>
        </w:rPr>
      </w:pPr>
      <w:r w:rsidRPr="009A7161">
        <w:rPr>
          <w:rFonts w:hint="eastAsia"/>
          <w:b/>
          <w:szCs w:val="21"/>
        </w:rPr>
        <w:t>4</w:t>
      </w:r>
      <w:r w:rsidRPr="009A7161">
        <w:rPr>
          <w:rFonts w:hint="eastAsia"/>
          <w:b/>
          <w:szCs w:val="21"/>
        </w:rPr>
        <w:t>、教学管理体系完善</w:t>
      </w:r>
    </w:p>
    <w:p w:rsidR="006641B4" w:rsidRPr="006641B4" w:rsidRDefault="006641B4" w:rsidP="006641B4">
      <w:pPr>
        <w:spacing w:line="288" w:lineRule="auto"/>
        <w:ind w:firstLine="576"/>
        <w:rPr>
          <w:rFonts w:ascii="宋体" w:hAnsi="宋体"/>
          <w:bCs/>
          <w:szCs w:val="21"/>
        </w:rPr>
      </w:pPr>
      <w:r w:rsidRPr="006641B4">
        <w:rPr>
          <w:rFonts w:ascii="宋体" w:hAnsi="宋体" w:hint="eastAsia"/>
          <w:bCs/>
          <w:szCs w:val="21"/>
        </w:rPr>
        <w:t>自我国开始招收农业资源利用领域和植物保护领域专业学位研究生以来，有关学校已制定了系统的管理办法，对研究生的学籍管理、培养方案、课程体系、实践环节、开题报告、中期考核、毕业论文和答辩等均提出了明确的要求、制定了实施细则。围绕领域主干课和专业课已编制了相关教材。尤其是随着对专业学位研究生实践能力培养的重视，农业资源利用和植物保护领域研究生培养的实践条件得到了改善，根据专业学位研究生培养的要求，中国农业大学在农业专业学位研究生实践能力培养上探索出了“科技小院”的培养模式，南京农业大学探索出“企业工作站”模式，河南农业大学也探索出“高校—农户—政府—企业”四位一体的农业硕士专业学位研究生培养模式。此外，诸多院校也努力探索了适合各地实际情况的“理论教学+基地实践”的模式，教学实践基地深入到相关部门、行业、企业、新型农业经营主体和农村，成为研究生发现、解决实际问题的阵地。</w:t>
      </w:r>
    </w:p>
    <w:p w:rsidR="006641B4" w:rsidRPr="00406CD9" w:rsidRDefault="006641B4" w:rsidP="00406CD9">
      <w:pPr>
        <w:pStyle w:val="12"/>
        <w:adjustRightInd w:val="0"/>
        <w:snapToGrid w:val="0"/>
        <w:spacing w:beforeLines="50" w:before="120" w:afterLines="50" w:after="120" w:line="288" w:lineRule="auto"/>
        <w:ind w:firstLineChars="0" w:firstLine="0"/>
        <w:outlineLvl w:val="2"/>
        <w:rPr>
          <w:rFonts w:ascii="Times New Roman" w:eastAsia="黑体" w:hAnsi="Times New Roman" w:cs="Times New Roman"/>
          <w:b/>
        </w:rPr>
      </w:pPr>
      <w:r w:rsidRPr="00406CD9">
        <w:rPr>
          <w:rFonts w:ascii="Times New Roman" w:eastAsia="黑体" w:hAnsi="Times New Roman" w:cs="Times New Roman" w:hint="eastAsia"/>
          <w:b/>
        </w:rPr>
        <w:t>五、人才培养的职业</w:t>
      </w:r>
      <w:r w:rsidRPr="00406CD9">
        <w:rPr>
          <w:rFonts w:ascii="Times New Roman" w:eastAsia="黑体" w:hAnsi="Times New Roman" w:cs="Times New Roman" w:hint="eastAsia"/>
          <w:b/>
        </w:rPr>
        <w:t>/</w:t>
      </w:r>
      <w:r w:rsidRPr="00406CD9">
        <w:rPr>
          <w:rFonts w:ascii="Times New Roman" w:eastAsia="黑体" w:hAnsi="Times New Roman" w:cs="Times New Roman" w:hint="eastAsia"/>
          <w:b/>
        </w:rPr>
        <w:t>就业去向</w:t>
      </w:r>
    </w:p>
    <w:p w:rsidR="006641B4" w:rsidRPr="006641B4" w:rsidRDefault="006641B4" w:rsidP="006641B4">
      <w:pPr>
        <w:spacing w:line="288" w:lineRule="auto"/>
        <w:ind w:firstLineChars="200" w:firstLine="420"/>
        <w:rPr>
          <w:szCs w:val="21"/>
        </w:rPr>
      </w:pPr>
      <w:r w:rsidRPr="006641B4">
        <w:rPr>
          <w:rFonts w:hint="eastAsia"/>
          <w:szCs w:val="21"/>
        </w:rPr>
        <w:t>资源利用与植物保护领域主要为相关行政部门、行业与企事业单位和农村发展培养农业资源优化配置和持续、安全、高效利用，并进行农业环境保护应用型、复合型高层次人才。</w:t>
      </w:r>
    </w:p>
    <w:p w:rsidR="006641B4" w:rsidRPr="006641B4" w:rsidRDefault="006641B4" w:rsidP="006641B4">
      <w:pPr>
        <w:spacing w:line="288" w:lineRule="auto"/>
        <w:ind w:firstLineChars="200" w:firstLine="420"/>
        <w:rPr>
          <w:bCs/>
          <w:szCs w:val="21"/>
        </w:rPr>
      </w:pPr>
      <w:r w:rsidRPr="006641B4">
        <w:rPr>
          <w:rFonts w:hint="eastAsia"/>
          <w:szCs w:val="21"/>
        </w:rPr>
        <w:t>专业学位研究生毕业后可在农业相关行政管理部门如土壤肥料站、</w:t>
      </w:r>
      <w:r w:rsidRPr="006641B4">
        <w:rPr>
          <w:rFonts w:hint="eastAsia"/>
          <w:bCs/>
          <w:szCs w:val="21"/>
        </w:rPr>
        <w:t>生态环境站、农村能源与环境保护站、</w:t>
      </w:r>
      <w:r w:rsidRPr="006641B4">
        <w:rPr>
          <w:rFonts w:hint="eastAsia"/>
          <w:szCs w:val="21"/>
        </w:rPr>
        <w:t>植保植检站、森保站、农药检定所、农产品质检中心、动植物检验和检疫部门、食品药品检验部门、海关等</w:t>
      </w:r>
      <w:r w:rsidRPr="006641B4">
        <w:rPr>
          <w:rFonts w:hint="eastAsia"/>
          <w:bCs/>
          <w:szCs w:val="21"/>
        </w:rPr>
        <w:t>从事管理与技术服务工作。也可在农业相关行业如农业生产资料公司，生产技术服务公司、新兴生态环境技术企业、</w:t>
      </w:r>
      <w:r w:rsidRPr="006641B4">
        <w:rPr>
          <w:rFonts w:hint="eastAsia"/>
          <w:szCs w:val="21"/>
        </w:rPr>
        <w:t>国内外农药生产和销售企业、农林业生产企业、各级基层农场、林场与公园</w:t>
      </w:r>
      <w:r w:rsidRPr="006641B4">
        <w:rPr>
          <w:rFonts w:hint="eastAsia"/>
          <w:bCs/>
          <w:szCs w:val="21"/>
        </w:rPr>
        <w:t>从事管理、技术研发与技术服务工作。还可在农业生产一线的新型农业经营主体、农民合作社中或针对广大农户开展生产指导、信息服务等工作。</w:t>
      </w:r>
    </w:p>
    <w:p w:rsidR="006641B4" w:rsidRPr="00406CD9" w:rsidRDefault="006641B4" w:rsidP="00406CD9">
      <w:pPr>
        <w:pStyle w:val="12"/>
        <w:adjustRightInd w:val="0"/>
        <w:snapToGrid w:val="0"/>
        <w:spacing w:beforeLines="50" w:before="120" w:afterLines="50" w:after="120" w:line="288" w:lineRule="auto"/>
        <w:ind w:firstLineChars="0" w:firstLine="0"/>
        <w:outlineLvl w:val="2"/>
        <w:rPr>
          <w:rFonts w:ascii="Times New Roman" w:eastAsia="黑体" w:hAnsi="Times New Roman" w:cs="Times New Roman"/>
          <w:b/>
        </w:rPr>
      </w:pPr>
      <w:r w:rsidRPr="00406CD9">
        <w:rPr>
          <w:rFonts w:ascii="Times New Roman" w:eastAsia="黑体" w:hAnsi="Times New Roman" w:cs="Times New Roman" w:hint="eastAsia"/>
          <w:b/>
        </w:rPr>
        <w:t>六、与职业</w:t>
      </w:r>
      <w:r w:rsidRPr="00406CD9">
        <w:rPr>
          <w:rFonts w:ascii="Times New Roman" w:eastAsia="黑体" w:hAnsi="Times New Roman" w:cs="Times New Roman" w:hint="eastAsia"/>
          <w:b/>
        </w:rPr>
        <w:t>/</w:t>
      </w:r>
      <w:r w:rsidRPr="00406CD9">
        <w:rPr>
          <w:rFonts w:ascii="Times New Roman" w:eastAsia="黑体" w:hAnsi="Times New Roman" w:cs="Times New Roman" w:hint="eastAsia"/>
          <w:b/>
        </w:rPr>
        <w:t>行业的衔接</w:t>
      </w:r>
    </w:p>
    <w:p w:rsidR="006641B4" w:rsidRPr="006641B4" w:rsidRDefault="006641B4" w:rsidP="006641B4">
      <w:pPr>
        <w:spacing w:line="288" w:lineRule="auto"/>
        <w:ind w:firstLineChars="200" w:firstLine="420"/>
        <w:rPr>
          <w:bCs/>
          <w:szCs w:val="21"/>
        </w:rPr>
      </w:pPr>
      <w:r w:rsidRPr="006641B4">
        <w:rPr>
          <w:rFonts w:hint="eastAsia"/>
          <w:szCs w:val="21"/>
        </w:rPr>
        <w:t>资源利用与植物保护专业学位硕士毕业生可参加全国注册农艺师、肥料配方师、环境影响评价工程师、环境保护工程师、场地污染修复工程师、场地污染风险评估师、土地估价师、水土保持工程师、高级植保工、农技师、园林园艺师、</w:t>
      </w:r>
      <w:proofErr w:type="gramStart"/>
      <w:r w:rsidRPr="006641B4">
        <w:rPr>
          <w:rFonts w:hint="eastAsia"/>
          <w:szCs w:val="21"/>
        </w:rPr>
        <w:t>环评师及</w:t>
      </w:r>
      <w:proofErr w:type="gramEnd"/>
      <w:r w:rsidRPr="006641B4">
        <w:rPr>
          <w:rFonts w:hint="eastAsia"/>
          <w:szCs w:val="21"/>
        </w:rPr>
        <w:t>农业技术推广员等资格认证考试；并可在资源利用与植物保护相关的行政部门、事业单位、生产企业、咨询服务公司和新型农业经营主体，从事行</w:t>
      </w:r>
      <w:r w:rsidRPr="006641B4">
        <w:rPr>
          <w:rFonts w:hint="eastAsia"/>
          <w:bCs/>
          <w:szCs w:val="21"/>
        </w:rPr>
        <w:t>政管理、生产管理、技术研发、技术服务与推广工作等。</w:t>
      </w:r>
    </w:p>
    <w:p w:rsidR="006641B4" w:rsidRPr="009A7161" w:rsidRDefault="006641B4" w:rsidP="009A7161">
      <w:pPr>
        <w:spacing w:beforeLines="50" w:before="120" w:afterLines="50" w:after="120" w:line="288" w:lineRule="auto"/>
        <w:ind w:firstLineChars="200" w:firstLine="422"/>
        <w:rPr>
          <w:b/>
          <w:szCs w:val="21"/>
        </w:rPr>
      </w:pPr>
      <w:r w:rsidRPr="009A7161">
        <w:rPr>
          <w:rFonts w:hint="eastAsia"/>
          <w:b/>
          <w:szCs w:val="21"/>
        </w:rPr>
        <w:t>七、论证分析结论</w:t>
      </w:r>
    </w:p>
    <w:p w:rsidR="006641B4" w:rsidRPr="006641B4" w:rsidRDefault="006641B4" w:rsidP="006641B4">
      <w:pPr>
        <w:spacing w:line="288" w:lineRule="auto"/>
        <w:ind w:firstLineChars="200" w:firstLine="420"/>
        <w:rPr>
          <w:szCs w:val="21"/>
        </w:rPr>
      </w:pPr>
      <w:r w:rsidRPr="006641B4">
        <w:rPr>
          <w:rFonts w:hint="eastAsia"/>
          <w:bCs/>
          <w:szCs w:val="21"/>
        </w:rPr>
        <w:t>2015</w:t>
      </w:r>
      <w:r w:rsidRPr="006641B4">
        <w:rPr>
          <w:rFonts w:hint="eastAsia"/>
          <w:bCs/>
          <w:szCs w:val="21"/>
        </w:rPr>
        <w:t>年</w:t>
      </w:r>
      <w:r w:rsidRPr="006641B4">
        <w:rPr>
          <w:rFonts w:hint="eastAsia"/>
          <w:bCs/>
          <w:szCs w:val="21"/>
        </w:rPr>
        <w:t>9</w:t>
      </w:r>
      <w:r w:rsidRPr="006641B4">
        <w:rPr>
          <w:rFonts w:hint="eastAsia"/>
          <w:bCs/>
          <w:szCs w:val="21"/>
        </w:rPr>
        <w:t>月</w:t>
      </w:r>
      <w:r w:rsidRPr="006641B4">
        <w:rPr>
          <w:rFonts w:hint="eastAsia"/>
          <w:bCs/>
          <w:szCs w:val="21"/>
        </w:rPr>
        <w:t>23</w:t>
      </w:r>
      <w:r w:rsidRPr="006641B4">
        <w:rPr>
          <w:rFonts w:hint="eastAsia"/>
          <w:bCs/>
          <w:szCs w:val="21"/>
        </w:rPr>
        <w:t>日，经</w:t>
      </w:r>
      <w:r w:rsidRPr="006641B4">
        <w:rPr>
          <w:rFonts w:hint="eastAsia"/>
          <w:szCs w:val="21"/>
        </w:rPr>
        <w:t>全国</w:t>
      </w:r>
      <w:r w:rsidRPr="006641B4">
        <w:rPr>
          <w:szCs w:val="21"/>
        </w:rPr>
        <w:t>农业专业学位研究生教育指导委员会</w:t>
      </w:r>
      <w:r w:rsidRPr="006641B4">
        <w:rPr>
          <w:rFonts w:hint="eastAsia"/>
          <w:bCs/>
          <w:szCs w:val="21"/>
        </w:rPr>
        <w:t>秘书处同意，在河南农业大学召开了农业硕士“资源利用与植物保护”领域设置论证会，包括</w:t>
      </w:r>
      <w:r w:rsidRPr="006641B4">
        <w:rPr>
          <w:rFonts w:hint="eastAsia"/>
          <w:szCs w:val="21"/>
        </w:rPr>
        <w:t>国务院学位办领导、</w:t>
      </w:r>
      <w:proofErr w:type="gramStart"/>
      <w:r w:rsidRPr="006641B4">
        <w:rPr>
          <w:rFonts w:hint="eastAsia"/>
          <w:szCs w:val="21"/>
        </w:rPr>
        <w:t>教指委</w:t>
      </w:r>
      <w:proofErr w:type="gramEnd"/>
      <w:r w:rsidRPr="006641B4">
        <w:rPr>
          <w:rFonts w:hint="eastAsia"/>
          <w:szCs w:val="21"/>
        </w:rPr>
        <w:t>秘书处领导、行业专家、</w:t>
      </w:r>
      <w:proofErr w:type="gramStart"/>
      <w:r w:rsidRPr="006641B4">
        <w:rPr>
          <w:rFonts w:hint="eastAsia"/>
          <w:szCs w:val="21"/>
        </w:rPr>
        <w:t>原领域协作组部分</w:t>
      </w:r>
      <w:proofErr w:type="gramEnd"/>
      <w:r w:rsidRPr="006641B4">
        <w:rPr>
          <w:rFonts w:hint="eastAsia"/>
          <w:szCs w:val="21"/>
        </w:rPr>
        <w:t>专家代表共</w:t>
      </w:r>
      <w:r w:rsidRPr="006641B4">
        <w:rPr>
          <w:rFonts w:hint="eastAsia"/>
          <w:szCs w:val="21"/>
        </w:rPr>
        <w:t>10</w:t>
      </w:r>
      <w:r w:rsidRPr="006641B4">
        <w:rPr>
          <w:rFonts w:hint="eastAsia"/>
          <w:szCs w:val="21"/>
        </w:rPr>
        <w:t>人到会。与会专家经过讨论和分析，形成如下论证结论：</w:t>
      </w:r>
    </w:p>
    <w:p w:rsidR="006641B4" w:rsidRPr="006641B4" w:rsidRDefault="006641B4" w:rsidP="006641B4">
      <w:pPr>
        <w:spacing w:line="288" w:lineRule="auto"/>
        <w:ind w:firstLineChars="200" w:firstLine="420"/>
        <w:rPr>
          <w:rFonts w:ascii="Times New Roman" w:hAnsi="Times New Roman"/>
          <w:bCs/>
          <w:szCs w:val="21"/>
        </w:rPr>
      </w:pPr>
      <w:r w:rsidRPr="006641B4">
        <w:rPr>
          <w:rFonts w:hint="eastAsia"/>
          <w:bCs/>
          <w:szCs w:val="21"/>
        </w:rPr>
        <w:t>设立资源利用与植物保护领域，事关国家粮食与食品安全、环境保护、资源的高效利用和农林草业可持续发展，符合我国现代农业的发展的要求。结合我国现代农业发展对资源利用与植物保护人才的需求和高校的培养基础，设立资源利用与植物保护领域农业硕士专业学位可行。</w:t>
      </w:r>
    </w:p>
    <w:p w:rsidR="00865FEC" w:rsidRPr="006641B4" w:rsidRDefault="00865FEC" w:rsidP="00480AC8">
      <w:pPr>
        <w:snapToGrid w:val="0"/>
        <w:spacing w:line="288" w:lineRule="auto"/>
        <w:ind w:firstLineChars="200" w:firstLine="420"/>
        <w:rPr>
          <w:rFonts w:ascii="Times New Roman" w:eastAsia="宋体" w:hAnsi="Times New Roman"/>
          <w:bCs/>
          <w:szCs w:val="21"/>
        </w:rPr>
      </w:pPr>
    </w:p>
    <w:p w:rsidR="00865FEC" w:rsidRPr="00727A35" w:rsidRDefault="00865FEC" w:rsidP="00480AC8">
      <w:pPr>
        <w:snapToGrid w:val="0"/>
        <w:spacing w:line="288" w:lineRule="auto"/>
        <w:rPr>
          <w:rFonts w:ascii="Times New Roman" w:eastAsia="宋体" w:hAnsi="Times New Roman"/>
          <w:szCs w:val="21"/>
        </w:rPr>
      </w:pPr>
    </w:p>
    <w:p w:rsidR="00865FEC" w:rsidRPr="00727A35" w:rsidRDefault="00865FEC" w:rsidP="00480AC8">
      <w:pPr>
        <w:snapToGrid w:val="0"/>
        <w:spacing w:line="288" w:lineRule="auto"/>
        <w:ind w:firstLineChars="150" w:firstLine="315"/>
        <w:rPr>
          <w:rFonts w:ascii="Times New Roman" w:eastAsia="宋体" w:hAnsi="Times New Roman" w:cs="宋体"/>
          <w:color w:val="000000"/>
          <w:kern w:val="0"/>
          <w:szCs w:val="21"/>
        </w:rPr>
        <w:sectPr w:rsidR="00865FEC" w:rsidRPr="00727A35" w:rsidSect="00480AC8">
          <w:pgSz w:w="11906" w:h="16838"/>
          <w:pgMar w:top="1701" w:right="1418" w:bottom="1701" w:left="1418" w:header="851" w:footer="992" w:gutter="0"/>
          <w:cols w:space="425"/>
          <w:docGrid w:linePitch="312"/>
        </w:sectPr>
      </w:pPr>
    </w:p>
    <w:p w:rsidR="00865FEC" w:rsidRDefault="00FC1B16" w:rsidP="00A758B0">
      <w:pPr>
        <w:snapToGrid w:val="0"/>
        <w:spacing w:beforeLines="100" w:before="240" w:afterLines="100" w:after="240" w:line="288" w:lineRule="auto"/>
        <w:ind w:leftChars="-50" w:left="-105" w:rightChars="-50" w:right="-105"/>
        <w:jc w:val="center"/>
        <w:outlineLvl w:val="1"/>
        <w:rPr>
          <w:rFonts w:ascii="Times New Roman" w:eastAsia="黑体" w:hAnsi="Times New Roman" w:cs="Times New Roman"/>
          <w:b/>
          <w:noProof/>
          <w:kern w:val="0"/>
          <w:sz w:val="32"/>
          <w:szCs w:val="32"/>
        </w:rPr>
      </w:pPr>
      <w:r w:rsidRPr="00727A35">
        <w:rPr>
          <w:rFonts w:ascii="Times New Roman" w:eastAsia="黑体" w:hAnsi="Times New Roman" w:cs="Times New Roman"/>
          <w:b/>
          <w:noProof/>
          <w:kern w:val="0"/>
          <w:sz w:val="32"/>
          <w:szCs w:val="32"/>
        </w:rPr>
        <w:lastRenderedPageBreak/>
        <w:fldChar w:fldCharType="begin"/>
      </w:r>
      <w:r w:rsidR="005E09A8" w:rsidRPr="00727A35">
        <w:rPr>
          <w:rFonts w:ascii="Times New Roman" w:eastAsia="黑体" w:hAnsi="Times New Roman" w:cs="Times New Roman"/>
          <w:b/>
          <w:noProof/>
          <w:kern w:val="0"/>
          <w:sz w:val="32"/>
          <w:szCs w:val="32"/>
        </w:rPr>
        <w:instrText xml:space="preserve"> </w:instrText>
      </w:r>
      <w:r w:rsidR="005E09A8" w:rsidRPr="00727A35">
        <w:rPr>
          <w:rFonts w:ascii="Times New Roman" w:eastAsia="黑体" w:hAnsi="Times New Roman" w:cs="Times New Roman" w:hint="eastAsia"/>
          <w:b/>
          <w:noProof/>
          <w:kern w:val="0"/>
          <w:sz w:val="32"/>
          <w:szCs w:val="32"/>
        </w:rPr>
        <w:instrText>= 2 \* ROMAN</w:instrText>
      </w:r>
      <w:r w:rsidR="005E09A8" w:rsidRPr="00727A35">
        <w:rPr>
          <w:rFonts w:ascii="Times New Roman" w:eastAsia="黑体" w:hAnsi="Times New Roman" w:cs="Times New Roman"/>
          <w:b/>
          <w:noProof/>
          <w:kern w:val="0"/>
          <w:sz w:val="32"/>
          <w:szCs w:val="32"/>
        </w:rPr>
        <w:instrText xml:space="preserve"> </w:instrText>
      </w:r>
      <w:r w:rsidRPr="00727A35">
        <w:rPr>
          <w:rFonts w:ascii="Times New Roman" w:eastAsia="黑体" w:hAnsi="Times New Roman" w:cs="Times New Roman"/>
          <w:b/>
          <w:noProof/>
          <w:kern w:val="0"/>
          <w:sz w:val="32"/>
          <w:szCs w:val="32"/>
        </w:rPr>
        <w:fldChar w:fldCharType="separate"/>
      </w:r>
      <w:bookmarkStart w:id="13" w:name="_Toc433906822"/>
      <w:r w:rsidR="005E09A8" w:rsidRPr="00727A35">
        <w:rPr>
          <w:rFonts w:ascii="Times New Roman" w:eastAsia="黑体" w:hAnsi="Times New Roman" w:cs="Times New Roman"/>
          <w:b/>
          <w:noProof/>
          <w:kern w:val="0"/>
          <w:sz w:val="32"/>
          <w:szCs w:val="32"/>
        </w:rPr>
        <w:t>II</w:t>
      </w:r>
      <w:r w:rsidRPr="00727A35">
        <w:rPr>
          <w:rFonts w:ascii="Times New Roman" w:eastAsia="黑体" w:hAnsi="Times New Roman" w:cs="Times New Roman"/>
          <w:b/>
          <w:noProof/>
          <w:kern w:val="0"/>
          <w:sz w:val="32"/>
          <w:szCs w:val="32"/>
        </w:rPr>
        <w:fldChar w:fldCharType="end"/>
      </w:r>
      <w:r w:rsidR="00406CD9">
        <w:rPr>
          <w:rFonts w:ascii="Times New Roman" w:eastAsia="黑体" w:hAnsi="Times New Roman" w:cs="Times New Roman" w:hint="eastAsia"/>
          <w:b/>
          <w:noProof/>
          <w:kern w:val="0"/>
          <w:sz w:val="32"/>
          <w:szCs w:val="32"/>
        </w:rPr>
        <w:t xml:space="preserve"> </w:t>
      </w:r>
      <w:r w:rsidR="00A46CF2">
        <w:rPr>
          <w:rFonts w:ascii="Times New Roman" w:eastAsia="黑体" w:hAnsi="Times New Roman" w:cs="Times New Roman" w:hint="eastAsia"/>
          <w:b/>
          <w:noProof/>
          <w:kern w:val="0"/>
          <w:sz w:val="32"/>
          <w:szCs w:val="32"/>
        </w:rPr>
        <w:t>资源利用与植物保护</w:t>
      </w:r>
      <w:r w:rsidR="00865FEC" w:rsidRPr="00727A35">
        <w:rPr>
          <w:rFonts w:ascii="Times New Roman" w:eastAsia="黑体" w:hAnsi="Times New Roman" w:cs="Times New Roman" w:hint="eastAsia"/>
          <w:b/>
          <w:noProof/>
          <w:kern w:val="0"/>
          <w:sz w:val="32"/>
          <w:szCs w:val="32"/>
        </w:rPr>
        <w:t>领域指导性培养方案</w:t>
      </w:r>
      <w:bookmarkEnd w:id="13"/>
    </w:p>
    <w:p w:rsidR="00A46CF2" w:rsidRPr="00A46CF2" w:rsidRDefault="00A46CF2" w:rsidP="00A46CF2">
      <w:pPr>
        <w:snapToGrid w:val="0"/>
        <w:spacing w:beforeLines="100" w:before="240" w:afterLines="100" w:after="240" w:line="288" w:lineRule="auto"/>
        <w:ind w:leftChars="-50" w:left="-105" w:rightChars="-50" w:right="-105"/>
        <w:jc w:val="center"/>
        <w:rPr>
          <w:rFonts w:ascii="Times New Roman" w:eastAsia="黑体" w:hAnsi="Times New Roman" w:cs="Times New Roman"/>
          <w:b/>
          <w:noProof/>
          <w:kern w:val="0"/>
          <w:sz w:val="32"/>
          <w:szCs w:val="32"/>
        </w:rPr>
      </w:pPr>
      <w:r>
        <w:rPr>
          <w:rFonts w:ascii="Times New Roman" w:eastAsia="黑体" w:hAnsi="Times New Roman" w:cs="Times New Roman" w:hint="eastAsia"/>
          <w:b/>
          <w:noProof/>
          <w:kern w:val="0"/>
          <w:sz w:val="32"/>
          <w:szCs w:val="32"/>
        </w:rPr>
        <w:t>——全日制</w:t>
      </w:r>
    </w:p>
    <w:p w:rsidR="006739AE" w:rsidRPr="006739AE" w:rsidRDefault="006739AE" w:rsidP="006739AE">
      <w:pPr>
        <w:widowControl/>
        <w:shd w:val="clear" w:color="auto" w:fill="FFFFFF"/>
        <w:spacing w:line="288" w:lineRule="auto"/>
        <w:ind w:firstLine="538"/>
        <w:jc w:val="left"/>
        <w:rPr>
          <w:szCs w:val="21"/>
        </w:rPr>
      </w:pPr>
      <w:r w:rsidRPr="006739AE">
        <w:rPr>
          <w:rFonts w:hint="eastAsia"/>
          <w:szCs w:val="21"/>
        </w:rPr>
        <w:t>为了做好全日制农业硕士“资源利用与植物保护”领域专业学位研究生的培养和管理工作，提高人才培养质量，根据国务院学位委员会《关于农业推广硕士定名为农业硕士》（学位办</w:t>
      </w:r>
      <w:r w:rsidRPr="006739AE">
        <w:rPr>
          <w:szCs w:val="21"/>
        </w:rPr>
        <w:t xml:space="preserve">[2015]5 </w:t>
      </w:r>
      <w:r w:rsidRPr="006739AE">
        <w:rPr>
          <w:rFonts w:hint="eastAsia"/>
          <w:szCs w:val="21"/>
        </w:rPr>
        <w:t>号）和全国农业专业学位研究生教育指导委员会（农指委</w:t>
      </w:r>
      <w:r w:rsidRPr="006739AE">
        <w:rPr>
          <w:szCs w:val="21"/>
        </w:rPr>
        <w:t>[2015]3</w:t>
      </w:r>
      <w:r w:rsidRPr="006739AE">
        <w:rPr>
          <w:rFonts w:hint="eastAsia"/>
          <w:szCs w:val="21"/>
        </w:rPr>
        <w:t>号）文件要求，特制定《全日制农业硕士“资源利用与植物保护”领域专业学位研究生指导性培养方案》（以下简称《指导方案》）。请各培养单位根据实际情况制定具体培养方案，做好培养工作。</w:t>
      </w:r>
    </w:p>
    <w:p w:rsidR="006739AE" w:rsidRPr="006739AE" w:rsidRDefault="006739AE" w:rsidP="006739AE">
      <w:pPr>
        <w:spacing w:line="288" w:lineRule="auto"/>
        <w:ind w:firstLineChars="199" w:firstLine="420"/>
        <w:jc w:val="left"/>
        <w:rPr>
          <w:rFonts w:ascii="黑体" w:eastAsia="黑体" w:hAnsi="黑体"/>
          <w:b/>
          <w:szCs w:val="21"/>
        </w:rPr>
      </w:pPr>
      <w:r w:rsidRPr="006739AE">
        <w:rPr>
          <w:rFonts w:ascii="黑体" w:eastAsia="黑体" w:hAnsi="黑体" w:hint="eastAsia"/>
          <w:b/>
          <w:szCs w:val="21"/>
        </w:rPr>
        <w:t>一、培养目标及要求</w:t>
      </w:r>
    </w:p>
    <w:p w:rsidR="006739AE" w:rsidRPr="006739AE" w:rsidRDefault="006739AE" w:rsidP="006739AE">
      <w:pPr>
        <w:spacing w:line="288" w:lineRule="auto"/>
        <w:ind w:firstLineChars="199" w:firstLine="420"/>
        <w:jc w:val="left"/>
        <w:rPr>
          <w:rFonts w:ascii="Calibri" w:eastAsia="宋体" w:hAnsi="Calibri"/>
          <w:b/>
          <w:szCs w:val="21"/>
        </w:rPr>
      </w:pPr>
      <w:r w:rsidRPr="006739AE">
        <w:rPr>
          <w:rFonts w:hint="eastAsia"/>
          <w:b/>
          <w:szCs w:val="21"/>
        </w:rPr>
        <w:t>（一）培养目标</w:t>
      </w:r>
    </w:p>
    <w:p w:rsidR="006739AE" w:rsidRPr="006739AE" w:rsidRDefault="006739AE" w:rsidP="006739AE">
      <w:pPr>
        <w:spacing w:line="288" w:lineRule="auto"/>
        <w:ind w:firstLineChars="200" w:firstLine="420"/>
        <w:jc w:val="left"/>
        <w:rPr>
          <w:rFonts w:ascii="Times New Roman"/>
          <w:b/>
          <w:bCs/>
          <w:szCs w:val="21"/>
        </w:rPr>
      </w:pPr>
      <w:r w:rsidRPr="006739AE">
        <w:rPr>
          <w:rFonts w:hint="eastAsia"/>
          <w:szCs w:val="21"/>
        </w:rPr>
        <w:t>资源利用与植物保护领域下设农业资源环境、植物保护两个方向。培养目标分别如下：</w:t>
      </w:r>
    </w:p>
    <w:p w:rsidR="006739AE" w:rsidRPr="006739AE" w:rsidRDefault="006739AE" w:rsidP="006739AE">
      <w:pPr>
        <w:spacing w:line="288" w:lineRule="auto"/>
        <w:ind w:firstLineChars="200" w:firstLine="422"/>
        <w:jc w:val="left"/>
        <w:rPr>
          <w:rFonts w:ascii="Times New Roman"/>
          <w:b/>
          <w:bCs/>
          <w:szCs w:val="21"/>
        </w:rPr>
      </w:pPr>
      <w:r w:rsidRPr="006739AE">
        <w:rPr>
          <w:rFonts w:ascii="Times New Roman"/>
          <w:b/>
          <w:bCs/>
          <w:szCs w:val="21"/>
        </w:rPr>
        <w:t>1</w:t>
      </w:r>
      <w:r w:rsidRPr="006739AE">
        <w:rPr>
          <w:rFonts w:ascii="Times New Roman" w:hint="eastAsia"/>
          <w:b/>
          <w:bCs/>
          <w:szCs w:val="21"/>
        </w:rPr>
        <w:t>、农业资源环境方向</w:t>
      </w:r>
    </w:p>
    <w:p w:rsidR="006739AE" w:rsidRPr="006739AE" w:rsidRDefault="006739AE" w:rsidP="006739AE">
      <w:pPr>
        <w:spacing w:line="288" w:lineRule="auto"/>
        <w:ind w:firstLineChars="200" w:firstLine="420"/>
        <w:jc w:val="left"/>
        <w:rPr>
          <w:rFonts w:ascii="Times New Roman"/>
          <w:bCs/>
          <w:szCs w:val="21"/>
        </w:rPr>
      </w:pPr>
      <w:r w:rsidRPr="006739AE">
        <w:rPr>
          <w:rFonts w:ascii="Times New Roman" w:hint="eastAsia"/>
          <w:bCs/>
          <w:szCs w:val="21"/>
        </w:rPr>
        <w:t>农业资源环境专业硕士学位是与本领域任职资格相联系的专业学位，主要为本领域相关行政部门、行业与企事业单位和农村发展培养农业资源（包括土壤、水分、养分以及气候、生物、农业再生资源和土地资源）优化配置和持续、安全、高效利用及进行农业环境保护的应用型、复合型高层次人才。</w:t>
      </w:r>
    </w:p>
    <w:p w:rsidR="006739AE" w:rsidRPr="006739AE" w:rsidRDefault="006739AE" w:rsidP="006739AE">
      <w:pPr>
        <w:spacing w:line="288" w:lineRule="auto"/>
        <w:ind w:firstLineChars="200" w:firstLine="422"/>
        <w:jc w:val="left"/>
        <w:rPr>
          <w:rFonts w:ascii="Times New Roman"/>
          <w:b/>
          <w:bCs/>
          <w:szCs w:val="21"/>
        </w:rPr>
      </w:pPr>
      <w:r w:rsidRPr="006739AE">
        <w:rPr>
          <w:rFonts w:ascii="Times New Roman"/>
          <w:b/>
          <w:bCs/>
          <w:szCs w:val="21"/>
        </w:rPr>
        <w:t>2</w:t>
      </w:r>
      <w:r w:rsidRPr="006739AE">
        <w:rPr>
          <w:rFonts w:ascii="Times New Roman" w:hint="eastAsia"/>
          <w:b/>
          <w:bCs/>
          <w:szCs w:val="21"/>
        </w:rPr>
        <w:t>、植物保护方向</w:t>
      </w:r>
    </w:p>
    <w:p w:rsidR="006739AE" w:rsidRPr="006739AE" w:rsidRDefault="006739AE" w:rsidP="006739AE">
      <w:pPr>
        <w:spacing w:line="288" w:lineRule="auto"/>
        <w:ind w:firstLineChars="200" w:firstLine="420"/>
        <w:jc w:val="left"/>
        <w:rPr>
          <w:rFonts w:ascii="Calibri"/>
          <w:szCs w:val="21"/>
        </w:rPr>
      </w:pPr>
      <w:r w:rsidRPr="006739AE">
        <w:rPr>
          <w:rFonts w:ascii="Times New Roman" w:hint="eastAsia"/>
          <w:bCs/>
          <w:szCs w:val="21"/>
        </w:rPr>
        <w:t>植物保护专业硕士学位是与本领域任职资格相联系的专业学位，</w:t>
      </w:r>
      <w:r w:rsidRPr="006739AE">
        <w:rPr>
          <w:rFonts w:cs="Calibri" w:hint="eastAsia"/>
          <w:szCs w:val="21"/>
        </w:rPr>
        <w:t>主要为各级公共植物保护系统、农药企业、新型农业经营主体、植物检疫、农业技术推广和科研院所等部门培养</w:t>
      </w:r>
      <w:r w:rsidRPr="006739AE">
        <w:rPr>
          <w:rFonts w:ascii="Times New Roman" w:hint="eastAsia"/>
          <w:szCs w:val="21"/>
        </w:rPr>
        <w:t>满足现代植保和绿色植保产业需求的，精技术、懂经营、会管理的复合型人才</w:t>
      </w:r>
      <w:r w:rsidRPr="006739AE">
        <w:rPr>
          <w:rFonts w:cs="Calibri" w:hint="eastAsia"/>
          <w:szCs w:val="21"/>
        </w:rPr>
        <w:t>；重点培养以农业有害生物为研究对象，有能力开展农业生产过程中农作物病、虫、草和</w:t>
      </w:r>
      <w:proofErr w:type="gramStart"/>
      <w:r w:rsidRPr="006739AE">
        <w:rPr>
          <w:rFonts w:cs="Calibri" w:hint="eastAsia"/>
          <w:szCs w:val="21"/>
        </w:rPr>
        <w:t>鼠等</w:t>
      </w:r>
      <w:proofErr w:type="gramEnd"/>
      <w:r w:rsidRPr="006739AE">
        <w:rPr>
          <w:rFonts w:cs="Calibri" w:hint="eastAsia"/>
          <w:szCs w:val="21"/>
        </w:rPr>
        <w:t>有害生物的诊断与防控，植保实用防治技术与方法的研发，以及防治技术推广和管理体系建设等工作的高层次实用型专业技术人才。</w:t>
      </w:r>
    </w:p>
    <w:p w:rsidR="006739AE" w:rsidRPr="006739AE" w:rsidRDefault="006739AE" w:rsidP="006739AE">
      <w:pPr>
        <w:spacing w:line="288" w:lineRule="auto"/>
        <w:ind w:firstLineChars="200" w:firstLine="422"/>
        <w:jc w:val="left"/>
        <w:rPr>
          <w:b/>
          <w:szCs w:val="21"/>
        </w:rPr>
      </w:pPr>
      <w:r w:rsidRPr="006739AE">
        <w:rPr>
          <w:rFonts w:hint="eastAsia"/>
          <w:b/>
          <w:szCs w:val="21"/>
        </w:rPr>
        <w:t>（二）培养要求</w:t>
      </w:r>
    </w:p>
    <w:p w:rsidR="006739AE" w:rsidRPr="006739AE" w:rsidRDefault="006739AE" w:rsidP="006739AE">
      <w:pPr>
        <w:spacing w:line="288" w:lineRule="auto"/>
        <w:ind w:firstLineChars="200" w:firstLine="420"/>
        <w:jc w:val="left"/>
        <w:rPr>
          <w:rFonts w:ascii="Times New Roman"/>
          <w:bCs/>
          <w:szCs w:val="21"/>
        </w:rPr>
      </w:pPr>
      <w:r w:rsidRPr="006739AE">
        <w:rPr>
          <w:rFonts w:ascii="宋体" w:hAnsi="宋体" w:hint="eastAsia"/>
          <w:szCs w:val="21"/>
        </w:rPr>
        <w:t>1、</w:t>
      </w:r>
      <w:r w:rsidRPr="006739AE">
        <w:rPr>
          <w:rFonts w:ascii="Times New Roman" w:hint="eastAsia"/>
          <w:bCs/>
          <w:szCs w:val="21"/>
        </w:rPr>
        <w:t>本领域农业硕士专业学位获得者应掌握中国特色社会主义理论；拥护党的基本路线、方针、政策；热爱祖国，热爱农业，遵纪守法，品德良好，艰苦奋斗，求实创新，积极为我国农业现代化和农村发展服务。</w:t>
      </w:r>
    </w:p>
    <w:p w:rsidR="006739AE" w:rsidRPr="006739AE" w:rsidRDefault="006739AE" w:rsidP="006739AE">
      <w:pPr>
        <w:spacing w:line="288" w:lineRule="auto"/>
        <w:ind w:firstLineChars="200" w:firstLine="420"/>
        <w:jc w:val="left"/>
        <w:rPr>
          <w:rFonts w:ascii="宋体" w:hAnsi="宋体"/>
          <w:szCs w:val="21"/>
        </w:rPr>
      </w:pPr>
      <w:r w:rsidRPr="006739AE">
        <w:rPr>
          <w:rFonts w:ascii="宋体" w:hAnsi="宋体" w:hint="eastAsia"/>
          <w:szCs w:val="21"/>
        </w:rPr>
        <w:t>2、</w:t>
      </w:r>
      <w:r w:rsidRPr="006739AE">
        <w:rPr>
          <w:rFonts w:ascii="Times New Roman" w:hint="eastAsia"/>
          <w:bCs/>
          <w:szCs w:val="21"/>
        </w:rPr>
        <w:t>本领域农业硕士专业学位获得者应掌握</w:t>
      </w:r>
      <w:r w:rsidRPr="006739AE">
        <w:rPr>
          <w:rFonts w:ascii="宋体" w:hAnsi="宋体" w:hint="eastAsia"/>
          <w:szCs w:val="21"/>
        </w:rPr>
        <w:t>本专业的基础理论、系统的专业知识，以及相关的管理、人文和社会科学知识；具有较宽广的知识面，较强的专业技能和技术传授技能，具有创新意识和新型的农业推广理念，能够独立从事较高层次的农业技术推广和农村发展工作。</w:t>
      </w:r>
    </w:p>
    <w:p w:rsidR="006739AE" w:rsidRPr="006739AE" w:rsidRDefault="006739AE" w:rsidP="006739AE">
      <w:pPr>
        <w:spacing w:line="288" w:lineRule="auto"/>
        <w:ind w:firstLineChars="200" w:firstLine="420"/>
        <w:jc w:val="left"/>
        <w:rPr>
          <w:rFonts w:ascii="宋体" w:hAnsi="宋体"/>
          <w:szCs w:val="21"/>
        </w:rPr>
      </w:pPr>
      <w:r w:rsidRPr="006739AE">
        <w:rPr>
          <w:rFonts w:ascii="宋体" w:hAnsi="宋体" w:hint="eastAsia"/>
          <w:szCs w:val="21"/>
        </w:rPr>
        <w:t>3、基本掌握一门外国语，能够阅读本领域的外文资料。</w:t>
      </w:r>
    </w:p>
    <w:p w:rsidR="006739AE" w:rsidRPr="006739AE" w:rsidRDefault="006739AE" w:rsidP="006739AE">
      <w:pPr>
        <w:spacing w:line="288" w:lineRule="auto"/>
        <w:ind w:firstLineChars="199" w:firstLine="420"/>
        <w:jc w:val="left"/>
        <w:rPr>
          <w:rFonts w:ascii="黑体" w:eastAsia="黑体" w:hAnsi="黑体"/>
          <w:b/>
          <w:szCs w:val="21"/>
        </w:rPr>
      </w:pPr>
      <w:r w:rsidRPr="006739AE">
        <w:rPr>
          <w:rFonts w:ascii="黑体" w:eastAsia="黑体" w:hAnsi="黑体" w:hint="eastAsia"/>
          <w:b/>
          <w:szCs w:val="21"/>
        </w:rPr>
        <w:t>二、招生对象及入学考试</w:t>
      </w:r>
    </w:p>
    <w:p w:rsidR="006739AE" w:rsidRPr="002232E1" w:rsidRDefault="006739AE" w:rsidP="002232E1">
      <w:pPr>
        <w:spacing w:line="288" w:lineRule="auto"/>
        <w:ind w:firstLineChars="200" w:firstLine="402"/>
        <w:jc w:val="left"/>
        <w:rPr>
          <w:rFonts w:ascii="Times New Roman"/>
          <w:b/>
          <w:bCs/>
          <w:sz w:val="20"/>
          <w:szCs w:val="21"/>
        </w:rPr>
      </w:pPr>
      <w:r w:rsidRPr="002232E1">
        <w:rPr>
          <w:rFonts w:ascii="Times New Roman" w:hint="eastAsia"/>
          <w:b/>
          <w:bCs/>
          <w:sz w:val="20"/>
          <w:szCs w:val="21"/>
        </w:rPr>
        <w:t>（一）招生对象</w:t>
      </w:r>
    </w:p>
    <w:p w:rsidR="006739AE" w:rsidRPr="006739AE" w:rsidRDefault="006739AE" w:rsidP="006739AE">
      <w:pPr>
        <w:widowControl/>
        <w:spacing w:line="288" w:lineRule="auto"/>
        <w:ind w:firstLine="480"/>
        <w:jc w:val="left"/>
        <w:rPr>
          <w:rFonts w:ascii="宋体" w:hAnsi="宋体" w:cs="宋体"/>
          <w:kern w:val="0"/>
          <w:szCs w:val="21"/>
        </w:rPr>
      </w:pPr>
      <w:r w:rsidRPr="006739AE">
        <w:rPr>
          <w:rFonts w:ascii="宋体" w:hAnsi="宋体" w:hint="eastAsia"/>
          <w:szCs w:val="21"/>
        </w:rPr>
        <w:t>主要为具有国民教育序列大学本科学历(或本科同等学力)人员。</w:t>
      </w:r>
    </w:p>
    <w:p w:rsidR="006739AE" w:rsidRPr="002232E1" w:rsidRDefault="006739AE" w:rsidP="002232E1">
      <w:pPr>
        <w:spacing w:line="288" w:lineRule="auto"/>
        <w:ind w:firstLineChars="199" w:firstLine="400"/>
        <w:jc w:val="left"/>
        <w:rPr>
          <w:b/>
          <w:sz w:val="20"/>
          <w:szCs w:val="21"/>
        </w:rPr>
      </w:pPr>
      <w:r w:rsidRPr="002232E1">
        <w:rPr>
          <w:rFonts w:hint="eastAsia"/>
          <w:b/>
          <w:sz w:val="20"/>
          <w:szCs w:val="21"/>
        </w:rPr>
        <w:t>（二）入学考试</w:t>
      </w:r>
    </w:p>
    <w:p w:rsidR="006739AE" w:rsidRPr="006739AE" w:rsidRDefault="006739AE" w:rsidP="006739AE">
      <w:pPr>
        <w:widowControl/>
        <w:spacing w:line="288" w:lineRule="auto"/>
        <w:ind w:firstLine="480"/>
        <w:jc w:val="left"/>
        <w:rPr>
          <w:rFonts w:ascii="宋体" w:hAnsi="宋体" w:cs="宋体"/>
          <w:color w:val="000000"/>
          <w:kern w:val="0"/>
          <w:szCs w:val="21"/>
        </w:rPr>
      </w:pPr>
      <w:r w:rsidRPr="006739AE">
        <w:rPr>
          <w:rFonts w:ascii="宋体" w:hAnsi="宋体" w:cs="宋体" w:hint="eastAsia"/>
          <w:color w:val="000000"/>
          <w:kern w:val="0"/>
          <w:szCs w:val="21"/>
        </w:rPr>
        <w:t>参加全国统一考试，笔试通过后进行复试。</w:t>
      </w:r>
    </w:p>
    <w:p w:rsidR="006739AE" w:rsidRPr="006739AE" w:rsidRDefault="006739AE" w:rsidP="006739AE">
      <w:pPr>
        <w:spacing w:line="288" w:lineRule="auto"/>
        <w:ind w:firstLineChars="199" w:firstLine="420"/>
        <w:jc w:val="left"/>
        <w:rPr>
          <w:rFonts w:ascii="黑体" w:eastAsia="黑体" w:hAnsi="黑体"/>
          <w:b/>
          <w:szCs w:val="21"/>
        </w:rPr>
      </w:pPr>
      <w:r w:rsidRPr="006739AE">
        <w:rPr>
          <w:rFonts w:ascii="黑体" w:eastAsia="黑体" w:hAnsi="黑体" w:hint="eastAsia"/>
          <w:b/>
          <w:szCs w:val="21"/>
        </w:rPr>
        <w:t>三、学习方式及学习年限</w:t>
      </w:r>
    </w:p>
    <w:p w:rsidR="006739AE" w:rsidRPr="006739AE" w:rsidRDefault="006739AE" w:rsidP="006739AE">
      <w:pPr>
        <w:widowControl/>
        <w:shd w:val="clear" w:color="auto" w:fill="FFFFFF"/>
        <w:spacing w:line="288" w:lineRule="auto"/>
        <w:ind w:firstLineChars="221" w:firstLine="464"/>
        <w:jc w:val="left"/>
        <w:rPr>
          <w:rFonts w:ascii="宋体" w:hAnsi="宋体" w:cs="宋体"/>
          <w:color w:val="000000"/>
          <w:kern w:val="0"/>
          <w:szCs w:val="21"/>
        </w:rPr>
      </w:pPr>
      <w:r w:rsidRPr="006739AE">
        <w:rPr>
          <w:rFonts w:ascii="宋体" w:hAnsi="宋体" w:cs="宋体" w:hint="eastAsia"/>
          <w:color w:val="000000"/>
          <w:kern w:val="0"/>
          <w:szCs w:val="21"/>
        </w:rPr>
        <w:t>采用全日制学习方式，学习年限一般为</w:t>
      </w:r>
      <w:r w:rsidRPr="006739AE">
        <w:rPr>
          <w:rFonts w:ascii="宋体" w:hAnsi="宋体" w:cs="Calibri" w:hint="eastAsia"/>
          <w:color w:val="000000"/>
          <w:kern w:val="0"/>
          <w:szCs w:val="21"/>
        </w:rPr>
        <w:t>2</w:t>
      </w:r>
      <w:r w:rsidRPr="006739AE">
        <w:rPr>
          <w:rFonts w:ascii="宋体" w:hAnsi="宋体" w:cs="宋体" w:hint="eastAsia"/>
          <w:color w:val="000000"/>
          <w:kern w:val="0"/>
          <w:szCs w:val="21"/>
        </w:rPr>
        <w:t>年，最长不超过3年。</w:t>
      </w:r>
    </w:p>
    <w:p w:rsidR="006739AE" w:rsidRPr="006739AE" w:rsidRDefault="006739AE" w:rsidP="006739AE">
      <w:pPr>
        <w:spacing w:line="288" w:lineRule="auto"/>
        <w:ind w:firstLineChars="199" w:firstLine="420"/>
        <w:jc w:val="left"/>
        <w:rPr>
          <w:rFonts w:ascii="黑体" w:eastAsia="黑体" w:hAnsi="黑体"/>
          <w:b/>
          <w:szCs w:val="21"/>
        </w:rPr>
      </w:pPr>
      <w:r w:rsidRPr="006739AE">
        <w:rPr>
          <w:rFonts w:ascii="黑体" w:eastAsia="黑体" w:hAnsi="黑体" w:hint="eastAsia"/>
          <w:b/>
          <w:szCs w:val="21"/>
        </w:rPr>
        <w:t>四、培养方式</w:t>
      </w:r>
    </w:p>
    <w:p w:rsidR="006739AE" w:rsidRPr="006739AE" w:rsidRDefault="006739AE" w:rsidP="006739AE">
      <w:pPr>
        <w:widowControl/>
        <w:shd w:val="clear" w:color="auto" w:fill="FFFFFF"/>
        <w:spacing w:line="288" w:lineRule="auto"/>
        <w:ind w:firstLine="560"/>
        <w:jc w:val="left"/>
        <w:rPr>
          <w:szCs w:val="21"/>
        </w:rPr>
      </w:pPr>
      <w:r w:rsidRPr="006739AE">
        <w:rPr>
          <w:rFonts w:hint="eastAsia"/>
          <w:szCs w:val="21"/>
        </w:rPr>
        <w:lastRenderedPageBreak/>
        <w:t>（一）采取课程学习和实践实习相结合的学习方式。课程学习实行学分制，实行多学科综合、宽口径的培养方式，一般第一学年学习课程，第二学年开展实践实习和学位论文研究。培养单位应建立适合本领域业务发展和专业特征的实践实习基地，鼓励采用顶岗实践的方式进行实践实习和技术研发、推广。实践实习累计不少于</w:t>
      </w:r>
      <w:r w:rsidRPr="006739AE">
        <w:rPr>
          <w:szCs w:val="21"/>
        </w:rPr>
        <w:t>6</w:t>
      </w:r>
      <w:r w:rsidRPr="006739AE">
        <w:rPr>
          <w:rFonts w:hint="eastAsia"/>
          <w:szCs w:val="21"/>
        </w:rPr>
        <w:t>个月，鼓励在校外进行。</w:t>
      </w:r>
    </w:p>
    <w:p w:rsidR="006739AE" w:rsidRPr="006739AE" w:rsidRDefault="006739AE" w:rsidP="006739AE">
      <w:pPr>
        <w:widowControl/>
        <w:shd w:val="clear" w:color="auto" w:fill="FFFFFF"/>
        <w:spacing w:line="288" w:lineRule="auto"/>
        <w:ind w:firstLine="560"/>
        <w:jc w:val="left"/>
        <w:rPr>
          <w:szCs w:val="21"/>
        </w:rPr>
      </w:pPr>
      <w:r w:rsidRPr="006739AE">
        <w:rPr>
          <w:rFonts w:hint="eastAsia"/>
          <w:szCs w:val="21"/>
        </w:rPr>
        <w:t>（二）学位论文实行导师负责制，鼓励由具有实践经验并有高级技术职称的校内外导师联合指导。</w:t>
      </w:r>
    </w:p>
    <w:p w:rsidR="006739AE" w:rsidRPr="006739AE" w:rsidRDefault="006739AE" w:rsidP="006739AE">
      <w:pPr>
        <w:spacing w:line="288" w:lineRule="auto"/>
        <w:ind w:firstLineChars="199" w:firstLine="420"/>
        <w:jc w:val="left"/>
        <w:rPr>
          <w:rFonts w:ascii="黑体" w:eastAsia="黑体" w:hAnsi="黑体"/>
          <w:b/>
          <w:szCs w:val="21"/>
        </w:rPr>
      </w:pPr>
      <w:r w:rsidRPr="006739AE">
        <w:rPr>
          <w:rFonts w:ascii="黑体" w:eastAsia="黑体" w:hAnsi="黑体" w:hint="eastAsia"/>
          <w:b/>
          <w:szCs w:val="21"/>
        </w:rPr>
        <w:t>五、课程设置及必修环节</w:t>
      </w:r>
    </w:p>
    <w:p w:rsidR="006739AE" w:rsidRPr="006739AE" w:rsidRDefault="006739AE" w:rsidP="006739AE">
      <w:pPr>
        <w:widowControl/>
        <w:shd w:val="clear" w:color="auto" w:fill="FFFFFF"/>
        <w:spacing w:line="288" w:lineRule="auto"/>
        <w:ind w:firstLine="560"/>
        <w:jc w:val="left"/>
        <w:rPr>
          <w:rFonts w:ascii="宋体" w:hAnsi="宋体" w:cs="宋体"/>
          <w:color w:val="000000"/>
          <w:kern w:val="0"/>
          <w:szCs w:val="21"/>
        </w:rPr>
      </w:pPr>
      <w:r w:rsidRPr="006739AE">
        <w:rPr>
          <w:rFonts w:ascii="宋体" w:hAnsi="宋体" w:cs="宋体" w:hint="eastAsia"/>
          <w:color w:val="000000"/>
          <w:kern w:val="0"/>
          <w:szCs w:val="21"/>
        </w:rPr>
        <w:t>农业硕士</w:t>
      </w:r>
      <w:r w:rsidRPr="006739AE">
        <w:rPr>
          <w:rFonts w:ascii="Times New Roman" w:hint="eastAsia"/>
          <w:bCs/>
          <w:szCs w:val="21"/>
        </w:rPr>
        <w:t>资源利用与植物保护领域专业</w:t>
      </w:r>
      <w:r w:rsidRPr="006739AE">
        <w:rPr>
          <w:rFonts w:ascii="宋体" w:hAnsi="宋体" w:cs="宋体" w:hint="eastAsia"/>
          <w:color w:val="000000"/>
          <w:kern w:val="0"/>
          <w:szCs w:val="21"/>
        </w:rPr>
        <w:t>学位的课程应根据培养目标要求，突出专业技能及技术集成能力的培养。教学内容应体现宽广性、综合性、实用性和前沿性，应加强案例教学和实践教学。课程总学分不少于30学分（</w:t>
      </w:r>
      <w:proofErr w:type="gramStart"/>
      <w:r w:rsidRPr="006739AE">
        <w:rPr>
          <w:rFonts w:ascii="宋体" w:hAnsi="宋体" w:cs="宋体" w:hint="eastAsia"/>
          <w:color w:val="000000"/>
          <w:kern w:val="0"/>
          <w:szCs w:val="21"/>
        </w:rPr>
        <w:t>含实践</w:t>
      </w:r>
      <w:proofErr w:type="gramEnd"/>
      <w:r w:rsidRPr="006739AE">
        <w:rPr>
          <w:rFonts w:ascii="宋体" w:hAnsi="宋体" w:cs="宋体" w:hint="eastAsia"/>
          <w:color w:val="000000"/>
          <w:kern w:val="0"/>
          <w:szCs w:val="21"/>
        </w:rPr>
        <w:t>实习及报告6学分），在学期间必须保证不少于6个月的实习实践训练。</w:t>
      </w:r>
    </w:p>
    <w:p w:rsidR="006739AE" w:rsidRPr="006739AE" w:rsidRDefault="006739AE" w:rsidP="006739AE">
      <w:pPr>
        <w:widowControl/>
        <w:shd w:val="clear" w:color="auto" w:fill="FFFFFF"/>
        <w:spacing w:line="288" w:lineRule="auto"/>
        <w:ind w:firstLine="560"/>
        <w:jc w:val="left"/>
        <w:rPr>
          <w:rFonts w:ascii="宋体" w:hAnsi="宋体" w:cs="宋体"/>
          <w:color w:val="000000"/>
          <w:kern w:val="0"/>
          <w:szCs w:val="21"/>
        </w:rPr>
      </w:pPr>
      <w:r w:rsidRPr="006739AE">
        <w:rPr>
          <w:rFonts w:ascii="宋体" w:hAnsi="宋体" w:cs="宋体" w:hint="eastAsia"/>
          <w:color w:val="000000"/>
          <w:kern w:val="0"/>
          <w:szCs w:val="21"/>
        </w:rPr>
        <w:t>同等学力或跨专业攻读农业硕士资源利用与植物保护领域专业学位的研究生，应补修相关领域本科阶段的主干课程2-3门，成绩不计入总学分。具体课程由培养单位确定。</w:t>
      </w:r>
    </w:p>
    <w:p w:rsidR="006739AE" w:rsidRPr="002232E1" w:rsidRDefault="006739AE" w:rsidP="002232E1">
      <w:pPr>
        <w:spacing w:line="288" w:lineRule="auto"/>
        <w:ind w:firstLineChars="199" w:firstLine="420"/>
        <w:jc w:val="left"/>
        <w:rPr>
          <w:rFonts w:ascii="Calibri" w:hAnsi="Calibri" w:cs="Times New Roman"/>
          <w:b/>
          <w:szCs w:val="21"/>
        </w:rPr>
      </w:pPr>
      <w:r w:rsidRPr="002232E1">
        <w:rPr>
          <w:rFonts w:hint="eastAsia"/>
          <w:b/>
          <w:szCs w:val="21"/>
        </w:rPr>
        <w:t>（一）课程学习</w:t>
      </w:r>
    </w:p>
    <w:p w:rsidR="006739AE" w:rsidRPr="002232E1" w:rsidRDefault="006739AE" w:rsidP="002232E1">
      <w:pPr>
        <w:spacing w:line="288" w:lineRule="auto"/>
        <w:ind w:firstLineChars="199" w:firstLine="420"/>
        <w:jc w:val="left"/>
        <w:rPr>
          <w:b/>
          <w:szCs w:val="21"/>
        </w:rPr>
      </w:pPr>
      <w:r w:rsidRPr="002232E1">
        <w:rPr>
          <w:b/>
          <w:szCs w:val="21"/>
        </w:rPr>
        <w:t>1</w:t>
      </w:r>
      <w:r w:rsidRPr="002232E1">
        <w:rPr>
          <w:rFonts w:hint="eastAsia"/>
          <w:b/>
          <w:szCs w:val="21"/>
        </w:rPr>
        <w:t>、公共课（</w:t>
      </w:r>
      <w:r w:rsidRPr="002232E1">
        <w:rPr>
          <w:b/>
          <w:szCs w:val="21"/>
        </w:rPr>
        <w:t>8-10</w:t>
      </w:r>
      <w:r w:rsidRPr="002232E1">
        <w:rPr>
          <w:rFonts w:hint="eastAsia"/>
          <w:b/>
          <w:szCs w:val="21"/>
        </w:rPr>
        <w:t>学分）</w:t>
      </w:r>
    </w:p>
    <w:p w:rsidR="006739AE" w:rsidRPr="002232E1" w:rsidRDefault="006739AE" w:rsidP="002232E1">
      <w:pPr>
        <w:widowControl/>
        <w:shd w:val="clear" w:color="auto" w:fill="FFFFFF"/>
        <w:spacing w:line="288" w:lineRule="auto"/>
        <w:ind w:firstLine="480"/>
        <w:jc w:val="left"/>
        <w:rPr>
          <w:rFonts w:ascii="Times New Roman" w:hAnsi="宋体"/>
          <w:color w:val="000000"/>
          <w:kern w:val="0"/>
          <w:szCs w:val="21"/>
        </w:rPr>
      </w:pPr>
      <w:r w:rsidRPr="002232E1">
        <w:rPr>
          <w:rFonts w:ascii="Times New Roman" w:hAnsi="宋体" w:hint="eastAsia"/>
          <w:color w:val="000000"/>
          <w:kern w:val="0"/>
          <w:szCs w:val="21"/>
        </w:rPr>
        <w:t>（</w:t>
      </w:r>
      <w:r w:rsidRPr="002232E1">
        <w:rPr>
          <w:rFonts w:ascii="Times New Roman" w:hAnsi="宋体"/>
          <w:color w:val="000000"/>
          <w:kern w:val="0"/>
          <w:szCs w:val="21"/>
        </w:rPr>
        <w:t>1</w:t>
      </w:r>
      <w:r w:rsidRPr="002232E1">
        <w:rPr>
          <w:rFonts w:ascii="Times New Roman" w:hAnsi="宋体" w:hint="eastAsia"/>
          <w:color w:val="000000"/>
          <w:kern w:val="0"/>
          <w:szCs w:val="21"/>
        </w:rPr>
        <w:t>）政治理论课</w:t>
      </w:r>
      <w:r w:rsidRPr="002232E1">
        <w:rPr>
          <w:rFonts w:ascii="Times New Roman" w:hAnsi="宋体"/>
          <w:color w:val="000000"/>
          <w:kern w:val="0"/>
          <w:szCs w:val="21"/>
        </w:rPr>
        <w:t xml:space="preserve">                              2-3</w:t>
      </w:r>
      <w:r w:rsidRPr="002232E1">
        <w:rPr>
          <w:rFonts w:ascii="Times New Roman" w:hAnsi="宋体" w:hint="eastAsia"/>
          <w:color w:val="000000"/>
          <w:kern w:val="0"/>
          <w:szCs w:val="21"/>
        </w:rPr>
        <w:t>学分</w:t>
      </w:r>
    </w:p>
    <w:p w:rsidR="006739AE" w:rsidRPr="002232E1" w:rsidRDefault="006739AE" w:rsidP="002232E1">
      <w:pPr>
        <w:widowControl/>
        <w:shd w:val="clear" w:color="auto" w:fill="FFFFFF"/>
        <w:spacing w:line="288" w:lineRule="auto"/>
        <w:ind w:firstLine="480"/>
        <w:jc w:val="left"/>
        <w:rPr>
          <w:rFonts w:ascii="Times New Roman" w:hAnsi="宋体"/>
          <w:color w:val="000000"/>
          <w:kern w:val="0"/>
          <w:szCs w:val="21"/>
        </w:rPr>
      </w:pPr>
      <w:r w:rsidRPr="002232E1">
        <w:rPr>
          <w:rFonts w:ascii="Times New Roman" w:hAnsi="宋体" w:hint="eastAsia"/>
          <w:color w:val="000000"/>
          <w:kern w:val="0"/>
          <w:szCs w:val="21"/>
        </w:rPr>
        <w:t>（</w:t>
      </w:r>
      <w:r w:rsidRPr="002232E1">
        <w:rPr>
          <w:rFonts w:ascii="Times New Roman" w:hAnsi="宋体"/>
          <w:color w:val="000000"/>
          <w:kern w:val="0"/>
          <w:szCs w:val="21"/>
        </w:rPr>
        <w:t>2</w:t>
      </w:r>
      <w:r w:rsidRPr="002232E1">
        <w:rPr>
          <w:rFonts w:ascii="Times New Roman" w:hAnsi="宋体" w:hint="eastAsia"/>
          <w:color w:val="000000"/>
          <w:kern w:val="0"/>
          <w:szCs w:val="21"/>
        </w:rPr>
        <w:t>）外国语</w:t>
      </w:r>
      <w:r w:rsidRPr="002232E1">
        <w:rPr>
          <w:rFonts w:ascii="Times New Roman" w:hAnsi="宋体"/>
          <w:color w:val="000000"/>
          <w:kern w:val="0"/>
          <w:szCs w:val="21"/>
        </w:rPr>
        <w:t xml:space="preserve">                                  2-3</w:t>
      </w:r>
      <w:r w:rsidRPr="002232E1">
        <w:rPr>
          <w:rFonts w:ascii="Times New Roman" w:hAnsi="宋体" w:hint="eastAsia"/>
          <w:color w:val="000000"/>
          <w:kern w:val="0"/>
          <w:szCs w:val="21"/>
        </w:rPr>
        <w:t>学分</w:t>
      </w:r>
    </w:p>
    <w:p w:rsidR="006739AE" w:rsidRPr="002232E1" w:rsidRDefault="006739AE" w:rsidP="002232E1">
      <w:pPr>
        <w:widowControl/>
        <w:shd w:val="clear" w:color="auto" w:fill="FFFFFF"/>
        <w:spacing w:line="288" w:lineRule="auto"/>
        <w:ind w:firstLine="480"/>
        <w:jc w:val="left"/>
        <w:rPr>
          <w:rFonts w:ascii="Times New Roman" w:hAnsi="宋体"/>
          <w:color w:val="000000"/>
          <w:kern w:val="0"/>
          <w:szCs w:val="21"/>
        </w:rPr>
      </w:pPr>
      <w:r w:rsidRPr="002232E1">
        <w:rPr>
          <w:rFonts w:ascii="Times New Roman" w:hAnsi="宋体" w:hint="eastAsia"/>
          <w:color w:val="000000"/>
          <w:kern w:val="0"/>
          <w:szCs w:val="21"/>
        </w:rPr>
        <w:t>（</w:t>
      </w:r>
      <w:r w:rsidRPr="002232E1">
        <w:rPr>
          <w:rFonts w:ascii="Times New Roman" w:hAnsi="宋体"/>
          <w:color w:val="000000"/>
          <w:kern w:val="0"/>
          <w:szCs w:val="21"/>
        </w:rPr>
        <w:t>3</w:t>
      </w:r>
      <w:r w:rsidRPr="002232E1">
        <w:rPr>
          <w:rFonts w:ascii="Times New Roman" w:hAnsi="宋体" w:hint="eastAsia"/>
          <w:color w:val="000000"/>
          <w:kern w:val="0"/>
          <w:szCs w:val="21"/>
        </w:rPr>
        <w:t>）现代农业理论与实践</w:t>
      </w:r>
      <w:r w:rsidRPr="002232E1">
        <w:rPr>
          <w:rFonts w:ascii="Times New Roman" w:hAnsi="宋体"/>
          <w:color w:val="000000"/>
          <w:kern w:val="0"/>
          <w:szCs w:val="21"/>
        </w:rPr>
        <w:t xml:space="preserve">                      2</w:t>
      </w:r>
      <w:r w:rsidRPr="002232E1">
        <w:rPr>
          <w:rFonts w:ascii="Times New Roman" w:hAnsi="宋体" w:hint="eastAsia"/>
          <w:color w:val="000000"/>
          <w:kern w:val="0"/>
          <w:szCs w:val="21"/>
        </w:rPr>
        <w:t>学分</w:t>
      </w:r>
    </w:p>
    <w:p w:rsidR="006739AE" w:rsidRPr="002232E1" w:rsidRDefault="006739AE" w:rsidP="002232E1">
      <w:pPr>
        <w:widowControl/>
        <w:shd w:val="clear" w:color="auto" w:fill="FFFFFF"/>
        <w:spacing w:line="288" w:lineRule="auto"/>
        <w:ind w:firstLine="480"/>
        <w:jc w:val="left"/>
        <w:rPr>
          <w:rFonts w:ascii="Times New Roman" w:hAnsi="宋体"/>
          <w:color w:val="000000"/>
          <w:kern w:val="0"/>
          <w:szCs w:val="21"/>
        </w:rPr>
      </w:pPr>
      <w:r w:rsidRPr="002232E1">
        <w:rPr>
          <w:rFonts w:ascii="Times New Roman" w:hAnsi="宋体" w:hint="eastAsia"/>
          <w:color w:val="000000"/>
          <w:kern w:val="0"/>
          <w:szCs w:val="21"/>
        </w:rPr>
        <w:t>（</w:t>
      </w:r>
      <w:r w:rsidRPr="002232E1">
        <w:rPr>
          <w:rFonts w:ascii="Times New Roman" w:hAnsi="宋体"/>
          <w:color w:val="000000"/>
          <w:kern w:val="0"/>
          <w:szCs w:val="21"/>
        </w:rPr>
        <w:t>4</w:t>
      </w:r>
      <w:r w:rsidRPr="002232E1">
        <w:rPr>
          <w:rFonts w:ascii="Times New Roman" w:hAnsi="宋体" w:hint="eastAsia"/>
          <w:color w:val="000000"/>
          <w:kern w:val="0"/>
          <w:szCs w:val="21"/>
        </w:rPr>
        <w:t>）农业科技与“三农”政策</w:t>
      </w:r>
      <w:r w:rsidRPr="002232E1">
        <w:rPr>
          <w:rFonts w:ascii="Times New Roman" w:hAnsi="宋体"/>
          <w:color w:val="000000"/>
          <w:kern w:val="0"/>
          <w:szCs w:val="21"/>
        </w:rPr>
        <w:t xml:space="preserve">                  2</w:t>
      </w:r>
      <w:r w:rsidRPr="002232E1">
        <w:rPr>
          <w:rFonts w:ascii="Times New Roman" w:hAnsi="宋体" w:hint="eastAsia"/>
          <w:color w:val="000000"/>
          <w:kern w:val="0"/>
          <w:szCs w:val="21"/>
        </w:rPr>
        <w:t>学分</w:t>
      </w:r>
    </w:p>
    <w:p w:rsidR="006739AE" w:rsidRPr="002232E1" w:rsidRDefault="006739AE" w:rsidP="002232E1">
      <w:pPr>
        <w:spacing w:line="288" w:lineRule="auto"/>
        <w:ind w:firstLineChars="199" w:firstLine="420"/>
        <w:jc w:val="left"/>
        <w:rPr>
          <w:b/>
          <w:szCs w:val="21"/>
        </w:rPr>
      </w:pPr>
      <w:r w:rsidRPr="002232E1">
        <w:rPr>
          <w:b/>
          <w:szCs w:val="21"/>
        </w:rPr>
        <w:t>2</w:t>
      </w:r>
      <w:r w:rsidRPr="002232E1">
        <w:rPr>
          <w:rFonts w:hint="eastAsia"/>
          <w:b/>
          <w:szCs w:val="21"/>
        </w:rPr>
        <w:t>、领域主干课（</w:t>
      </w:r>
      <w:r w:rsidRPr="002232E1">
        <w:rPr>
          <w:b/>
          <w:szCs w:val="21"/>
        </w:rPr>
        <w:t>10</w:t>
      </w:r>
      <w:r w:rsidRPr="002232E1">
        <w:rPr>
          <w:rFonts w:hint="eastAsia"/>
          <w:b/>
          <w:szCs w:val="21"/>
        </w:rPr>
        <w:t>学分）</w:t>
      </w:r>
    </w:p>
    <w:p w:rsidR="006739AE" w:rsidRPr="002232E1" w:rsidRDefault="006739AE" w:rsidP="002232E1">
      <w:pPr>
        <w:spacing w:line="288" w:lineRule="auto"/>
        <w:ind w:firstLineChars="199" w:firstLine="420"/>
        <w:jc w:val="left"/>
        <w:rPr>
          <w:b/>
          <w:szCs w:val="21"/>
        </w:rPr>
      </w:pPr>
      <w:r w:rsidRPr="002232E1">
        <w:rPr>
          <w:rFonts w:hint="eastAsia"/>
          <w:b/>
          <w:szCs w:val="21"/>
        </w:rPr>
        <w:t>农业资源环境专业：</w:t>
      </w:r>
    </w:p>
    <w:p w:rsidR="006739AE" w:rsidRPr="002232E1" w:rsidRDefault="006739AE" w:rsidP="002232E1">
      <w:pPr>
        <w:widowControl/>
        <w:shd w:val="clear" w:color="auto" w:fill="FFFFFF"/>
        <w:spacing w:line="288" w:lineRule="auto"/>
        <w:ind w:firstLine="480"/>
        <w:jc w:val="left"/>
        <w:rPr>
          <w:rFonts w:ascii="Times New Roman" w:hAnsi="宋体"/>
          <w:color w:val="000000"/>
          <w:kern w:val="0"/>
          <w:szCs w:val="21"/>
        </w:rPr>
      </w:pPr>
      <w:r w:rsidRPr="002232E1">
        <w:rPr>
          <w:rFonts w:ascii="Times New Roman" w:hAnsi="宋体" w:hint="eastAsia"/>
          <w:color w:val="000000"/>
          <w:kern w:val="0"/>
          <w:szCs w:val="21"/>
        </w:rPr>
        <w:t>（</w:t>
      </w:r>
      <w:r w:rsidRPr="002232E1">
        <w:rPr>
          <w:rFonts w:ascii="Times New Roman" w:hAnsi="宋体"/>
          <w:color w:val="000000"/>
          <w:kern w:val="0"/>
          <w:szCs w:val="21"/>
        </w:rPr>
        <w:t>1</w:t>
      </w:r>
      <w:r w:rsidRPr="002232E1">
        <w:rPr>
          <w:rFonts w:ascii="Times New Roman" w:hAnsi="宋体" w:hint="eastAsia"/>
          <w:color w:val="000000"/>
          <w:kern w:val="0"/>
          <w:szCs w:val="21"/>
        </w:rPr>
        <w:t>）农业资源与环境研究法</w:t>
      </w:r>
      <w:r w:rsidRPr="002232E1">
        <w:rPr>
          <w:rFonts w:ascii="Times New Roman" w:hAnsi="宋体"/>
          <w:color w:val="000000"/>
          <w:kern w:val="0"/>
          <w:szCs w:val="21"/>
        </w:rPr>
        <w:t xml:space="preserve">                    2</w:t>
      </w:r>
      <w:r w:rsidRPr="002232E1">
        <w:rPr>
          <w:rFonts w:ascii="Times New Roman" w:hAnsi="宋体" w:hint="eastAsia"/>
          <w:color w:val="000000"/>
          <w:kern w:val="0"/>
          <w:szCs w:val="21"/>
        </w:rPr>
        <w:t>学分</w:t>
      </w:r>
    </w:p>
    <w:p w:rsidR="006739AE" w:rsidRPr="002232E1" w:rsidRDefault="006739AE" w:rsidP="002232E1">
      <w:pPr>
        <w:widowControl/>
        <w:shd w:val="clear" w:color="auto" w:fill="FFFFFF"/>
        <w:spacing w:line="288" w:lineRule="auto"/>
        <w:ind w:firstLine="480"/>
        <w:jc w:val="left"/>
        <w:rPr>
          <w:rFonts w:ascii="Times New Roman" w:hAnsi="宋体"/>
          <w:color w:val="000000"/>
          <w:kern w:val="0"/>
          <w:szCs w:val="21"/>
        </w:rPr>
      </w:pPr>
      <w:r w:rsidRPr="002232E1">
        <w:rPr>
          <w:rFonts w:ascii="Times New Roman" w:hAnsi="宋体" w:hint="eastAsia"/>
          <w:color w:val="000000"/>
          <w:kern w:val="0"/>
          <w:szCs w:val="21"/>
        </w:rPr>
        <w:t>（</w:t>
      </w:r>
      <w:r w:rsidRPr="002232E1">
        <w:rPr>
          <w:rFonts w:ascii="Times New Roman" w:hAnsi="宋体"/>
          <w:color w:val="000000"/>
          <w:kern w:val="0"/>
          <w:szCs w:val="21"/>
        </w:rPr>
        <w:t>2</w:t>
      </w:r>
      <w:r w:rsidRPr="002232E1">
        <w:rPr>
          <w:rFonts w:ascii="Times New Roman" w:hAnsi="宋体" w:hint="eastAsia"/>
          <w:color w:val="000000"/>
          <w:kern w:val="0"/>
          <w:szCs w:val="21"/>
        </w:rPr>
        <w:t>）农业资源调查与环境监测</w:t>
      </w:r>
      <w:r w:rsidRPr="002232E1">
        <w:rPr>
          <w:rFonts w:ascii="Times New Roman" w:hAnsi="宋体"/>
          <w:color w:val="000000"/>
          <w:kern w:val="0"/>
          <w:szCs w:val="21"/>
        </w:rPr>
        <w:t xml:space="preserve">                  2</w:t>
      </w:r>
      <w:r w:rsidRPr="002232E1">
        <w:rPr>
          <w:rFonts w:ascii="Times New Roman" w:hAnsi="宋体" w:hint="eastAsia"/>
          <w:color w:val="000000"/>
          <w:kern w:val="0"/>
          <w:szCs w:val="21"/>
        </w:rPr>
        <w:t>学分</w:t>
      </w:r>
    </w:p>
    <w:p w:rsidR="006739AE" w:rsidRPr="002232E1" w:rsidRDefault="006739AE" w:rsidP="002232E1">
      <w:pPr>
        <w:widowControl/>
        <w:shd w:val="clear" w:color="auto" w:fill="FFFFFF"/>
        <w:spacing w:line="288" w:lineRule="auto"/>
        <w:ind w:firstLine="480"/>
        <w:jc w:val="left"/>
        <w:rPr>
          <w:rFonts w:ascii="Times New Roman" w:hAnsi="宋体"/>
          <w:color w:val="000000"/>
          <w:kern w:val="0"/>
          <w:szCs w:val="21"/>
        </w:rPr>
      </w:pPr>
      <w:r w:rsidRPr="002232E1">
        <w:rPr>
          <w:rFonts w:ascii="Times New Roman" w:hAnsi="宋体" w:hint="eastAsia"/>
          <w:color w:val="000000"/>
          <w:kern w:val="0"/>
          <w:szCs w:val="21"/>
        </w:rPr>
        <w:t>（</w:t>
      </w:r>
      <w:r w:rsidRPr="002232E1">
        <w:rPr>
          <w:rFonts w:ascii="Times New Roman" w:hAnsi="宋体"/>
          <w:color w:val="000000"/>
          <w:kern w:val="0"/>
          <w:szCs w:val="21"/>
        </w:rPr>
        <w:t>3</w:t>
      </w:r>
      <w:r w:rsidRPr="002232E1">
        <w:rPr>
          <w:rFonts w:ascii="Times New Roman" w:hAnsi="宋体" w:hint="eastAsia"/>
          <w:color w:val="000000"/>
          <w:kern w:val="0"/>
          <w:szCs w:val="21"/>
        </w:rPr>
        <w:t>）农业资源高效利用技术与应用（案例）</w:t>
      </w:r>
      <w:r w:rsidRPr="002232E1">
        <w:rPr>
          <w:rFonts w:ascii="Times New Roman" w:hAnsi="宋体"/>
          <w:color w:val="000000"/>
          <w:kern w:val="0"/>
          <w:szCs w:val="21"/>
        </w:rPr>
        <w:t xml:space="preserve">      2</w:t>
      </w:r>
      <w:r w:rsidRPr="002232E1">
        <w:rPr>
          <w:rFonts w:ascii="Times New Roman" w:hAnsi="宋体" w:hint="eastAsia"/>
          <w:color w:val="000000"/>
          <w:kern w:val="0"/>
          <w:szCs w:val="21"/>
        </w:rPr>
        <w:t>学分</w:t>
      </w:r>
    </w:p>
    <w:p w:rsidR="006739AE" w:rsidRPr="002232E1" w:rsidRDefault="006739AE" w:rsidP="002232E1">
      <w:pPr>
        <w:widowControl/>
        <w:shd w:val="clear" w:color="auto" w:fill="FFFFFF"/>
        <w:spacing w:line="288" w:lineRule="auto"/>
        <w:ind w:firstLine="480"/>
        <w:jc w:val="left"/>
        <w:rPr>
          <w:rFonts w:ascii="Times New Roman" w:hAnsi="宋体"/>
          <w:color w:val="000000"/>
          <w:kern w:val="0"/>
          <w:szCs w:val="21"/>
        </w:rPr>
      </w:pPr>
      <w:r w:rsidRPr="002232E1">
        <w:rPr>
          <w:rFonts w:ascii="Times New Roman" w:hAnsi="宋体" w:hint="eastAsia"/>
          <w:color w:val="000000"/>
          <w:kern w:val="0"/>
          <w:szCs w:val="21"/>
        </w:rPr>
        <w:t>（</w:t>
      </w:r>
      <w:r w:rsidRPr="002232E1">
        <w:rPr>
          <w:rFonts w:ascii="Times New Roman" w:hAnsi="宋体"/>
          <w:color w:val="000000"/>
          <w:kern w:val="0"/>
          <w:szCs w:val="21"/>
        </w:rPr>
        <w:t>4</w:t>
      </w:r>
      <w:r w:rsidRPr="002232E1">
        <w:rPr>
          <w:rFonts w:ascii="Times New Roman" w:hAnsi="宋体" w:hint="eastAsia"/>
          <w:color w:val="000000"/>
          <w:kern w:val="0"/>
          <w:szCs w:val="21"/>
        </w:rPr>
        <w:t>）农业环境评价与保护技术</w:t>
      </w:r>
      <w:r w:rsidRPr="002232E1">
        <w:rPr>
          <w:rFonts w:ascii="Times New Roman" w:hAnsi="宋体"/>
          <w:color w:val="000000"/>
          <w:kern w:val="0"/>
          <w:szCs w:val="21"/>
        </w:rPr>
        <w:t xml:space="preserve">                  2</w:t>
      </w:r>
      <w:r w:rsidRPr="002232E1">
        <w:rPr>
          <w:rFonts w:ascii="Times New Roman" w:hAnsi="宋体" w:hint="eastAsia"/>
          <w:color w:val="000000"/>
          <w:kern w:val="0"/>
          <w:szCs w:val="21"/>
        </w:rPr>
        <w:t>学分</w:t>
      </w:r>
    </w:p>
    <w:p w:rsidR="006739AE" w:rsidRPr="002232E1" w:rsidRDefault="006739AE" w:rsidP="002232E1">
      <w:pPr>
        <w:widowControl/>
        <w:shd w:val="clear" w:color="auto" w:fill="FFFFFF"/>
        <w:spacing w:line="288" w:lineRule="auto"/>
        <w:ind w:firstLine="480"/>
        <w:jc w:val="left"/>
        <w:rPr>
          <w:rFonts w:ascii="Times New Roman" w:hAnsi="宋体"/>
          <w:color w:val="000000"/>
          <w:kern w:val="0"/>
          <w:szCs w:val="21"/>
        </w:rPr>
      </w:pPr>
      <w:r w:rsidRPr="002232E1">
        <w:rPr>
          <w:rFonts w:ascii="Times New Roman" w:hAnsi="宋体" w:hint="eastAsia"/>
          <w:color w:val="000000"/>
          <w:kern w:val="0"/>
          <w:szCs w:val="21"/>
        </w:rPr>
        <w:t>（</w:t>
      </w:r>
      <w:r w:rsidRPr="002232E1">
        <w:rPr>
          <w:rFonts w:ascii="Times New Roman" w:hAnsi="宋体"/>
          <w:color w:val="000000"/>
          <w:kern w:val="0"/>
          <w:szCs w:val="21"/>
        </w:rPr>
        <w:t>5</w:t>
      </w:r>
      <w:r w:rsidRPr="002232E1">
        <w:rPr>
          <w:rFonts w:ascii="Times New Roman" w:hAnsi="宋体" w:hint="eastAsia"/>
          <w:color w:val="000000"/>
          <w:kern w:val="0"/>
          <w:szCs w:val="21"/>
        </w:rPr>
        <w:t>）农产品安全生产技术</w:t>
      </w:r>
      <w:r w:rsidRPr="002232E1">
        <w:rPr>
          <w:rFonts w:ascii="Times New Roman" w:hAnsi="宋体"/>
          <w:color w:val="000000"/>
          <w:kern w:val="0"/>
          <w:szCs w:val="21"/>
        </w:rPr>
        <w:t xml:space="preserve">                      2</w:t>
      </w:r>
      <w:r w:rsidRPr="002232E1">
        <w:rPr>
          <w:rFonts w:ascii="Times New Roman" w:hAnsi="宋体" w:hint="eastAsia"/>
          <w:color w:val="000000"/>
          <w:kern w:val="0"/>
          <w:szCs w:val="21"/>
        </w:rPr>
        <w:t>学分</w:t>
      </w:r>
    </w:p>
    <w:p w:rsidR="006739AE" w:rsidRPr="002232E1" w:rsidRDefault="006739AE" w:rsidP="002232E1">
      <w:pPr>
        <w:spacing w:line="288" w:lineRule="auto"/>
        <w:ind w:firstLineChars="199" w:firstLine="420"/>
        <w:jc w:val="left"/>
        <w:rPr>
          <w:b/>
          <w:szCs w:val="21"/>
        </w:rPr>
      </w:pPr>
      <w:r w:rsidRPr="002232E1">
        <w:rPr>
          <w:rFonts w:hint="eastAsia"/>
          <w:b/>
          <w:szCs w:val="21"/>
        </w:rPr>
        <w:t>植物保护专业：</w:t>
      </w:r>
    </w:p>
    <w:p w:rsidR="006739AE" w:rsidRPr="006739AE" w:rsidRDefault="006739AE" w:rsidP="006739AE">
      <w:pPr>
        <w:widowControl/>
        <w:shd w:val="clear" w:color="auto" w:fill="FFFFFF"/>
        <w:spacing w:line="288" w:lineRule="auto"/>
        <w:ind w:firstLine="480"/>
        <w:jc w:val="left"/>
        <w:rPr>
          <w:rFonts w:ascii="Times New Roman" w:hAnsi="Times New Roman"/>
          <w:szCs w:val="21"/>
        </w:rPr>
      </w:pPr>
      <w:r w:rsidRPr="006739AE">
        <w:rPr>
          <w:rFonts w:ascii="Times New Roman" w:hAnsi="宋体" w:hint="eastAsia"/>
          <w:color w:val="000000"/>
          <w:kern w:val="0"/>
          <w:szCs w:val="21"/>
        </w:rPr>
        <w:t>（</w:t>
      </w:r>
      <w:r w:rsidRPr="006739AE">
        <w:rPr>
          <w:rFonts w:ascii="Times New Roman" w:hAnsi="Times New Roman"/>
          <w:color w:val="000000"/>
          <w:kern w:val="0"/>
          <w:szCs w:val="21"/>
        </w:rPr>
        <w:t>1</w:t>
      </w:r>
      <w:r w:rsidRPr="006739AE">
        <w:rPr>
          <w:rFonts w:ascii="Times New Roman" w:hAnsi="宋体" w:hint="eastAsia"/>
          <w:color w:val="000000"/>
          <w:kern w:val="0"/>
          <w:szCs w:val="21"/>
        </w:rPr>
        <w:t>）植物有害生物鉴定与监测</w:t>
      </w:r>
      <w:r w:rsidRPr="006739AE">
        <w:rPr>
          <w:rFonts w:ascii="Times New Roman" w:hAnsi="Times New Roman"/>
          <w:color w:val="000000"/>
          <w:kern w:val="0"/>
          <w:szCs w:val="21"/>
        </w:rPr>
        <w:t xml:space="preserve"> </w:t>
      </w:r>
      <w:r w:rsidRPr="006739AE">
        <w:rPr>
          <w:rFonts w:ascii="Times New Roman" w:hAnsi="Times New Roman"/>
          <w:szCs w:val="21"/>
        </w:rPr>
        <w:t xml:space="preserve">                 2</w:t>
      </w:r>
      <w:r w:rsidRPr="006739AE">
        <w:rPr>
          <w:rFonts w:ascii="Times New Roman" w:hint="eastAsia"/>
          <w:szCs w:val="21"/>
        </w:rPr>
        <w:t>学分</w:t>
      </w:r>
    </w:p>
    <w:p w:rsidR="006739AE" w:rsidRPr="006739AE" w:rsidRDefault="006739AE" w:rsidP="006739AE">
      <w:pPr>
        <w:widowControl/>
        <w:shd w:val="clear" w:color="auto" w:fill="FFFFFF"/>
        <w:spacing w:line="288" w:lineRule="auto"/>
        <w:ind w:firstLine="480"/>
        <w:jc w:val="left"/>
        <w:rPr>
          <w:rFonts w:ascii="Times New Roman" w:hAnsi="Times New Roman"/>
          <w:szCs w:val="21"/>
        </w:rPr>
      </w:pPr>
      <w:r w:rsidRPr="006739AE">
        <w:rPr>
          <w:rFonts w:ascii="Times New Roman" w:hAnsi="宋体" w:hint="eastAsia"/>
          <w:color w:val="000000"/>
          <w:kern w:val="0"/>
          <w:szCs w:val="21"/>
        </w:rPr>
        <w:t>（</w:t>
      </w:r>
      <w:r w:rsidRPr="006739AE">
        <w:rPr>
          <w:rFonts w:ascii="Times New Roman" w:hAnsi="Times New Roman"/>
          <w:color w:val="000000"/>
          <w:kern w:val="0"/>
          <w:szCs w:val="21"/>
        </w:rPr>
        <w:t>2</w:t>
      </w:r>
      <w:r w:rsidRPr="006739AE">
        <w:rPr>
          <w:rFonts w:ascii="Times New Roman" w:hAnsi="宋体" w:hint="eastAsia"/>
          <w:color w:val="000000"/>
          <w:kern w:val="0"/>
          <w:szCs w:val="21"/>
        </w:rPr>
        <w:t>）植物有害生物综合治理</w:t>
      </w:r>
      <w:r w:rsidRPr="006739AE">
        <w:rPr>
          <w:rFonts w:ascii="Times New Roman" w:eastAsia="仿宋_GB2312" w:hAnsi="Times New Roman"/>
          <w:color w:val="000000"/>
          <w:kern w:val="0"/>
          <w:szCs w:val="21"/>
        </w:rPr>
        <w:t xml:space="preserve"> </w:t>
      </w:r>
      <w:r w:rsidRPr="006739AE">
        <w:rPr>
          <w:rFonts w:ascii="Times New Roman" w:hAnsi="宋体" w:hint="eastAsia"/>
          <w:color w:val="000000"/>
          <w:kern w:val="0"/>
          <w:szCs w:val="21"/>
        </w:rPr>
        <w:t>（案例）</w:t>
      </w:r>
      <w:r w:rsidRPr="006739AE">
        <w:rPr>
          <w:rFonts w:ascii="Times New Roman" w:hAnsi="Times New Roman"/>
          <w:szCs w:val="21"/>
        </w:rPr>
        <w:t xml:space="preserve">           2</w:t>
      </w:r>
      <w:r w:rsidRPr="006739AE">
        <w:rPr>
          <w:rFonts w:ascii="Times New Roman" w:hint="eastAsia"/>
          <w:szCs w:val="21"/>
        </w:rPr>
        <w:t>学分</w:t>
      </w:r>
    </w:p>
    <w:p w:rsidR="006739AE" w:rsidRPr="006739AE" w:rsidRDefault="006739AE" w:rsidP="006739AE">
      <w:pPr>
        <w:widowControl/>
        <w:shd w:val="clear" w:color="auto" w:fill="FFFFFF"/>
        <w:spacing w:line="288" w:lineRule="auto"/>
        <w:ind w:firstLine="480"/>
        <w:jc w:val="left"/>
        <w:rPr>
          <w:rFonts w:ascii="Times New Roman" w:hAnsi="Times New Roman"/>
          <w:szCs w:val="21"/>
        </w:rPr>
      </w:pPr>
      <w:r w:rsidRPr="006739AE">
        <w:rPr>
          <w:rFonts w:ascii="Times New Roman" w:hAnsi="宋体" w:hint="eastAsia"/>
          <w:color w:val="000000"/>
          <w:kern w:val="0"/>
          <w:szCs w:val="21"/>
        </w:rPr>
        <w:t>（</w:t>
      </w:r>
      <w:r w:rsidRPr="006739AE">
        <w:rPr>
          <w:rFonts w:ascii="Times New Roman" w:hAnsi="Times New Roman"/>
          <w:color w:val="000000"/>
          <w:kern w:val="0"/>
          <w:szCs w:val="21"/>
        </w:rPr>
        <w:t>3</w:t>
      </w:r>
      <w:r w:rsidRPr="006739AE">
        <w:rPr>
          <w:rFonts w:ascii="Times New Roman" w:hAnsi="宋体" w:hint="eastAsia"/>
          <w:color w:val="000000"/>
          <w:kern w:val="0"/>
          <w:szCs w:val="21"/>
        </w:rPr>
        <w:t>）现代植物保护技术</w:t>
      </w:r>
      <w:r w:rsidRPr="006739AE">
        <w:rPr>
          <w:rFonts w:ascii="Times New Roman" w:hAnsi="宋体"/>
          <w:color w:val="000000"/>
          <w:kern w:val="0"/>
          <w:szCs w:val="21"/>
        </w:rPr>
        <w:t xml:space="preserve">                </w:t>
      </w:r>
      <w:r w:rsidRPr="006739AE">
        <w:rPr>
          <w:rFonts w:ascii="Times New Roman" w:hAnsi="Times New Roman"/>
          <w:szCs w:val="21"/>
        </w:rPr>
        <w:t xml:space="preserve">        2</w:t>
      </w:r>
      <w:r w:rsidRPr="006739AE">
        <w:rPr>
          <w:rFonts w:ascii="Times New Roman" w:hint="eastAsia"/>
          <w:szCs w:val="21"/>
        </w:rPr>
        <w:t>学分</w:t>
      </w:r>
    </w:p>
    <w:p w:rsidR="006739AE" w:rsidRPr="006739AE" w:rsidRDefault="006739AE" w:rsidP="006739AE">
      <w:pPr>
        <w:widowControl/>
        <w:shd w:val="clear" w:color="auto" w:fill="FFFFFF"/>
        <w:spacing w:line="288" w:lineRule="auto"/>
        <w:ind w:firstLine="480"/>
        <w:jc w:val="left"/>
        <w:rPr>
          <w:rFonts w:ascii="Times New Roman" w:hAnsi="Times New Roman"/>
          <w:szCs w:val="21"/>
        </w:rPr>
      </w:pPr>
      <w:r w:rsidRPr="006739AE">
        <w:rPr>
          <w:rFonts w:ascii="Times New Roman" w:hAnsi="宋体" w:hint="eastAsia"/>
          <w:color w:val="000000"/>
          <w:kern w:val="0"/>
          <w:szCs w:val="21"/>
        </w:rPr>
        <w:t>（</w:t>
      </w:r>
      <w:r w:rsidRPr="006739AE">
        <w:rPr>
          <w:rFonts w:ascii="Times New Roman" w:hAnsi="Times New Roman"/>
          <w:color w:val="000000"/>
          <w:kern w:val="0"/>
          <w:szCs w:val="21"/>
        </w:rPr>
        <w:t>4</w:t>
      </w:r>
      <w:r w:rsidRPr="006739AE">
        <w:rPr>
          <w:rFonts w:ascii="Times New Roman" w:hAnsi="宋体" w:hint="eastAsia"/>
          <w:color w:val="000000"/>
          <w:kern w:val="0"/>
          <w:szCs w:val="21"/>
        </w:rPr>
        <w:t>）农药管理与应用</w:t>
      </w:r>
      <w:r w:rsidRPr="006739AE">
        <w:rPr>
          <w:rFonts w:ascii="Times New Roman" w:hAnsi="Times New Roman"/>
          <w:szCs w:val="21"/>
        </w:rPr>
        <w:t xml:space="preserve">                          2</w:t>
      </w:r>
      <w:r w:rsidRPr="006739AE">
        <w:rPr>
          <w:rFonts w:ascii="Times New Roman" w:hint="eastAsia"/>
          <w:szCs w:val="21"/>
        </w:rPr>
        <w:t>学分</w:t>
      </w:r>
    </w:p>
    <w:p w:rsidR="006739AE" w:rsidRPr="002232E1" w:rsidRDefault="006739AE" w:rsidP="002232E1">
      <w:pPr>
        <w:widowControl/>
        <w:shd w:val="clear" w:color="auto" w:fill="FFFFFF"/>
        <w:spacing w:line="288" w:lineRule="auto"/>
        <w:ind w:firstLine="480"/>
        <w:jc w:val="left"/>
        <w:rPr>
          <w:rFonts w:ascii="Times New Roman" w:hAnsi="宋体"/>
          <w:color w:val="000000"/>
          <w:kern w:val="0"/>
          <w:szCs w:val="21"/>
        </w:rPr>
      </w:pPr>
      <w:r w:rsidRPr="006739AE">
        <w:rPr>
          <w:rFonts w:ascii="Times New Roman" w:hAnsi="宋体" w:hint="eastAsia"/>
          <w:color w:val="000000"/>
          <w:kern w:val="0"/>
          <w:szCs w:val="21"/>
        </w:rPr>
        <w:t>（</w:t>
      </w:r>
      <w:r w:rsidRPr="002232E1">
        <w:rPr>
          <w:rFonts w:ascii="Times New Roman" w:hAnsi="宋体"/>
          <w:color w:val="000000"/>
          <w:kern w:val="0"/>
          <w:szCs w:val="21"/>
        </w:rPr>
        <w:t>5</w:t>
      </w:r>
      <w:r w:rsidRPr="006739AE">
        <w:rPr>
          <w:rFonts w:ascii="Times New Roman" w:hAnsi="宋体" w:hint="eastAsia"/>
          <w:color w:val="000000"/>
          <w:kern w:val="0"/>
          <w:szCs w:val="21"/>
        </w:rPr>
        <w:t>）农业生物安全</w:t>
      </w:r>
      <w:r w:rsidRPr="002232E1">
        <w:rPr>
          <w:rFonts w:ascii="Times New Roman" w:hAnsi="宋体"/>
          <w:color w:val="000000"/>
          <w:kern w:val="0"/>
          <w:szCs w:val="21"/>
        </w:rPr>
        <w:t xml:space="preserve">                            2</w:t>
      </w:r>
      <w:r w:rsidRPr="002232E1">
        <w:rPr>
          <w:rFonts w:ascii="Times New Roman" w:hAnsi="宋体" w:hint="eastAsia"/>
          <w:color w:val="000000"/>
          <w:kern w:val="0"/>
          <w:szCs w:val="21"/>
        </w:rPr>
        <w:t>学分</w:t>
      </w:r>
    </w:p>
    <w:p w:rsidR="006739AE" w:rsidRPr="002232E1" w:rsidRDefault="006739AE" w:rsidP="002232E1">
      <w:pPr>
        <w:spacing w:line="288" w:lineRule="auto"/>
        <w:ind w:firstLineChars="199" w:firstLine="420"/>
        <w:jc w:val="left"/>
        <w:rPr>
          <w:rFonts w:ascii="Calibri" w:hAnsi="Calibri"/>
          <w:b/>
          <w:szCs w:val="21"/>
        </w:rPr>
      </w:pPr>
      <w:r w:rsidRPr="002232E1">
        <w:rPr>
          <w:b/>
          <w:szCs w:val="21"/>
        </w:rPr>
        <w:t>3</w:t>
      </w:r>
      <w:r w:rsidRPr="002232E1">
        <w:rPr>
          <w:rFonts w:hint="eastAsia"/>
          <w:b/>
          <w:szCs w:val="21"/>
        </w:rPr>
        <w:t>、选修课（</w:t>
      </w:r>
      <w:r w:rsidRPr="002232E1">
        <w:rPr>
          <w:b/>
          <w:szCs w:val="21"/>
        </w:rPr>
        <w:t>6-8</w:t>
      </w:r>
      <w:r w:rsidRPr="002232E1">
        <w:rPr>
          <w:rFonts w:hint="eastAsia"/>
          <w:b/>
          <w:szCs w:val="21"/>
        </w:rPr>
        <w:t>学分）</w:t>
      </w:r>
    </w:p>
    <w:p w:rsidR="006739AE" w:rsidRPr="002232E1" w:rsidRDefault="006739AE" w:rsidP="002232E1">
      <w:pPr>
        <w:widowControl/>
        <w:shd w:val="clear" w:color="auto" w:fill="FFFFFF"/>
        <w:spacing w:line="288" w:lineRule="auto"/>
        <w:ind w:firstLine="560"/>
        <w:jc w:val="left"/>
        <w:rPr>
          <w:rFonts w:ascii="宋体" w:hAnsi="宋体"/>
          <w:szCs w:val="21"/>
        </w:rPr>
      </w:pPr>
      <w:r w:rsidRPr="002232E1">
        <w:rPr>
          <w:rFonts w:ascii="宋体" w:hAnsi="宋体" w:hint="eastAsia"/>
          <w:szCs w:val="21"/>
        </w:rPr>
        <w:t>选修课可由各单位根据学科特色和优势、研究生培养目标和研究工作需要自行设置，每门课程原则上不超过2学分。</w:t>
      </w:r>
    </w:p>
    <w:p w:rsidR="006739AE" w:rsidRPr="002232E1" w:rsidRDefault="006739AE" w:rsidP="002232E1">
      <w:pPr>
        <w:spacing w:line="288" w:lineRule="auto"/>
        <w:ind w:firstLineChars="199" w:firstLine="420"/>
        <w:jc w:val="left"/>
        <w:rPr>
          <w:rFonts w:ascii="Calibri" w:hAnsi="Calibri"/>
          <w:b/>
          <w:szCs w:val="21"/>
        </w:rPr>
      </w:pPr>
      <w:r w:rsidRPr="002232E1">
        <w:rPr>
          <w:b/>
          <w:szCs w:val="21"/>
        </w:rPr>
        <w:t>4</w:t>
      </w:r>
      <w:r w:rsidRPr="002232E1">
        <w:rPr>
          <w:rFonts w:hint="eastAsia"/>
          <w:b/>
          <w:szCs w:val="21"/>
        </w:rPr>
        <w:t>、实践研究（</w:t>
      </w:r>
      <w:r w:rsidRPr="002232E1">
        <w:rPr>
          <w:b/>
          <w:szCs w:val="21"/>
        </w:rPr>
        <w:t>6</w:t>
      </w:r>
      <w:r w:rsidRPr="002232E1">
        <w:rPr>
          <w:rFonts w:hint="eastAsia"/>
          <w:b/>
          <w:szCs w:val="21"/>
        </w:rPr>
        <w:t>学分）</w:t>
      </w:r>
    </w:p>
    <w:p w:rsidR="006739AE" w:rsidRPr="006739AE" w:rsidRDefault="006739AE" w:rsidP="006739AE">
      <w:pPr>
        <w:widowControl/>
        <w:shd w:val="clear" w:color="auto" w:fill="FFFFFF"/>
        <w:spacing w:line="288" w:lineRule="auto"/>
        <w:ind w:firstLine="560"/>
        <w:jc w:val="left"/>
        <w:rPr>
          <w:rFonts w:ascii="宋体" w:hAnsi="宋体"/>
          <w:szCs w:val="21"/>
        </w:rPr>
      </w:pPr>
      <w:r w:rsidRPr="006739AE">
        <w:rPr>
          <w:rFonts w:ascii="宋体" w:hAnsi="宋体" w:hint="eastAsia"/>
          <w:szCs w:val="21"/>
        </w:rPr>
        <w:t>研究生根据选题从事不少于6个月的农业技术研发或实践。指导教师应为研究生制定详细的实践学习计划，指导其开展实践。实践期满后研究生要撰写实践学习总结报告，培养单位应对研究生的实践环节进行考核，通过者取得相应学分。</w:t>
      </w:r>
    </w:p>
    <w:p w:rsidR="006739AE" w:rsidRPr="002232E1" w:rsidRDefault="006739AE" w:rsidP="002232E1">
      <w:pPr>
        <w:spacing w:line="288" w:lineRule="auto"/>
        <w:ind w:firstLineChars="199" w:firstLine="420"/>
        <w:jc w:val="left"/>
        <w:rPr>
          <w:rFonts w:ascii="Calibri" w:hAnsi="Calibri"/>
          <w:b/>
          <w:szCs w:val="21"/>
        </w:rPr>
      </w:pPr>
      <w:r w:rsidRPr="002232E1">
        <w:rPr>
          <w:rFonts w:hint="eastAsia"/>
          <w:b/>
          <w:szCs w:val="21"/>
        </w:rPr>
        <w:t>（二）必修环节</w:t>
      </w:r>
    </w:p>
    <w:p w:rsidR="006739AE" w:rsidRPr="006739AE" w:rsidRDefault="006739AE" w:rsidP="006739AE">
      <w:pPr>
        <w:widowControl/>
        <w:shd w:val="clear" w:color="auto" w:fill="FFFFFF"/>
        <w:spacing w:line="288" w:lineRule="auto"/>
        <w:ind w:firstLine="560"/>
        <w:jc w:val="left"/>
        <w:rPr>
          <w:rFonts w:ascii="宋体" w:hAnsi="宋体"/>
          <w:szCs w:val="21"/>
        </w:rPr>
      </w:pPr>
      <w:r w:rsidRPr="006739AE">
        <w:rPr>
          <w:rFonts w:ascii="宋体" w:hAnsi="宋体" w:hint="eastAsia"/>
          <w:szCs w:val="21"/>
        </w:rPr>
        <w:lastRenderedPageBreak/>
        <w:t>必修环节包括制定研究计划、开题报告、中期考核、论文中期报告（或文献阅读、实践报告）等。</w:t>
      </w:r>
    </w:p>
    <w:p w:rsidR="006739AE" w:rsidRPr="006739AE" w:rsidRDefault="006739AE" w:rsidP="006739AE">
      <w:pPr>
        <w:spacing w:line="288" w:lineRule="auto"/>
        <w:ind w:firstLineChars="199" w:firstLine="420"/>
        <w:jc w:val="left"/>
        <w:rPr>
          <w:rFonts w:ascii="黑体" w:eastAsia="黑体" w:hAnsi="黑体"/>
          <w:b/>
          <w:szCs w:val="21"/>
        </w:rPr>
      </w:pPr>
      <w:r w:rsidRPr="006739AE">
        <w:rPr>
          <w:rFonts w:ascii="黑体" w:eastAsia="黑体" w:hAnsi="黑体" w:hint="eastAsia"/>
          <w:b/>
          <w:szCs w:val="21"/>
        </w:rPr>
        <w:t>六、学位论文要求</w:t>
      </w:r>
    </w:p>
    <w:p w:rsidR="006739AE" w:rsidRPr="006739AE" w:rsidRDefault="006739AE" w:rsidP="006739AE">
      <w:pPr>
        <w:widowControl/>
        <w:spacing w:line="288" w:lineRule="auto"/>
        <w:ind w:firstLineChars="200" w:firstLine="420"/>
        <w:jc w:val="left"/>
        <w:rPr>
          <w:rFonts w:ascii="宋体" w:hAnsi="宋体"/>
          <w:szCs w:val="21"/>
        </w:rPr>
      </w:pPr>
      <w:r w:rsidRPr="006739AE">
        <w:rPr>
          <w:rFonts w:ascii="宋体" w:hAnsi="宋体" w:hint="eastAsia"/>
          <w:szCs w:val="21"/>
        </w:rPr>
        <w:t>（一）论文选题应服务于农业、农村、农民和生态环境建设，论文要有一定的技术难度、先进性和工作量，能体现作者综合运用科学理论、方法和技术手段解决农业技术推广、农业和农村等问题的能力。</w:t>
      </w:r>
    </w:p>
    <w:p w:rsidR="006739AE" w:rsidRPr="00B563C6" w:rsidRDefault="006739AE" w:rsidP="00B563C6">
      <w:pPr>
        <w:widowControl/>
        <w:spacing w:line="288" w:lineRule="auto"/>
        <w:ind w:firstLineChars="200" w:firstLine="420"/>
        <w:jc w:val="left"/>
        <w:rPr>
          <w:rFonts w:ascii="宋体" w:hAnsi="宋体"/>
          <w:szCs w:val="21"/>
        </w:rPr>
      </w:pPr>
      <w:r w:rsidRPr="00B563C6">
        <w:rPr>
          <w:rFonts w:ascii="宋体" w:hAnsi="宋体" w:hint="eastAsia"/>
          <w:szCs w:val="21"/>
        </w:rPr>
        <w:t>（二）论文形式可以是技术研究论文、项目（产品）设计、调研报告、案例分析、项目企划等。学位论文写作要求概念清晰、结构合理、层次分明、文理通顺，版式规范。</w:t>
      </w:r>
    </w:p>
    <w:p w:rsidR="006739AE" w:rsidRPr="006739AE" w:rsidRDefault="006739AE" w:rsidP="00847E00">
      <w:pPr>
        <w:widowControl/>
        <w:spacing w:line="288" w:lineRule="auto"/>
        <w:ind w:firstLineChars="200" w:firstLine="420"/>
        <w:jc w:val="left"/>
        <w:rPr>
          <w:rFonts w:ascii="宋体" w:hAnsi="宋体"/>
          <w:szCs w:val="21"/>
        </w:rPr>
      </w:pPr>
      <w:r w:rsidRPr="006739AE">
        <w:rPr>
          <w:rFonts w:ascii="宋体" w:hAnsi="宋体" w:hint="eastAsia"/>
          <w:szCs w:val="21"/>
        </w:rPr>
        <w:t>（三）评审与答辩</w:t>
      </w:r>
    </w:p>
    <w:p w:rsidR="006739AE" w:rsidRPr="006739AE" w:rsidRDefault="006739AE" w:rsidP="006739AE">
      <w:pPr>
        <w:widowControl/>
        <w:shd w:val="clear" w:color="auto" w:fill="FFFFFF"/>
        <w:spacing w:line="288" w:lineRule="auto"/>
        <w:ind w:firstLine="560"/>
        <w:jc w:val="left"/>
        <w:rPr>
          <w:rFonts w:ascii="宋体" w:hAnsi="宋体"/>
          <w:szCs w:val="21"/>
        </w:rPr>
      </w:pPr>
      <w:r w:rsidRPr="006739AE">
        <w:rPr>
          <w:rFonts w:ascii="宋体" w:hAnsi="宋体" w:hint="eastAsia"/>
          <w:szCs w:val="21"/>
        </w:rPr>
        <w:t>学位论文的评审应着重考查作者综合运用科学理论、方法和技术手段解决农业技术推广、农业和农村实际问题的能力；审查学位论文工作的技术难度和工作量。</w:t>
      </w:r>
    </w:p>
    <w:p w:rsidR="006739AE" w:rsidRPr="006739AE" w:rsidRDefault="006739AE" w:rsidP="006739AE">
      <w:pPr>
        <w:widowControl/>
        <w:shd w:val="clear" w:color="auto" w:fill="FFFFFF"/>
        <w:spacing w:line="288" w:lineRule="auto"/>
        <w:ind w:firstLine="560"/>
        <w:jc w:val="left"/>
        <w:rPr>
          <w:rFonts w:ascii="宋体" w:hAnsi="宋体"/>
          <w:szCs w:val="21"/>
        </w:rPr>
      </w:pPr>
      <w:r w:rsidRPr="006739AE">
        <w:rPr>
          <w:rFonts w:ascii="宋体" w:hAnsi="宋体" w:hint="eastAsia"/>
          <w:szCs w:val="21"/>
        </w:rPr>
        <w:t>攻读农业硕士专业学位研究生必须完成培养方案中规定的所有环节，成绩合格，方可申请参加学位论文答辩。</w:t>
      </w:r>
    </w:p>
    <w:p w:rsidR="006739AE" w:rsidRPr="006739AE" w:rsidRDefault="006739AE" w:rsidP="006739AE">
      <w:pPr>
        <w:widowControl/>
        <w:shd w:val="clear" w:color="auto" w:fill="FFFFFF"/>
        <w:spacing w:line="288" w:lineRule="auto"/>
        <w:ind w:firstLine="560"/>
        <w:jc w:val="left"/>
        <w:rPr>
          <w:rFonts w:ascii="宋体" w:hAnsi="宋体"/>
          <w:szCs w:val="21"/>
        </w:rPr>
      </w:pPr>
      <w:r w:rsidRPr="006739AE">
        <w:rPr>
          <w:rFonts w:ascii="宋体" w:hAnsi="宋体" w:hint="eastAsia"/>
          <w:szCs w:val="21"/>
        </w:rPr>
        <w:t>学位论文应至少有2名具有副高级以上专业技术职称的专家评阅，其中应有来自实际工作部门的专家。答辩委员会应由3-5位专家组成。导师不得担任答辩委员会委员。</w:t>
      </w:r>
    </w:p>
    <w:p w:rsidR="006739AE" w:rsidRPr="006739AE" w:rsidRDefault="006739AE" w:rsidP="006739AE">
      <w:pPr>
        <w:spacing w:line="288" w:lineRule="auto"/>
        <w:ind w:firstLineChars="199" w:firstLine="420"/>
        <w:jc w:val="left"/>
        <w:rPr>
          <w:rFonts w:ascii="黑体" w:eastAsia="黑体" w:hAnsi="黑体"/>
          <w:b/>
          <w:szCs w:val="21"/>
        </w:rPr>
      </w:pPr>
      <w:r w:rsidRPr="006739AE">
        <w:rPr>
          <w:rFonts w:ascii="黑体" w:eastAsia="黑体" w:hAnsi="黑体" w:hint="eastAsia"/>
          <w:b/>
          <w:szCs w:val="21"/>
        </w:rPr>
        <w:t>七、学位授予标准</w:t>
      </w:r>
    </w:p>
    <w:p w:rsidR="006739AE" w:rsidRPr="006739AE" w:rsidRDefault="006739AE" w:rsidP="006739AE">
      <w:pPr>
        <w:widowControl/>
        <w:shd w:val="clear" w:color="auto" w:fill="FFFFFF"/>
        <w:spacing w:line="288" w:lineRule="auto"/>
        <w:ind w:firstLine="560"/>
        <w:jc w:val="left"/>
        <w:rPr>
          <w:rFonts w:ascii="宋体" w:hAnsi="宋体"/>
          <w:szCs w:val="21"/>
        </w:rPr>
      </w:pPr>
      <w:r w:rsidRPr="006739AE">
        <w:rPr>
          <w:rFonts w:ascii="宋体" w:hAnsi="宋体" w:hint="eastAsia"/>
          <w:szCs w:val="21"/>
        </w:rPr>
        <w:t>完成课程学习及实习实践环节，取得规定学分，并通过学位论文答辩者，经学位授予单位学位评定委员会审核，授予农业硕士专业学位，同时获得硕士研究生毕业证书。</w:t>
      </w:r>
    </w:p>
    <w:p w:rsidR="00865FEC" w:rsidRPr="006739AE" w:rsidRDefault="00865FEC" w:rsidP="001B5940">
      <w:pPr>
        <w:shd w:val="clear" w:color="auto" w:fill="FFFFFF"/>
        <w:snapToGrid w:val="0"/>
        <w:spacing w:line="288" w:lineRule="auto"/>
        <w:ind w:firstLineChars="200" w:firstLine="420"/>
        <w:jc w:val="left"/>
        <w:rPr>
          <w:rFonts w:ascii="Times New Roman" w:eastAsia="宋体" w:hAnsi="Times New Roman"/>
          <w:szCs w:val="21"/>
        </w:rPr>
      </w:pPr>
    </w:p>
    <w:p w:rsidR="00865FEC" w:rsidRDefault="00865FEC" w:rsidP="00480AC8">
      <w:pPr>
        <w:snapToGrid w:val="0"/>
        <w:spacing w:line="288" w:lineRule="auto"/>
        <w:ind w:firstLineChars="150" w:firstLine="315"/>
        <w:rPr>
          <w:rFonts w:ascii="Times New Roman" w:eastAsia="宋体" w:hAnsi="Times New Roman" w:cs="宋体"/>
          <w:color w:val="000000"/>
          <w:kern w:val="0"/>
          <w:szCs w:val="21"/>
        </w:rPr>
      </w:pPr>
    </w:p>
    <w:p w:rsidR="00677D2F" w:rsidRDefault="00677D2F" w:rsidP="00480AC8">
      <w:pPr>
        <w:snapToGrid w:val="0"/>
        <w:spacing w:line="288" w:lineRule="auto"/>
        <w:ind w:firstLineChars="150" w:firstLine="315"/>
        <w:rPr>
          <w:rFonts w:ascii="Times New Roman" w:eastAsia="宋体" w:hAnsi="Times New Roman" w:cs="宋体"/>
          <w:color w:val="000000"/>
          <w:kern w:val="0"/>
          <w:szCs w:val="21"/>
        </w:rPr>
      </w:pPr>
    </w:p>
    <w:p w:rsidR="00677D2F" w:rsidRDefault="00677D2F" w:rsidP="00677D2F">
      <w:pPr>
        <w:snapToGrid w:val="0"/>
        <w:spacing w:beforeLines="100" w:before="240" w:afterLines="100" w:after="240" w:line="288" w:lineRule="auto"/>
        <w:ind w:leftChars="-50" w:left="-105" w:rightChars="-50" w:right="-105"/>
        <w:jc w:val="center"/>
        <w:rPr>
          <w:rFonts w:ascii="Times New Roman" w:eastAsia="黑体" w:hAnsi="Times New Roman" w:cs="Times New Roman"/>
          <w:b/>
          <w:noProof/>
          <w:kern w:val="0"/>
          <w:sz w:val="32"/>
          <w:szCs w:val="32"/>
        </w:rPr>
      </w:pPr>
      <w:r>
        <w:rPr>
          <w:rFonts w:ascii="Times New Roman" w:eastAsia="黑体" w:hAnsi="Times New Roman" w:cs="Times New Roman" w:hint="eastAsia"/>
          <w:b/>
          <w:noProof/>
          <w:kern w:val="0"/>
          <w:sz w:val="32"/>
          <w:szCs w:val="32"/>
        </w:rPr>
        <w:t>资源利用与植物保护</w:t>
      </w:r>
      <w:r w:rsidRPr="00727A35">
        <w:rPr>
          <w:rFonts w:ascii="Times New Roman" w:eastAsia="黑体" w:hAnsi="Times New Roman" w:cs="Times New Roman" w:hint="eastAsia"/>
          <w:b/>
          <w:noProof/>
          <w:kern w:val="0"/>
          <w:sz w:val="32"/>
          <w:szCs w:val="32"/>
        </w:rPr>
        <w:t>领域指导性培养方案</w:t>
      </w:r>
    </w:p>
    <w:p w:rsidR="00677D2F" w:rsidRPr="00A46CF2" w:rsidRDefault="00677D2F" w:rsidP="00677D2F">
      <w:pPr>
        <w:snapToGrid w:val="0"/>
        <w:spacing w:beforeLines="100" w:before="240" w:afterLines="100" w:after="240" w:line="288" w:lineRule="auto"/>
        <w:ind w:leftChars="-50" w:left="-105" w:rightChars="-50" w:right="-105"/>
        <w:jc w:val="center"/>
        <w:rPr>
          <w:rFonts w:ascii="Times New Roman" w:eastAsia="黑体" w:hAnsi="Times New Roman" w:cs="Times New Roman"/>
          <w:b/>
          <w:noProof/>
          <w:kern w:val="0"/>
          <w:sz w:val="32"/>
          <w:szCs w:val="32"/>
        </w:rPr>
      </w:pPr>
      <w:r>
        <w:rPr>
          <w:rFonts w:ascii="Times New Roman" w:eastAsia="黑体" w:hAnsi="Times New Roman" w:cs="Times New Roman" w:hint="eastAsia"/>
          <w:b/>
          <w:noProof/>
          <w:kern w:val="0"/>
          <w:sz w:val="32"/>
          <w:szCs w:val="32"/>
        </w:rPr>
        <w:t>——非全日制</w:t>
      </w:r>
    </w:p>
    <w:p w:rsidR="00677D2F" w:rsidRPr="006D5E3B" w:rsidRDefault="00677D2F" w:rsidP="00677D2F">
      <w:pPr>
        <w:rPr>
          <w:szCs w:val="21"/>
        </w:rPr>
      </w:pPr>
    </w:p>
    <w:p w:rsidR="00677D2F" w:rsidRPr="006D5E3B" w:rsidRDefault="00677D2F" w:rsidP="00831BF1">
      <w:pPr>
        <w:widowControl/>
        <w:shd w:val="clear" w:color="auto" w:fill="FFFFFF"/>
        <w:spacing w:line="288" w:lineRule="auto"/>
        <w:ind w:firstLine="538"/>
        <w:jc w:val="left"/>
        <w:rPr>
          <w:szCs w:val="21"/>
        </w:rPr>
      </w:pPr>
      <w:r w:rsidRPr="006D5E3B">
        <w:rPr>
          <w:rFonts w:hint="eastAsia"/>
          <w:szCs w:val="21"/>
        </w:rPr>
        <w:t>为了做好非全日制农业硕士“资源利用与植物保护”领域专业学位研究生的培养和管理工作，提高人才培养质量，根据国务院学位委员会</w:t>
      </w:r>
      <w:r w:rsidRPr="006D5E3B">
        <w:rPr>
          <w:szCs w:val="21"/>
        </w:rPr>
        <w:t>《关于农业推广硕士定名为农业硕士》（学位办</w:t>
      </w:r>
      <w:r w:rsidRPr="006D5E3B">
        <w:rPr>
          <w:szCs w:val="21"/>
        </w:rPr>
        <w:t xml:space="preserve">[2015]5 </w:t>
      </w:r>
      <w:r w:rsidRPr="006D5E3B">
        <w:rPr>
          <w:szCs w:val="21"/>
        </w:rPr>
        <w:t>号）</w:t>
      </w:r>
      <w:r w:rsidRPr="006D5E3B">
        <w:rPr>
          <w:rFonts w:hint="eastAsia"/>
          <w:szCs w:val="21"/>
        </w:rPr>
        <w:t>和全国</w:t>
      </w:r>
      <w:r w:rsidRPr="006D5E3B">
        <w:rPr>
          <w:szCs w:val="21"/>
        </w:rPr>
        <w:t>农业专业学位研究生教育指导委员会</w:t>
      </w:r>
      <w:r w:rsidRPr="006D5E3B">
        <w:rPr>
          <w:rFonts w:hint="eastAsia"/>
          <w:szCs w:val="21"/>
        </w:rPr>
        <w:t>（农</w:t>
      </w:r>
      <w:r w:rsidRPr="006D5E3B">
        <w:rPr>
          <w:szCs w:val="21"/>
        </w:rPr>
        <w:t>指委</w:t>
      </w:r>
      <w:r w:rsidRPr="006D5E3B">
        <w:rPr>
          <w:szCs w:val="21"/>
        </w:rPr>
        <w:t>[2015]</w:t>
      </w:r>
      <w:r w:rsidRPr="006D5E3B">
        <w:rPr>
          <w:rFonts w:hint="eastAsia"/>
          <w:szCs w:val="21"/>
        </w:rPr>
        <w:t>3</w:t>
      </w:r>
      <w:r w:rsidRPr="006D5E3B">
        <w:rPr>
          <w:szCs w:val="21"/>
        </w:rPr>
        <w:t>号</w:t>
      </w:r>
      <w:r w:rsidRPr="006D5E3B">
        <w:rPr>
          <w:rFonts w:hint="eastAsia"/>
          <w:szCs w:val="21"/>
        </w:rPr>
        <w:t>）文件要求，特制定《非全日制农业硕士“资源利用与植物保护”领域专业学位研究生指导性培养方案》（以下简称《指导方案》）。请各培养单位根据实际情况制定具体培养方案，做好培养工作。</w:t>
      </w:r>
    </w:p>
    <w:p w:rsidR="00677D2F" w:rsidRPr="006D5E3B" w:rsidRDefault="00677D2F" w:rsidP="00831BF1">
      <w:pPr>
        <w:pStyle w:val="a7"/>
        <w:spacing w:line="288" w:lineRule="auto"/>
        <w:ind w:firstLine="422"/>
        <w:rPr>
          <w:rFonts w:ascii="黑体" w:eastAsia="黑体" w:hAnsi="黑体"/>
          <w:b/>
          <w:szCs w:val="21"/>
        </w:rPr>
      </w:pPr>
      <w:r w:rsidRPr="006D5E3B">
        <w:rPr>
          <w:rFonts w:ascii="黑体" w:eastAsia="黑体" w:hAnsi="黑体" w:hint="eastAsia"/>
          <w:b/>
          <w:szCs w:val="21"/>
        </w:rPr>
        <w:t>一、培养目标及要求</w:t>
      </w:r>
    </w:p>
    <w:p w:rsidR="00677D2F" w:rsidRPr="006D5E3B" w:rsidRDefault="00677D2F" w:rsidP="00831BF1">
      <w:pPr>
        <w:pStyle w:val="a7"/>
        <w:spacing w:line="288" w:lineRule="auto"/>
        <w:ind w:firstLine="422"/>
        <w:rPr>
          <w:b/>
          <w:szCs w:val="21"/>
        </w:rPr>
      </w:pPr>
      <w:r w:rsidRPr="006D5E3B">
        <w:rPr>
          <w:rFonts w:hint="eastAsia"/>
          <w:b/>
          <w:szCs w:val="21"/>
        </w:rPr>
        <w:t>（一）培养目标</w:t>
      </w:r>
    </w:p>
    <w:p w:rsidR="00677D2F" w:rsidRPr="006D5E3B" w:rsidRDefault="00677D2F" w:rsidP="00831BF1">
      <w:pPr>
        <w:spacing w:line="288" w:lineRule="auto"/>
        <w:ind w:firstLineChars="200" w:firstLine="420"/>
        <w:rPr>
          <w:rFonts w:ascii="Times New Roman"/>
          <w:b/>
          <w:bCs/>
          <w:szCs w:val="21"/>
        </w:rPr>
      </w:pPr>
      <w:r w:rsidRPr="006D5E3B">
        <w:rPr>
          <w:rFonts w:hint="eastAsia"/>
          <w:szCs w:val="21"/>
        </w:rPr>
        <w:t>资源利用与植物保护领域下设农业资源环境、植物保护两个方向。培养目标分别如下：</w:t>
      </w:r>
    </w:p>
    <w:p w:rsidR="00677D2F" w:rsidRPr="006D5E3B" w:rsidRDefault="00677D2F" w:rsidP="00831BF1">
      <w:pPr>
        <w:spacing w:line="288" w:lineRule="auto"/>
        <w:ind w:firstLineChars="200" w:firstLine="422"/>
        <w:rPr>
          <w:rFonts w:ascii="Times New Roman"/>
          <w:b/>
          <w:bCs/>
          <w:szCs w:val="21"/>
        </w:rPr>
      </w:pPr>
      <w:r w:rsidRPr="006D5E3B">
        <w:rPr>
          <w:rFonts w:ascii="Times New Roman" w:hint="eastAsia"/>
          <w:b/>
          <w:bCs/>
          <w:szCs w:val="21"/>
        </w:rPr>
        <w:t>1</w:t>
      </w:r>
      <w:r w:rsidRPr="006D5E3B">
        <w:rPr>
          <w:rFonts w:ascii="Times New Roman" w:hint="eastAsia"/>
          <w:b/>
          <w:bCs/>
          <w:szCs w:val="21"/>
        </w:rPr>
        <w:t>、农业资源环境方向</w:t>
      </w:r>
    </w:p>
    <w:p w:rsidR="00677D2F" w:rsidRPr="006D5E3B" w:rsidRDefault="00677D2F" w:rsidP="00831BF1">
      <w:pPr>
        <w:spacing w:line="288" w:lineRule="auto"/>
        <w:ind w:firstLineChars="200" w:firstLine="420"/>
        <w:rPr>
          <w:rFonts w:ascii="Times New Roman"/>
          <w:bCs/>
          <w:szCs w:val="21"/>
        </w:rPr>
      </w:pPr>
      <w:r w:rsidRPr="006D5E3B">
        <w:rPr>
          <w:rFonts w:ascii="Times New Roman"/>
          <w:bCs/>
          <w:szCs w:val="21"/>
        </w:rPr>
        <w:t>农业资源环境专业硕士学位是与本领域任职资格相联系的专业学位，主要为本领域相关行政部门、行业与企事业单位和农村发展培养农业资源（包括土壤、水分、养分以及气候、生物</w:t>
      </w:r>
      <w:r w:rsidRPr="006D5E3B">
        <w:rPr>
          <w:rFonts w:ascii="Times New Roman" w:hint="eastAsia"/>
          <w:bCs/>
          <w:szCs w:val="21"/>
        </w:rPr>
        <w:t>、</w:t>
      </w:r>
      <w:r w:rsidRPr="006D5E3B">
        <w:rPr>
          <w:rFonts w:ascii="Times New Roman"/>
          <w:bCs/>
          <w:szCs w:val="21"/>
        </w:rPr>
        <w:t>农业再生资源</w:t>
      </w:r>
      <w:r w:rsidRPr="006D5E3B">
        <w:rPr>
          <w:rFonts w:ascii="Times New Roman" w:hint="eastAsia"/>
          <w:bCs/>
          <w:szCs w:val="21"/>
        </w:rPr>
        <w:t>和土地资源</w:t>
      </w:r>
      <w:r w:rsidRPr="006D5E3B">
        <w:rPr>
          <w:rFonts w:ascii="Times New Roman"/>
          <w:bCs/>
          <w:szCs w:val="21"/>
        </w:rPr>
        <w:t>）优化配置和持续、安全、高效利用</w:t>
      </w:r>
      <w:r w:rsidRPr="006D5E3B">
        <w:rPr>
          <w:rFonts w:ascii="Times New Roman" w:hint="eastAsia"/>
          <w:bCs/>
          <w:szCs w:val="21"/>
        </w:rPr>
        <w:t>及</w:t>
      </w:r>
      <w:r w:rsidRPr="006D5E3B">
        <w:rPr>
          <w:rFonts w:ascii="Times New Roman"/>
          <w:bCs/>
          <w:szCs w:val="21"/>
        </w:rPr>
        <w:t>进行农业环境保护的应用型、复合型高层次人才。</w:t>
      </w:r>
    </w:p>
    <w:p w:rsidR="00677D2F" w:rsidRPr="006D5E3B" w:rsidRDefault="00677D2F" w:rsidP="00831BF1">
      <w:pPr>
        <w:spacing w:line="288" w:lineRule="auto"/>
        <w:ind w:firstLineChars="200" w:firstLine="422"/>
        <w:rPr>
          <w:rFonts w:ascii="Times New Roman"/>
          <w:b/>
          <w:bCs/>
          <w:szCs w:val="21"/>
        </w:rPr>
      </w:pPr>
      <w:r w:rsidRPr="006D5E3B">
        <w:rPr>
          <w:rFonts w:ascii="Times New Roman" w:hint="eastAsia"/>
          <w:b/>
          <w:bCs/>
          <w:szCs w:val="21"/>
        </w:rPr>
        <w:t>2</w:t>
      </w:r>
      <w:r w:rsidRPr="006D5E3B">
        <w:rPr>
          <w:rFonts w:ascii="Times New Roman" w:hint="eastAsia"/>
          <w:b/>
          <w:bCs/>
          <w:szCs w:val="21"/>
        </w:rPr>
        <w:t>、植物保护方向</w:t>
      </w:r>
    </w:p>
    <w:p w:rsidR="00677D2F" w:rsidRPr="006D5E3B" w:rsidRDefault="00677D2F" w:rsidP="00831BF1">
      <w:pPr>
        <w:spacing w:line="288" w:lineRule="auto"/>
        <w:ind w:firstLineChars="200" w:firstLine="420"/>
        <w:rPr>
          <w:szCs w:val="21"/>
        </w:rPr>
      </w:pPr>
      <w:r w:rsidRPr="006D5E3B">
        <w:rPr>
          <w:rFonts w:ascii="Times New Roman" w:hint="eastAsia"/>
          <w:bCs/>
          <w:szCs w:val="21"/>
        </w:rPr>
        <w:lastRenderedPageBreak/>
        <w:t>植物保护</w:t>
      </w:r>
      <w:r w:rsidRPr="006D5E3B">
        <w:rPr>
          <w:rFonts w:ascii="Times New Roman"/>
          <w:bCs/>
          <w:szCs w:val="21"/>
        </w:rPr>
        <w:t>专业硕士学位是与本领域任职资格相联系的专业学位，</w:t>
      </w:r>
      <w:r w:rsidRPr="006D5E3B">
        <w:rPr>
          <w:rFonts w:cs="Calibri"/>
          <w:szCs w:val="21"/>
        </w:rPr>
        <w:t>主要</w:t>
      </w:r>
      <w:r w:rsidRPr="006D5E3B">
        <w:rPr>
          <w:rFonts w:cs="Calibri" w:hint="eastAsia"/>
          <w:szCs w:val="21"/>
        </w:rPr>
        <w:t>为各级公共植物保护系统、农药企业、新型农业经营主体、植物检疫、农业技术推广和科研院所等部门培养</w:t>
      </w:r>
      <w:r w:rsidRPr="006D5E3B">
        <w:rPr>
          <w:rFonts w:ascii="Times New Roman" w:hint="eastAsia"/>
          <w:szCs w:val="21"/>
        </w:rPr>
        <w:t>满</w:t>
      </w:r>
      <w:r w:rsidRPr="006D5E3B">
        <w:rPr>
          <w:rFonts w:ascii="Times New Roman"/>
          <w:szCs w:val="21"/>
        </w:rPr>
        <w:t>足</w:t>
      </w:r>
      <w:r w:rsidRPr="006D5E3B">
        <w:rPr>
          <w:rFonts w:ascii="Times New Roman" w:hint="eastAsia"/>
          <w:szCs w:val="21"/>
        </w:rPr>
        <w:t>现代植保和绿</w:t>
      </w:r>
      <w:r w:rsidRPr="006D5E3B">
        <w:rPr>
          <w:rFonts w:ascii="Times New Roman"/>
          <w:szCs w:val="21"/>
        </w:rPr>
        <w:t>色植保产业需</w:t>
      </w:r>
      <w:r w:rsidRPr="006D5E3B">
        <w:rPr>
          <w:rFonts w:ascii="Times New Roman" w:hint="eastAsia"/>
          <w:szCs w:val="21"/>
        </w:rPr>
        <w:t>求</w:t>
      </w:r>
      <w:r w:rsidRPr="006D5E3B">
        <w:rPr>
          <w:rFonts w:ascii="Times New Roman"/>
          <w:szCs w:val="21"/>
        </w:rPr>
        <w:t>的</w:t>
      </w:r>
      <w:r w:rsidRPr="006D5E3B">
        <w:rPr>
          <w:rFonts w:ascii="Times New Roman" w:hint="eastAsia"/>
          <w:szCs w:val="21"/>
        </w:rPr>
        <w:t>，</w:t>
      </w:r>
      <w:r w:rsidRPr="006D5E3B">
        <w:rPr>
          <w:rFonts w:ascii="Times New Roman"/>
          <w:szCs w:val="21"/>
        </w:rPr>
        <w:t>精技术、懂经营、会管理的复合型人才</w:t>
      </w:r>
      <w:r w:rsidRPr="006D5E3B">
        <w:rPr>
          <w:rFonts w:cs="Calibri" w:hint="eastAsia"/>
          <w:szCs w:val="21"/>
        </w:rPr>
        <w:t>；重点培养以农业有害生物为研究对象，有能力开展农业生产过程中农作物病、虫、草和</w:t>
      </w:r>
      <w:proofErr w:type="gramStart"/>
      <w:r w:rsidRPr="006D5E3B">
        <w:rPr>
          <w:rFonts w:cs="Calibri" w:hint="eastAsia"/>
          <w:szCs w:val="21"/>
        </w:rPr>
        <w:t>鼠等</w:t>
      </w:r>
      <w:proofErr w:type="gramEnd"/>
      <w:r w:rsidRPr="006D5E3B">
        <w:rPr>
          <w:rFonts w:cs="Calibri" w:hint="eastAsia"/>
          <w:szCs w:val="21"/>
        </w:rPr>
        <w:t>有害生物的诊断与防控，植保实用防治技术与方法的研发，以及防治技术推广和管理体系建设等工作的高层次实用型专业技术人才。</w:t>
      </w:r>
    </w:p>
    <w:p w:rsidR="00677D2F" w:rsidRPr="006D5E3B" w:rsidRDefault="00677D2F" w:rsidP="00831BF1">
      <w:pPr>
        <w:spacing w:line="288" w:lineRule="auto"/>
        <w:ind w:firstLineChars="200" w:firstLine="422"/>
        <w:rPr>
          <w:b/>
          <w:szCs w:val="21"/>
        </w:rPr>
      </w:pPr>
      <w:r w:rsidRPr="006D5E3B">
        <w:rPr>
          <w:rFonts w:hint="eastAsia"/>
          <w:b/>
          <w:szCs w:val="21"/>
        </w:rPr>
        <w:t>（二）培养要求</w:t>
      </w:r>
    </w:p>
    <w:p w:rsidR="00677D2F" w:rsidRPr="006D5E3B" w:rsidRDefault="00677D2F" w:rsidP="00831BF1">
      <w:pPr>
        <w:spacing w:line="288" w:lineRule="auto"/>
        <w:ind w:firstLineChars="200" w:firstLine="420"/>
        <w:rPr>
          <w:rFonts w:ascii="Times New Roman"/>
          <w:bCs/>
          <w:szCs w:val="21"/>
        </w:rPr>
      </w:pPr>
      <w:r w:rsidRPr="006D5E3B">
        <w:rPr>
          <w:rFonts w:ascii="宋体" w:hAnsi="宋体" w:hint="eastAsia"/>
          <w:szCs w:val="21"/>
        </w:rPr>
        <w:t>1、</w:t>
      </w:r>
      <w:r w:rsidRPr="006D5E3B">
        <w:rPr>
          <w:rFonts w:ascii="Times New Roman"/>
          <w:bCs/>
          <w:szCs w:val="21"/>
        </w:rPr>
        <w:t>本领域农业硕士专业学位获得者</w:t>
      </w:r>
      <w:r w:rsidRPr="006D5E3B">
        <w:rPr>
          <w:rFonts w:ascii="Times New Roman" w:hint="eastAsia"/>
          <w:bCs/>
          <w:szCs w:val="21"/>
        </w:rPr>
        <w:t>应掌握中国特色社会主义理论；拥护党的基本路线、方针、政策；热爱祖国，热爱农业，遵纪守法，品德良好，艰苦奋斗，求实创新，积极为我国农业现代化和农村发展服务。</w:t>
      </w:r>
    </w:p>
    <w:p w:rsidR="00677D2F" w:rsidRPr="006D5E3B" w:rsidRDefault="00677D2F" w:rsidP="00831BF1">
      <w:pPr>
        <w:spacing w:line="288" w:lineRule="auto"/>
        <w:ind w:firstLineChars="200" w:firstLine="420"/>
        <w:rPr>
          <w:rFonts w:ascii="宋体" w:hAnsi="宋体"/>
          <w:szCs w:val="21"/>
        </w:rPr>
      </w:pPr>
      <w:r w:rsidRPr="006D5E3B">
        <w:rPr>
          <w:rFonts w:ascii="宋体" w:hAnsi="宋体" w:hint="eastAsia"/>
          <w:szCs w:val="21"/>
        </w:rPr>
        <w:t>2、</w:t>
      </w:r>
      <w:r w:rsidRPr="006D5E3B">
        <w:rPr>
          <w:rFonts w:ascii="Times New Roman"/>
          <w:bCs/>
          <w:szCs w:val="21"/>
        </w:rPr>
        <w:t>本领域农业硕士专业学位获得者</w:t>
      </w:r>
      <w:r w:rsidRPr="006D5E3B">
        <w:rPr>
          <w:rFonts w:ascii="Times New Roman" w:hint="eastAsia"/>
          <w:bCs/>
          <w:szCs w:val="21"/>
        </w:rPr>
        <w:t>应掌握</w:t>
      </w:r>
      <w:r w:rsidRPr="006D5E3B">
        <w:rPr>
          <w:rFonts w:ascii="宋体" w:hAnsi="宋体" w:hint="eastAsia"/>
          <w:szCs w:val="21"/>
        </w:rPr>
        <w:t>本专业的基础理论、系统的专业知识，以及相关的管理、人文和社会科学知识；具有较宽广的知识面，较强的专业技能和技术传授技能，具有创新意识和新型的农业推广理念，能够独立从事较高层次的农业技术推广和农村发展工作。</w:t>
      </w:r>
    </w:p>
    <w:p w:rsidR="00677D2F" w:rsidRPr="006D5E3B" w:rsidRDefault="00677D2F" w:rsidP="00831BF1">
      <w:pPr>
        <w:spacing w:line="288" w:lineRule="auto"/>
        <w:ind w:firstLine="564"/>
        <w:rPr>
          <w:rFonts w:ascii="宋体" w:hAnsi="宋体"/>
          <w:szCs w:val="21"/>
        </w:rPr>
      </w:pPr>
      <w:r w:rsidRPr="006D5E3B">
        <w:rPr>
          <w:rFonts w:ascii="宋体" w:hAnsi="宋体" w:hint="eastAsia"/>
          <w:szCs w:val="21"/>
        </w:rPr>
        <w:t>3、基本掌握一门外国语，能够阅读本领域的外文资料。</w:t>
      </w:r>
    </w:p>
    <w:p w:rsidR="00677D2F" w:rsidRPr="006D5E3B" w:rsidRDefault="00677D2F" w:rsidP="00831BF1">
      <w:pPr>
        <w:pStyle w:val="a7"/>
        <w:spacing w:line="288" w:lineRule="auto"/>
        <w:ind w:firstLine="422"/>
        <w:rPr>
          <w:b/>
          <w:szCs w:val="21"/>
        </w:rPr>
      </w:pPr>
      <w:r w:rsidRPr="006D5E3B">
        <w:rPr>
          <w:rFonts w:hint="eastAsia"/>
          <w:b/>
          <w:szCs w:val="21"/>
        </w:rPr>
        <w:t>二、招生对象及入学考试</w:t>
      </w:r>
    </w:p>
    <w:p w:rsidR="00677D2F" w:rsidRPr="006D5E3B" w:rsidRDefault="00677D2F" w:rsidP="00831BF1">
      <w:pPr>
        <w:pStyle w:val="a7"/>
        <w:spacing w:line="288" w:lineRule="auto"/>
        <w:ind w:firstLine="422"/>
        <w:rPr>
          <w:b/>
          <w:szCs w:val="21"/>
        </w:rPr>
      </w:pPr>
      <w:r w:rsidRPr="006D5E3B">
        <w:rPr>
          <w:rFonts w:hint="eastAsia"/>
          <w:b/>
          <w:szCs w:val="21"/>
        </w:rPr>
        <w:t>（一）招生对象</w:t>
      </w:r>
    </w:p>
    <w:p w:rsidR="00677D2F" w:rsidRPr="006D5E3B" w:rsidRDefault="00677D2F" w:rsidP="00831BF1">
      <w:pPr>
        <w:widowControl/>
        <w:spacing w:line="288" w:lineRule="auto"/>
        <w:ind w:firstLine="480"/>
        <w:jc w:val="left"/>
        <w:rPr>
          <w:rFonts w:ascii="宋体" w:hAnsi="宋体" w:cs="宋体"/>
          <w:kern w:val="0"/>
          <w:szCs w:val="21"/>
        </w:rPr>
      </w:pPr>
      <w:r w:rsidRPr="006D5E3B">
        <w:rPr>
          <w:rFonts w:ascii="宋体" w:hAnsi="宋体" w:hint="eastAsia"/>
          <w:szCs w:val="21"/>
        </w:rPr>
        <w:t>主要为具有国民教育序列大学本科学历</w:t>
      </w:r>
      <w:r w:rsidRPr="006D5E3B">
        <w:rPr>
          <w:rFonts w:ascii="宋体" w:hAnsi="宋体"/>
          <w:szCs w:val="21"/>
        </w:rPr>
        <w:t>(</w:t>
      </w:r>
      <w:r w:rsidRPr="006D5E3B">
        <w:rPr>
          <w:rFonts w:ascii="宋体" w:hAnsi="宋体" w:hint="eastAsia"/>
          <w:szCs w:val="21"/>
        </w:rPr>
        <w:t>或本科同等学力</w:t>
      </w:r>
      <w:r w:rsidRPr="006D5E3B">
        <w:rPr>
          <w:rFonts w:ascii="宋体" w:hAnsi="宋体"/>
          <w:szCs w:val="21"/>
        </w:rPr>
        <w:t>)</w:t>
      </w:r>
      <w:r w:rsidRPr="006D5E3B">
        <w:rPr>
          <w:rFonts w:ascii="宋体" w:hAnsi="宋体" w:hint="eastAsia"/>
          <w:szCs w:val="21"/>
        </w:rPr>
        <w:t>人员。</w:t>
      </w:r>
    </w:p>
    <w:p w:rsidR="00677D2F" w:rsidRPr="006D5E3B" w:rsidRDefault="00677D2F" w:rsidP="00831BF1">
      <w:pPr>
        <w:pStyle w:val="a7"/>
        <w:spacing w:line="288" w:lineRule="auto"/>
        <w:ind w:firstLine="422"/>
        <w:rPr>
          <w:b/>
          <w:szCs w:val="21"/>
        </w:rPr>
      </w:pPr>
    </w:p>
    <w:p w:rsidR="00677D2F" w:rsidRPr="006D5E3B" w:rsidRDefault="00677D2F" w:rsidP="00831BF1">
      <w:pPr>
        <w:pStyle w:val="a7"/>
        <w:spacing w:line="288" w:lineRule="auto"/>
        <w:ind w:firstLine="422"/>
        <w:rPr>
          <w:b/>
          <w:szCs w:val="21"/>
        </w:rPr>
      </w:pPr>
      <w:r w:rsidRPr="006D5E3B">
        <w:rPr>
          <w:rFonts w:hint="eastAsia"/>
          <w:b/>
          <w:szCs w:val="21"/>
        </w:rPr>
        <w:t>（二）入学考试</w:t>
      </w:r>
    </w:p>
    <w:p w:rsidR="00677D2F" w:rsidRPr="006D5E3B" w:rsidRDefault="00677D2F" w:rsidP="00831BF1">
      <w:pPr>
        <w:widowControl/>
        <w:spacing w:line="288" w:lineRule="auto"/>
        <w:ind w:firstLine="480"/>
        <w:jc w:val="left"/>
        <w:rPr>
          <w:rFonts w:ascii="宋体" w:hAnsi="宋体" w:cs="宋体"/>
          <w:color w:val="000000"/>
          <w:kern w:val="0"/>
          <w:szCs w:val="21"/>
        </w:rPr>
      </w:pPr>
      <w:r w:rsidRPr="006D5E3B">
        <w:rPr>
          <w:rFonts w:ascii="宋体" w:hAnsi="宋体" w:cs="宋体" w:hint="eastAsia"/>
          <w:color w:val="000000"/>
          <w:kern w:val="0"/>
          <w:szCs w:val="21"/>
        </w:rPr>
        <w:t>参加全国统一考试，笔试通过后进行复试。</w:t>
      </w:r>
    </w:p>
    <w:p w:rsidR="00677D2F" w:rsidRPr="006D5E3B" w:rsidRDefault="00677D2F" w:rsidP="00831BF1">
      <w:pPr>
        <w:pStyle w:val="a7"/>
        <w:spacing w:beforeLines="50" w:before="120" w:afterLines="50" w:after="120" w:line="288" w:lineRule="auto"/>
        <w:ind w:firstLine="422"/>
        <w:rPr>
          <w:b/>
          <w:szCs w:val="21"/>
        </w:rPr>
      </w:pPr>
      <w:r w:rsidRPr="006D5E3B">
        <w:rPr>
          <w:rFonts w:hint="eastAsia"/>
          <w:b/>
          <w:szCs w:val="21"/>
        </w:rPr>
        <w:t>三、学习方式及学习年限</w:t>
      </w:r>
    </w:p>
    <w:p w:rsidR="00677D2F" w:rsidRPr="006D5E3B" w:rsidRDefault="00677D2F" w:rsidP="00831BF1">
      <w:pPr>
        <w:widowControl/>
        <w:shd w:val="clear" w:color="auto" w:fill="FFFFFF"/>
        <w:spacing w:line="288" w:lineRule="auto"/>
        <w:ind w:firstLineChars="221" w:firstLine="464"/>
        <w:jc w:val="left"/>
        <w:rPr>
          <w:rFonts w:ascii="宋体" w:hAnsi="宋体" w:cs="宋体"/>
          <w:color w:val="000000"/>
          <w:kern w:val="0"/>
          <w:szCs w:val="21"/>
        </w:rPr>
      </w:pPr>
      <w:r w:rsidRPr="006D5E3B">
        <w:rPr>
          <w:rFonts w:ascii="宋体" w:hAnsi="宋体" w:cs="宋体" w:hint="eastAsia"/>
          <w:color w:val="000000"/>
          <w:kern w:val="0"/>
          <w:szCs w:val="21"/>
        </w:rPr>
        <w:t>采取进校</w:t>
      </w:r>
      <w:proofErr w:type="gramStart"/>
      <w:r w:rsidRPr="006D5E3B">
        <w:rPr>
          <w:rFonts w:ascii="宋体" w:hAnsi="宋体" w:cs="宋体" w:hint="eastAsia"/>
          <w:color w:val="000000"/>
          <w:kern w:val="0"/>
          <w:szCs w:val="21"/>
        </w:rPr>
        <w:t>不</w:t>
      </w:r>
      <w:proofErr w:type="gramEnd"/>
      <w:r w:rsidRPr="006D5E3B">
        <w:rPr>
          <w:rFonts w:ascii="宋体" w:hAnsi="宋体" w:cs="宋体" w:hint="eastAsia"/>
          <w:color w:val="000000"/>
          <w:kern w:val="0"/>
          <w:szCs w:val="21"/>
        </w:rPr>
        <w:t>离岗的方式，学习年限一般为</w:t>
      </w:r>
      <w:r w:rsidRPr="006D5E3B">
        <w:rPr>
          <w:rFonts w:ascii="宋体" w:hAnsi="宋体" w:cs="Calibri"/>
          <w:color w:val="000000"/>
          <w:kern w:val="0"/>
          <w:szCs w:val="21"/>
        </w:rPr>
        <w:t>3</w:t>
      </w:r>
      <w:r w:rsidRPr="006D5E3B">
        <w:rPr>
          <w:rFonts w:ascii="宋体" w:hAnsi="宋体" w:cs="宋体" w:hint="eastAsia"/>
          <w:color w:val="000000"/>
          <w:kern w:val="0"/>
          <w:szCs w:val="21"/>
        </w:rPr>
        <w:t>年，最长不超过</w:t>
      </w:r>
      <w:r w:rsidRPr="006D5E3B">
        <w:rPr>
          <w:rFonts w:ascii="宋体" w:hAnsi="宋体" w:cs="宋体"/>
          <w:color w:val="000000"/>
          <w:kern w:val="0"/>
          <w:szCs w:val="21"/>
        </w:rPr>
        <w:t>4</w:t>
      </w:r>
      <w:r w:rsidRPr="006D5E3B">
        <w:rPr>
          <w:rFonts w:ascii="宋体" w:hAnsi="宋体" w:cs="宋体" w:hint="eastAsia"/>
          <w:color w:val="000000"/>
          <w:kern w:val="0"/>
          <w:szCs w:val="21"/>
        </w:rPr>
        <w:t>年。</w:t>
      </w:r>
    </w:p>
    <w:p w:rsidR="00677D2F" w:rsidRPr="006D5E3B" w:rsidRDefault="00677D2F" w:rsidP="00831BF1">
      <w:pPr>
        <w:widowControl/>
        <w:shd w:val="clear" w:color="auto" w:fill="FFFFFF"/>
        <w:spacing w:line="288" w:lineRule="auto"/>
        <w:jc w:val="left"/>
        <w:rPr>
          <w:b/>
          <w:szCs w:val="21"/>
        </w:rPr>
      </w:pPr>
      <w:r w:rsidRPr="006D5E3B">
        <w:rPr>
          <w:rFonts w:ascii="宋体" w:hAnsi="宋体" w:hint="eastAsia"/>
          <w:szCs w:val="21"/>
        </w:rPr>
        <w:t xml:space="preserve">    </w:t>
      </w:r>
      <w:r w:rsidRPr="006D5E3B">
        <w:rPr>
          <w:rFonts w:hint="eastAsia"/>
          <w:b/>
          <w:szCs w:val="21"/>
        </w:rPr>
        <w:t>四、培养方式</w:t>
      </w:r>
    </w:p>
    <w:p w:rsidR="00677D2F" w:rsidRPr="006D5E3B" w:rsidRDefault="00677D2F" w:rsidP="00831BF1">
      <w:pPr>
        <w:widowControl/>
        <w:shd w:val="clear" w:color="auto" w:fill="FFFFFF"/>
        <w:spacing w:line="288" w:lineRule="auto"/>
        <w:ind w:firstLine="561"/>
        <w:jc w:val="left"/>
        <w:rPr>
          <w:szCs w:val="21"/>
        </w:rPr>
      </w:pPr>
      <w:r w:rsidRPr="006D5E3B">
        <w:rPr>
          <w:rFonts w:hint="eastAsia"/>
          <w:szCs w:val="21"/>
        </w:rPr>
        <w:t>（一）攻读资源利用与植物保护领域农业硕士专业学位的研究生，采取进校</w:t>
      </w:r>
      <w:proofErr w:type="gramStart"/>
      <w:r w:rsidRPr="006D5E3B">
        <w:rPr>
          <w:rFonts w:hint="eastAsia"/>
          <w:szCs w:val="21"/>
        </w:rPr>
        <w:t>不</w:t>
      </w:r>
      <w:proofErr w:type="gramEnd"/>
      <w:r w:rsidRPr="006D5E3B">
        <w:rPr>
          <w:rFonts w:hint="eastAsia"/>
          <w:szCs w:val="21"/>
        </w:rPr>
        <w:t>离岗的方式学习。在校学习时间累计不少于</w:t>
      </w:r>
      <w:r w:rsidRPr="006D5E3B">
        <w:rPr>
          <w:szCs w:val="21"/>
        </w:rPr>
        <w:t>6</w:t>
      </w:r>
      <w:r w:rsidRPr="006D5E3B">
        <w:rPr>
          <w:rFonts w:hint="eastAsia"/>
          <w:szCs w:val="21"/>
        </w:rPr>
        <w:t>个月。课程学习实行学分制，实行多学科综合、宽口径的培养方式。</w:t>
      </w:r>
    </w:p>
    <w:p w:rsidR="00677D2F" w:rsidRPr="006D5E3B" w:rsidRDefault="00677D2F" w:rsidP="00831BF1">
      <w:pPr>
        <w:widowControl/>
        <w:shd w:val="clear" w:color="auto" w:fill="FFFFFF"/>
        <w:spacing w:line="288" w:lineRule="auto"/>
        <w:ind w:firstLine="561"/>
        <w:jc w:val="left"/>
        <w:rPr>
          <w:szCs w:val="21"/>
        </w:rPr>
      </w:pPr>
      <w:r w:rsidRPr="006D5E3B">
        <w:rPr>
          <w:rFonts w:hint="eastAsia"/>
          <w:szCs w:val="21"/>
        </w:rPr>
        <w:t>（二）学位论文实行双导师制，由具有实践经验和高级专业技术职称的校内外导师联合指导。</w:t>
      </w:r>
    </w:p>
    <w:p w:rsidR="00677D2F" w:rsidRPr="006D5E3B" w:rsidRDefault="00677D2F" w:rsidP="00831BF1">
      <w:pPr>
        <w:pStyle w:val="a7"/>
        <w:spacing w:beforeLines="50" w:before="120" w:afterLines="50" w:after="120" w:line="288" w:lineRule="auto"/>
        <w:ind w:firstLine="422"/>
        <w:rPr>
          <w:b/>
          <w:szCs w:val="21"/>
        </w:rPr>
      </w:pPr>
      <w:r w:rsidRPr="006D5E3B">
        <w:rPr>
          <w:rFonts w:hint="eastAsia"/>
          <w:b/>
          <w:szCs w:val="21"/>
        </w:rPr>
        <w:t>五、课程设置及必修环节</w:t>
      </w:r>
    </w:p>
    <w:p w:rsidR="00677D2F" w:rsidRPr="006D5E3B" w:rsidRDefault="00677D2F" w:rsidP="00831BF1">
      <w:pPr>
        <w:widowControl/>
        <w:shd w:val="clear" w:color="auto" w:fill="FFFFFF"/>
        <w:spacing w:line="288" w:lineRule="auto"/>
        <w:ind w:firstLine="561"/>
        <w:jc w:val="left"/>
        <w:rPr>
          <w:rFonts w:ascii="宋体" w:hAnsi="宋体" w:cs="宋体"/>
          <w:color w:val="000000"/>
          <w:kern w:val="0"/>
          <w:szCs w:val="21"/>
        </w:rPr>
      </w:pPr>
      <w:r w:rsidRPr="006D5E3B">
        <w:rPr>
          <w:rFonts w:ascii="宋体" w:hAnsi="宋体" w:cs="宋体" w:hint="eastAsia"/>
          <w:color w:val="000000"/>
          <w:kern w:val="0"/>
          <w:szCs w:val="21"/>
        </w:rPr>
        <w:t>农业硕士</w:t>
      </w:r>
      <w:r w:rsidRPr="006D5E3B">
        <w:rPr>
          <w:rFonts w:ascii="Times New Roman" w:hint="eastAsia"/>
          <w:bCs/>
          <w:szCs w:val="21"/>
        </w:rPr>
        <w:t>资源利用与植物保护领域</w:t>
      </w:r>
      <w:r w:rsidRPr="006D5E3B">
        <w:rPr>
          <w:rFonts w:ascii="Times New Roman"/>
          <w:bCs/>
          <w:szCs w:val="21"/>
        </w:rPr>
        <w:t>专业</w:t>
      </w:r>
      <w:r w:rsidRPr="006D5E3B">
        <w:rPr>
          <w:rFonts w:ascii="宋体" w:hAnsi="宋体" w:cs="宋体" w:hint="eastAsia"/>
          <w:color w:val="000000"/>
          <w:kern w:val="0"/>
          <w:szCs w:val="21"/>
        </w:rPr>
        <w:t>学位的课程应根据培养目标要求，突出专业技能及技术集成能力的培养。教学内容应体现宽广性、综合性、实用性和前沿性。课程总学分不少于</w:t>
      </w:r>
      <w:r w:rsidRPr="006D5E3B">
        <w:rPr>
          <w:rFonts w:ascii="宋体" w:hAnsi="宋体" w:cs="宋体"/>
          <w:color w:val="000000"/>
          <w:kern w:val="0"/>
          <w:szCs w:val="21"/>
        </w:rPr>
        <w:t>30</w:t>
      </w:r>
      <w:r w:rsidRPr="006D5E3B">
        <w:rPr>
          <w:rFonts w:ascii="宋体" w:hAnsi="宋体" w:cs="宋体" w:hint="eastAsia"/>
          <w:color w:val="000000"/>
          <w:kern w:val="0"/>
          <w:szCs w:val="21"/>
        </w:rPr>
        <w:t>学分。</w:t>
      </w:r>
    </w:p>
    <w:p w:rsidR="00677D2F" w:rsidRPr="006D5E3B" w:rsidRDefault="00677D2F" w:rsidP="00677D2F">
      <w:pPr>
        <w:pStyle w:val="a7"/>
        <w:ind w:firstLine="422"/>
        <w:rPr>
          <w:b/>
          <w:szCs w:val="21"/>
        </w:rPr>
      </w:pPr>
      <w:r w:rsidRPr="006D5E3B">
        <w:rPr>
          <w:rFonts w:hint="eastAsia"/>
          <w:b/>
          <w:szCs w:val="21"/>
        </w:rPr>
        <w:t>（一）课程学习</w:t>
      </w:r>
    </w:p>
    <w:p w:rsidR="00677D2F" w:rsidRPr="006D5E3B" w:rsidRDefault="00677D2F" w:rsidP="00677D2F">
      <w:pPr>
        <w:pStyle w:val="a7"/>
        <w:ind w:firstLine="422"/>
        <w:rPr>
          <w:b/>
          <w:szCs w:val="21"/>
        </w:rPr>
      </w:pPr>
      <w:r w:rsidRPr="006D5E3B">
        <w:rPr>
          <w:rFonts w:hint="eastAsia"/>
          <w:b/>
          <w:szCs w:val="21"/>
        </w:rPr>
        <w:t>1</w:t>
      </w:r>
      <w:r w:rsidRPr="006D5E3B">
        <w:rPr>
          <w:rFonts w:hint="eastAsia"/>
          <w:b/>
          <w:szCs w:val="21"/>
        </w:rPr>
        <w:t>、公共课（</w:t>
      </w:r>
      <w:r w:rsidRPr="006D5E3B">
        <w:rPr>
          <w:b/>
          <w:szCs w:val="21"/>
        </w:rPr>
        <w:t>10</w:t>
      </w:r>
      <w:r w:rsidRPr="006D5E3B">
        <w:rPr>
          <w:rFonts w:hint="eastAsia"/>
          <w:b/>
          <w:szCs w:val="21"/>
        </w:rPr>
        <w:t>-1</w:t>
      </w:r>
      <w:r w:rsidRPr="006D5E3B">
        <w:rPr>
          <w:b/>
          <w:szCs w:val="21"/>
        </w:rPr>
        <w:t>2</w:t>
      </w:r>
      <w:r w:rsidRPr="006D5E3B">
        <w:rPr>
          <w:rFonts w:hint="eastAsia"/>
          <w:b/>
          <w:szCs w:val="21"/>
        </w:rPr>
        <w:t>学分）</w:t>
      </w:r>
    </w:p>
    <w:p w:rsidR="00677D2F" w:rsidRPr="006D5E3B" w:rsidRDefault="00677D2F" w:rsidP="00677D2F">
      <w:pPr>
        <w:pStyle w:val="a7"/>
        <w:rPr>
          <w:szCs w:val="21"/>
        </w:rPr>
      </w:pPr>
      <w:r w:rsidRPr="006D5E3B">
        <w:rPr>
          <w:rFonts w:hint="eastAsia"/>
          <w:szCs w:val="21"/>
        </w:rPr>
        <w:t>（</w:t>
      </w:r>
      <w:r w:rsidRPr="006D5E3B">
        <w:rPr>
          <w:rFonts w:hint="eastAsia"/>
          <w:szCs w:val="21"/>
        </w:rPr>
        <w:t>1</w:t>
      </w:r>
      <w:r w:rsidRPr="006D5E3B">
        <w:rPr>
          <w:rFonts w:hint="eastAsia"/>
          <w:szCs w:val="21"/>
        </w:rPr>
        <w:t>）政治理论课</w:t>
      </w:r>
      <w:r w:rsidRPr="006D5E3B">
        <w:rPr>
          <w:rFonts w:hint="eastAsia"/>
          <w:szCs w:val="21"/>
        </w:rPr>
        <w:t xml:space="preserve">                              2-3</w:t>
      </w:r>
      <w:r w:rsidRPr="006D5E3B">
        <w:rPr>
          <w:rFonts w:hint="eastAsia"/>
          <w:szCs w:val="21"/>
        </w:rPr>
        <w:t>学分</w:t>
      </w:r>
    </w:p>
    <w:p w:rsidR="00677D2F" w:rsidRPr="006D5E3B" w:rsidRDefault="00677D2F" w:rsidP="00677D2F">
      <w:pPr>
        <w:pStyle w:val="a7"/>
        <w:rPr>
          <w:szCs w:val="21"/>
        </w:rPr>
      </w:pPr>
      <w:r w:rsidRPr="006D5E3B">
        <w:rPr>
          <w:rFonts w:hint="eastAsia"/>
          <w:szCs w:val="21"/>
        </w:rPr>
        <w:t>（</w:t>
      </w:r>
      <w:r w:rsidRPr="006D5E3B">
        <w:rPr>
          <w:rFonts w:hint="eastAsia"/>
          <w:szCs w:val="21"/>
        </w:rPr>
        <w:t>2</w:t>
      </w:r>
      <w:r w:rsidRPr="006D5E3B">
        <w:rPr>
          <w:rFonts w:hint="eastAsia"/>
          <w:szCs w:val="21"/>
        </w:rPr>
        <w:t>）外国语</w:t>
      </w:r>
      <w:r w:rsidRPr="006D5E3B">
        <w:rPr>
          <w:rFonts w:hint="eastAsia"/>
          <w:szCs w:val="21"/>
        </w:rPr>
        <w:t xml:space="preserve">                                  2-3</w:t>
      </w:r>
      <w:r w:rsidRPr="006D5E3B">
        <w:rPr>
          <w:rFonts w:hint="eastAsia"/>
          <w:szCs w:val="21"/>
        </w:rPr>
        <w:t>学分</w:t>
      </w:r>
    </w:p>
    <w:p w:rsidR="00677D2F" w:rsidRPr="006D5E3B" w:rsidRDefault="00677D2F" w:rsidP="00677D2F">
      <w:pPr>
        <w:pStyle w:val="a7"/>
        <w:rPr>
          <w:szCs w:val="21"/>
        </w:rPr>
      </w:pPr>
      <w:r w:rsidRPr="006D5E3B">
        <w:rPr>
          <w:rFonts w:hint="eastAsia"/>
          <w:szCs w:val="21"/>
        </w:rPr>
        <w:t>（</w:t>
      </w:r>
      <w:r w:rsidRPr="006D5E3B">
        <w:rPr>
          <w:rFonts w:hint="eastAsia"/>
          <w:szCs w:val="21"/>
        </w:rPr>
        <w:t>3</w:t>
      </w:r>
      <w:r w:rsidRPr="006D5E3B">
        <w:rPr>
          <w:rFonts w:hint="eastAsia"/>
          <w:szCs w:val="21"/>
        </w:rPr>
        <w:t>）现代农业理论与实践</w:t>
      </w:r>
      <w:r w:rsidRPr="006D5E3B">
        <w:rPr>
          <w:rFonts w:hint="eastAsia"/>
          <w:szCs w:val="21"/>
        </w:rPr>
        <w:t xml:space="preserve">                      2</w:t>
      </w:r>
      <w:r w:rsidRPr="006D5E3B">
        <w:rPr>
          <w:rFonts w:hint="eastAsia"/>
          <w:szCs w:val="21"/>
        </w:rPr>
        <w:t>学分</w:t>
      </w:r>
    </w:p>
    <w:p w:rsidR="00677D2F" w:rsidRPr="006D5E3B" w:rsidRDefault="00677D2F" w:rsidP="00677D2F">
      <w:pPr>
        <w:pStyle w:val="a7"/>
        <w:rPr>
          <w:szCs w:val="21"/>
        </w:rPr>
      </w:pPr>
      <w:r w:rsidRPr="006D5E3B">
        <w:rPr>
          <w:rFonts w:hint="eastAsia"/>
          <w:szCs w:val="21"/>
        </w:rPr>
        <w:t>（</w:t>
      </w:r>
      <w:r w:rsidRPr="006D5E3B">
        <w:rPr>
          <w:rFonts w:hint="eastAsia"/>
          <w:szCs w:val="21"/>
        </w:rPr>
        <w:t>4</w:t>
      </w:r>
      <w:r w:rsidRPr="006D5E3B">
        <w:rPr>
          <w:rFonts w:hint="eastAsia"/>
          <w:szCs w:val="21"/>
        </w:rPr>
        <w:t>）农业科技与“三农”政策</w:t>
      </w:r>
      <w:r w:rsidRPr="006D5E3B">
        <w:rPr>
          <w:rFonts w:hint="eastAsia"/>
          <w:szCs w:val="21"/>
        </w:rPr>
        <w:t xml:space="preserve">                  2</w:t>
      </w:r>
      <w:r w:rsidRPr="006D5E3B">
        <w:rPr>
          <w:rFonts w:hint="eastAsia"/>
          <w:szCs w:val="21"/>
        </w:rPr>
        <w:t>学分</w:t>
      </w:r>
    </w:p>
    <w:p w:rsidR="00677D2F" w:rsidRPr="006D5E3B" w:rsidRDefault="00677D2F" w:rsidP="00677D2F">
      <w:pPr>
        <w:pStyle w:val="a7"/>
        <w:rPr>
          <w:szCs w:val="21"/>
        </w:rPr>
      </w:pPr>
      <w:r w:rsidRPr="006D5E3B">
        <w:rPr>
          <w:rFonts w:hint="eastAsia"/>
          <w:szCs w:val="21"/>
        </w:rPr>
        <w:t>（</w:t>
      </w:r>
      <w:r w:rsidRPr="006D5E3B">
        <w:rPr>
          <w:szCs w:val="21"/>
        </w:rPr>
        <w:t>5</w:t>
      </w:r>
      <w:r w:rsidRPr="006D5E3B">
        <w:rPr>
          <w:rFonts w:hint="eastAsia"/>
          <w:szCs w:val="21"/>
        </w:rPr>
        <w:t>）农业传播技术与应用</w:t>
      </w:r>
      <w:r w:rsidRPr="006D5E3B">
        <w:rPr>
          <w:rFonts w:hint="eastAsia"/>
          <w:szCs w:val="21"/>
        </w:rPr>
        <w:t xml:space="preserve">                      2</w:t>
      </w:r>
      <w:r w:rsidRPr="006D5E3B">
        <w:rPr>
          <w:rFonts w:hint="eastAsia"/>
          <w:szCs w:val="21"/>
        </w:rPr>
        <w:t>学分</w:t>
      </w:r>
    </w:p>
    <w:p w:rsidR="00677D2F" w:rsidRPr="006D5E3B" w:rsidRDefault="00677D2F" w:rsidP="00677D2F">
      <w:pPr>
        <w:pStyle w:val="a7"/>
        <w:ind w:firstLine="422"/>
        <w:rPr>
          <w:b/>
          <w:szCs w:val="21"/>
        </w:rPr>
      </w:pPr>
      <w:r w:rsidRPr="006D5E3B">
        <w:rPr>
          <w:rFonts w:hint="eastAsia"/>
          <w:b/>
          <w:szCs w:val="21"/>
        </w:rPr>
        <w:t>2</w:t>
      </w:r>
      <w:r w:rsidRPr="006D5E3B">
        <w:rPr>
          <w:rFonts w:hint="eastAsia"/>
          <w:b/>
          <w:szCs w:val="21"/>
        </w:rPr>
        <w:t>、领域主干课（</w:t>
      </w:r>
      <w:r w:rsidRPr="006D5E3B">
        <w:rPr>
          <w:rFonts w:hint="eastAsia"/>
          <w:b/>
          <w:szCs w:val="21"/>
        </w:rPr>
        <w:t>10</w:t>
      </w:r>
      <w:r w:rsidRPr="006D5E3B">
        <w:rPr>
          <w:rFonts w:hint="eastAsia"/>
          <w:b/>
          <w:szCs w:val="21"/>
        </w:rPr>
        <w:t>学分）</w:t>
      </w:r>
    </w:p>
    <w:p w:rsidR="00677D2F" w:rsidRPr="006D5E3B" w:rsidRDefault="00677D2F" w:rsidP="00677D2F">
      <w:pPr>
        <w:pStyle w:val="a7"/>
        <w:ind w:firstLine="422"/>
        <w:jc w:val="left"/>
        <w:rPr>
          <w:b/>
          <w:szCs w:val="21"/>
        </w:rPr>
      </w:pPr>
      <w:r w:rsidRPr="006D5E3B">
        <w:rPr>
          <w:rFonts w:hint="eastAsia"/>
          <w:b/>
          <w:szCs w:val="21"/>
        </w:rPr>
        <w:t>农业资源环境专业：</w:t>
      </w:r>
    </w:p>
    <w:p w:rsidR="00677D2F" w:rsidRPr="006D5E3B" w:rsidRDefault="00677D2F" w:rsidP="00677D2F">
      <w:pPr>
        <w:pStyle w:val="a7"/>
        <w:jc w:val="left"/>
        <w:rPr>
          <w:szCs w:val="21"/>
        </w:rPr>
      </w:pPr>
      <w:r w:rsidRPr="006D5E3B">
        <w:rPr>
          <w:rFonts w:hint="eastAsia"/>
          <w:szCs w:val="21"/>
        </w:rPr>
        <w:t>（</w:t>
      </w:r>
      <w:r w:rsidRPr="006D5E3B">
        <w:rPr>
          <w:rFonts w:hint="eastAsia"/>
          <w:szCs w:val="21"/>
        </w:rPr>
        <w:t>1</w:t>
      </w:r>
      <w:r w:rsidRPr="006D5E3B">
        <w:rPr>
          <w:rFonts w:hint="eastAsia"/>
          <w:szCs w:val="21"/>
        </w:rPr>
        <w:t>）农业资源与环境研究法</w:t>
      </w:r>
      <w:r w:rsidRPr="006D5E3B">
        <w:rPr>
          <w:rFonts w:hint="eastAsia"/>
          <w:szCs w:val="21"/>
        </w:rPr>
        <w:t xml:space="preserve">                    2</w:t>
      </w:r>
      <w:r w:rsidRPr="006D5E3B">
        <w:rPr>
          <w:rFonts w:hint="eastAsia"/>
          <w:szCs w:val="21"/>
        </w:rPr>
        <w:t>学分</w:t>
      </w:r>
    </w:p>
    <w:p w:rsidR="00677D2F" w:rsidRPr="006D5E3B" w:rsidRDefault="00677D2F" w:rsidP="00677D2F">
      <w:pPr>
        <w:ind w:firstLineChars="200" w:firstLine="420"/>
        <w:rPr>
          <w:szCs w:val="21"/>
        </w:rPr>
      </w:pPr>
      <w:r w:rsidRPr="006D5E3B">
        <w:rPr>
          <w:rFonts w:hint="eastAsia"/>
          <w:szCs w:val="21"/>
        </w:rPr>
        <w:t>（</w:t>
      </w:r>
      <w:r w:rsidRPr="006D5E3B">
        <w:rPr>
          <w:rFonts w:hint="eastAsia"/>
          <w:szCs w:val="21"/>
        </w:rPr>
        <w:t>2</w:t>
      </w:r>
      <w:r w:rsidRPr="006D5E3B">
        <w:rPr>
          <w:rFonts w:hint="eastAsia"/>
          <w:szCs w:val="21"/>
        </w:rPr>
        <w:t>）农业资源调查与环境监测</w:t>
      </w:r>
      <w:r w:rsidRPr="006D5E3B">
        <w:rPr>
          <w:rFonts w:hint="eastAsia"/>
          <w:szCs w:val="21"/>
        </w:rPr>
        <w:t xml:space="preserve">                  2</w:t>
      </w:r>
      <w:r w:rsidRPr="006D5E3B">
        <w:rPr>
          <w:rFonts w:hint="eastAsia"/>
          <w:szCs w:val="21"/>
        </w:rPr>
        <w:t>学分</w:t>
      </w:r>
    </w:p>
    <w:p w:rsidR="00677D2F" w:rsidRPr="006D5E3B" w:rsidRDefault="00677D2F" w:rsidP="00677D2F">
      <w:pPr>
        <w:pStyle w:val="a7"/>
        <w:jc w:val="left"/>
        <w:rPr>
          <w:szCs w:val="21"/>
        </w:rPr>
      </w:pPr>
      <w:r w:rsidRPr="006D5E3B">
        <w:rPr>
          <w:rFonts w:hint="eastAsia"/>
          <w:szCs w:val="21"/>
        </w:rPr>
        <w:t>（</w:t>
      </w:r>
      <w:r w:rsidRPr="006D5E3B">
        <w:rPr>
          <w:rFonts w:hint="eastAsia"/>
          <w:szCs w:val="21"/>
        </w:rPr>
        <w:t>3</w:t>
      </w:r>
      <w:r w:rsidRPr="006D5E3B">
        <w:rPr>
          <w:rFonts w:hint="eastAsia"/>
          <w:szCs w:val="21"/>
        </w:rPr>
        <w:t>）农业资源高效利用技术与应用（案例）</w:t>
      </w:r>
      <w:r w:rsidRPr="006D5E3B">
        <w:rPr>
          <w:rFonts w:hint="eastAsia"/>
          <w:szCs w:val="21"/>
        </w:rPr>
        <w:t xml:space="preserve">      2</w:t>
      </w:r>
      <w:r w:rsidRPr="006D5E3B">
        <w:rPr>
          <w:rFonts w:hint="eastAsia"/>
          <w:szCs w:val="21"/>
        </w:rPr>
        <w:t>学分</w:t>
      </w:r>
    </w:p>
    <w:p w:rsidR="00677D2F" w:rsidRPr="006D5E3B" w:rsidRDefault="00677D2F" w:rsidP="00677D2F">
      <w:pPr>
        <w:pStyle w:val="a7"/>
        <w:jc w:val="left"/>
        <w:rPr>
          <w:szCs w:val="21"/>
        </w:rPr>
      </w:pPr>
      <w:r w:rsidRPr="006D5E3B">
        <w:rPr>
          <w:rFonts w:hint="eastAsia"/>
          <w:szCs w:val="21"/>
        </w:rPr>
        <w:t>（</w:t>
      </w:r>
      <w:r w:rsidRPr="006D5E3B">
        <w:rPr>
          <w:rFonts w:hint="eastAsia"/>
          <w:szCs w:val="21"/>
        </w:rPr>
        <w:t>4</w:t>
      </w:r>
      <w:r w:rsidRPr="006D5E3B">
        <w:rPr>
          <w:rFonts w:hint="eastAsia"/>
          <w:szCs w:val="21"/>
        </w:rPr>
        <w:t>）农业环境评价与保护技术</w:t>
      </w:r>
      <w:r w:rsidRPr="006D5E3B">
        <w:rPr>
          <w:rFonts w:hint="eastAsia"/>
          <w:szCs w:val="21"/>
        </w:rPr>
        <w:t xml:space="preserve">                  2</w:t>
      </w:r>
      <w:r w:rsidRPr="006D5E3B">
        <w:rPr>
          <w:rFonts w:hint="eastAsia"/>
          <w:szCs w:val="21"/>
        </w:rPr>
        <w:t>学分</w:t>
      </w:r>
    </w:p>
    <w:p w:rsidR="00677D2F" w:rsidRPr="006D5E3B" w:rsidRDefault="00677D2F" w:rsidP="00677D2F">
      <w:pPr>
        <w:pStyle w:val="a7"/>
        <w:jc w:val="left"/>
        <w:rPr>
          <w:szCs w:val="21"/>
        </w:rPr>
      </w:pPr>
      <w:r w:rsidRPr="006D5E3B">
        <w:rPr>
          <w:rFonts w:hint="eastAsia"/>
          <w:szCs w:val="21"/>
        </w:rPr>
        <w:t>（</w:t>
      </w:r>
      <w:r w:rsidRPr="006D5E3B">
        <w:rPr>
          <w:rFonts w:hint="eastAsia"/>
          <w:szCs w:val="21"/>
        </w:rPr>
        <w:t>5</w:t>
      </w:r>
      <w:r w:rsidRPr="006D5E3B">
        <w:rPr>
          <w:rFonts w:hint="eastAsia"/>
          <w:szCs w:val="21"/>
        </w:rPr>
        <w:t>）农产品安全生产技术</w:t>
      </w:r>
      <w:r w:rsidRPr="006D5E3B">
        <w:rPr>
          <w:rFonts w:hint="eastAsia"/>
          <w:szCs w:val="21"/>
        </w:rPr>
        <w:t xml:space="preserve">                      2</w:t>
      </w:r>
      <w:r w:rsidRPr="006D5E3B">
        <w:rPr>
          <w:rFonts w:hint="eastAsia"/>
          <w:szCs w:val="21"/>
        </w:rPr>
        <w:t>学分</w:t>
      </w:r>
    </w:p>
    <w:p w:rsidR="00677D2F" w:rsidRPr="006D5E3B" w:rsidRDefault="00677D2F" w:rsidP="00677D2F">
      <w:pPr>
        <w:pStyle w:val="a7"/>
        <w:ind w:firstLine="422"/>
        <w:jc w:val="left"/>
        <w:rPr>
          <w:b/>
          <w:szCs w:val="21"/>
        </w:rPr>
      </w:pPr>
      <w:r w:rsidRPr="006D5E3B">
        <w:rPr>
          <w:rFonts w:hint="eastAsia"/>
          <w:b/>
          <w:szCs w:val="21"/>
        </w:rPr>
        <w:lastRenderedPageBreak/>
        <w:t>植物保护专业：</w:t>
      </w:r>
      <w:r w:rsidRPr="006D5E3B">
        <w:rPr>
          <w:rFonts w:hint="eastAsia"/>
          <w:b/>
          <w:szCs w:val="21"/>
        </w:rPr>
        <w:t xml:space="preserve"> </w:t>
      </w:r>
    </w:p>
    <w:p w:rsidR="00677D2F" w:rsidRPr="006D5E3B" w:rsidRDefault="00677D2F" w:rsidP="00677D2F">
      <w:pPr>
        <w:widowControl/>
        <w:shd w:val="clear" w:color="auto" w:fill="FFFFFF"/>
        <w:spacing w:line="240" w:lineRule="atLeast"/>
        <w:ind w:firstLine="480"/>
        <w:jc w:val="left"/>
        <w:rPr>
          <w:rFonts w:ascii="Times New Roman" w:hAnsi="Times New Roman"/>
          <w:szCs w:val="21"/>
        </w:rPr>
      </w:pPr>
      <w:r w:rsidRPr="006D5E3B">
        <w:rPr>
          <w:rFonts w:ascii="Times New Roman" w:hAnsi="宋体"/>
          <w:color w:val="000000"/>
          <w:kern w:val="0"/>
          <w:szCs w:val="21"/>
        </w:rPr>
        <w:t>（</w:t>
      </w:r>
      <w:r w:rsidRPr="006D5E3B">
        <w:rPr>
          <w:rFonts w:ascii="Times New Roman" w:hAnsi="Times New Roman"/>
          <w:color w:val="000000"/>
          <w:kern w:val="0"/>
          <w:szCs w:val="21"/>
        </w:rPr>
        <w:t>1</w:t>
      </w:r>
      <w:r w:rsidRPr="006D5E3B">
        <w:rPr>
          <w:rFonts w:ascii="Times New Roman" w:hAnsi="宋体"/>
          <w:color w:val="000000"/>
          <w:kern w:val="0"/>
          <w:szCs w:val="21"/>
        </w:rPr>
        <w:t>）植物有害生物鉴定与监测</w:t>
      </w:r>
      <w:r w:rsidRPr="006D5E3B">
        <w:rPr>
          <w:rFonts w:ascii="Times New Roman" w:hAnsi="Times New Roman"/>
          <w:color w:val="000000"/>
          <w:kern w:val="0"/>
          <w:szCs w:val="21"/>
        </w:rPr>
        <w:t xml:space="preserve"> </w:t>
      </w:r>
      <w:r w:rsidRPr="006D5E3B">
        <w:rPr>
          <w:rFonts w:ascii="Times New Roman" w:hAnsi="Times New Roman"/>
          <w:szCs w:val="21"/>
        </w:rPr>
        <w:t xml:space="preserve">             </w:t>
      </w:r>
      <w:r w:rsidRPr="006D5E3B">
        <w:rPr>
          <w:rFonts w:ascii="Times New Roman" w:hAnsi="Times New Roman" w:hint="eastAsia"/>
          <w:szCs w:val="21"/>
        </w:rPr>
        <w:t xml:space="preserve">    </w:t>
      </w:r>
      <w:r w:rsidRPr="006D5E3B">
        <w:rPr>
          <w:rFonts w:ascii="Times New Roman" w:hAnsi="Times New Roman"/>
          <w:szCs w:val="21"/>
        </w:rPr>
        <w:t>2</w:t>
      </w:r>
      <w:r w:rsidRPr="006D5E3B">
        <w:rPr>
          <w:rFonts w:ascii="Times New Roman"/>
          <w:szCs w:val="21"/>
        </w:rPr>
        <w:t>学分</w:t>
      </w:r>
    </w:p>
    <w:p w:rsidR="00677D2F" w:rsidRPr="006D5E3B" w:rsidRDefault="00677D2F" w:rsidP="00677D2F">
      <w:pPr>
        <w:widowControl/>
        <w:shd w:val="clear" w:color="auto" w:fill="FFFFFF"/>
        <w:spacing w:line="240" w:lineRule="atLeast"/>
        <w:ind w:firstLine="480"/>
        <w:jc w:val="left"/>
        <w:rPr>
          <w:rFonts w:ascii="Times New Roman" w:hAnsi="Times New Roman"/>
          <w:szCs w:val="21"/>
        </w:rPr>
      </w:pPr>
      <w:r w:rsidRPr="006D5E3B">
        <w:rPr>
          <w:rFonts w:ascii="Times New Roman" w:hAnsi="宋体"/>
          <w:color w:val="000000"/>
          <w:kern w:val="0"/>
          <w:szCs w:val="21"/>
        </w:rPr>
        <w:t>（</w:t>
      </w:r>
      <w:r w:rsidRPr="006D5E3B">
        <w:rPr>
          <w:rFonts w:ascii="Times New Roman" w:hAnsi="Times New Roman"/>
          <w:color w:val="000000"/>
          <w:kern w:val="0"/>
          <w:szCs w:val="21"/>
        </w:rPr>
        <w:t>2</w:t>
      </w:r>
      <w:r w:rsidRPr="006D5E3B">
        <w:rPr>
          <w:rFonts w:ascii="Times New Roman" w:hAnsi="宋体"/>
          <w:color w:val="000000"/>
          <w:kern w:val="0"/>
          <w:szCs w:val="21"/>
        </w:rPr>
        <w:t>）植物有害生物综合治理</w:t>
      </w:r>
      <w:r w:rsidRPr="006D5E3B">
        <w:rPr>
          <w:rFonts w:ascii="Times New Roman" w:hAnsi="宋体" w:hint="eastAsia"/>
          <w:color w:val="000000"/>
          <w:kern w:val="0"/>
          <w:szCs w:val="21"/>
        </w:rPr>
        <w:t>（案例）</w:t>
      </w:r>
      <w:r w:rsidRPr="006D5E3B">
        <w:rPr>
          <w:rFonts w:ascii="Times New Roman" w:eastAsia="仿宋_GB2312" w:hAnsi="Times New Roman"/>
          <w:color w:val="000000"/>
          <w:kern w:val="0"/>
          <w:szCs w:val="21"/>
        </w:rPr>
        <w:t xml:space="preserve"> </w:t>
      </w:r>
      <w:r w:rsidRPr="006D5E3B">
        <w:rPr>
          <w:rFonts w:ascii="Times New Roman" w:hAnsi="Times New Roman"/>
          <w:szCs w:val="21"/>
        </w:rPr>
        <w:t xml:space="preserve">       </w:t>
      </w:r>
      <w:r w:rsidRPr="006D5E3B">
        <w:rPr>
          <w:rFonts w:ascii="Times New Roman" w:hAnsi="Times New Roman" w:hint="eastAsia"/>
          <w:szCs w:val="21"/>
        </w:rPr>
        <w:t xml:space="preserve">    </w:t>
      </w:r>
      <w:r w:rsidRPr="006D5E3B">
        <w:rPr>
          <w:rFonts w:ascii="Times New Roman" w:hAnsi="Times New Roman"/>
          <w:szCs w:val="21"/>
        </w:rPr>
        <w:t>2</w:t>
      </w:r>
      <w:r w:rsidRPr="006D5E3B">
        <w:rPr>
          <w:rFonts w:ascii="Times New Roman"/>
          <w:szCs w:val="21"/>
        </w:rPr>
        <w:t>学分</w:t>
      </w:r>
    </w:p>
    <w:p w:rsidR="00677D2F" w:rsidRPr="006D5E3B" w:rsidRDefault="00677D2F" w:rsidP="00677D2F">
      <w:pPr>
        <w:widowControl/>
        <w:shd w:val="clear" w:color="auto" w:fill="FFFFFF"/>
        <w:spacing w:line="240" w:lineRule="atLeast"/>
        <w:ind w:firstLine="480"/>
        <w:jc w:val="left"/>
        <w:rPr>
          <w:rFonts w:ascii="Times New Roman" w:hAnsi="Times New Roman"/>
          <w:szCs w:val="21"/>
        </w:rPr>
      </w:pPr>
      <w:r w:rsidRPr="006D5E3B">
        <w:rPr>
          <w:rFonts w:ascii="Times New Roman" w:hAnsi="宋体"/>
          <w:color w:val="000000"/>
          <w:kern w:val="0"/>
          <w:szCs w:val="21"/>
        </w:rPr>
        <w:t>（</w:t>
      </w:r>
      <w:r w:rsidRPr="006D5E3B">
        <w:rPr>
          <w:rFonts w:ascii="Times New Roman" w:hAnsi="Times New Roman"/>
          <w:color w:val="000000"/>
          <w:kern w:val="0"/>
          <w:szCs w:val="21"/>
        </w:rPr>
        <w:t>3</w:t>
      </w:r>
      <w:r w:rsidRPr="006D5E3B">
        <w:rPr>
          <w:rFonts w:ascii="Times New Roman" w:hAnsi="宋体"/>
          <w:color w:val="000000"/>
          <w:kern w:val="0"/>
          <w:szCs w:val="21"/>
        </w:rPr>
        <w:t>）</w:t>
      </w:r>
      <w:r w:rsidRPr="006D5E3B">
        <w:rPr>
          <w:rFonts w:ascii="Times New Roman" w:hAnsi="宋体" w:hint="eastAsia"/>
          <w:color w:val="000000"/>
          <w:kern w:val="0"/>
          <w:szCs w:val="21"/>
        </w:rPr>
        <w:t>现代</w:t>
      </w:r>
      <w:r w:rsidRPr="006D5E3B">
        <w:rPr>
          <w:rFonts w:ascii="Times New Roman" w:hAnsi="宋体"/>
          <w:color w:val="000000"/>
          <w:kern w:val="0"/>
          <w:szCs w:val="21"/>
        </w:rPr>
        <w:t>植物保护技术</w:t>
      </w:r>
      <w:r w:rsidRPr="006D5E3B">
        <w:rPr>
          <w:rFonts w:ascii="Times New Roman" w:hAnsi="宋体" w:hint="eastAsia"/>
          <w:color w:val="000000"/>
          <w:kern w:val="0"/>
          <w:szCs w:val="21"/>
        </w:rPr>
        <w:t xml:space="preserve"> </w:t>
      </w:r>
      <w:r w:rsidRPr="006D5E3B">
        <w:rPr>
          <w:rFonts w:ascii="Times New Roman" w:hAnsi="宋体"/>
          <w:color w:val="000000"/>
          <w:kern w:val="0"/>
          <w:szCs w:val="21"/>
        </w:rPr>
        <w:t xml:space="preserve">             </w:t>
      </w:r>
      <w:r w:rsidRPr="006D5E3B">
        <w:rPr>
          <w:rFonts w:ascii="Times New Roman" w:hAnsi="宋体" w:hint="eastAsia"/>
          <w:color w:val="000000"/>
          <w:kern w:val="0"/>
          <w:szCs w:val="21"/>
        </w:rPr>
        <w:t xml:space="preserve"> </w:t>
      </w:r>
      <w:r w:rsidRPr="006D5E3B">
        <w:rPr>
          <w:rFonts w:ascii="Times New Roman" w:hAnsi="Times New Roman"/>
          <w:szCs w:val="21"/>
        </w:rPr>
        <w:t xml:space="preserve">         2</w:t>
      </w:r>
      <w:r w:rsidRPr="006D5E3B">
        <w:rPr>
          <w:rFonts w:ascii="Times New Roman"/>
          <w:szCs w:val="21"/>
        </w:rPr>
        <w:t>学分</w:t>
      </w:r>
    </w:p>
    <w:p w:rsidR="00677D2F" w:rsidRPr="006D5E3B" w:rsidRDefault="00677D2F" w:rsidP="00677D2F">
      <w:pPr>
        <w:widowControl/>
        <w:shd w:val="clear" w:color="auto" w:fill="FFFFFF"/>
        <w:spacing w:line="240" w:lineRule="atLeast"/>
        <w:ind w:firstLine="480"/>
        <w:jc w:val="left"/>
        <w:rPr>
          <w:rFonts w:ascii="Times New Roman" w:hAnsi="Times New Roman"/>
          <w:szCs w:val="21"/>
        </w:rPr>
      </w:pPr>
      <w:r w:rsidRPr="006D5E3B">
        <w:rPr>
          <w:rFonts w:ascii="Times New Roman" w:hAnsi="宋体"/>
          <w:color w:val="000000"/>
          <w:kern w:val="0"/>
          <w:szCs w:val="21"/>
        </w:rPr>
        <w:t>（</w:t>
      </w:r>
      <w:r w:rsidRPr="006D5E3B">
        <w:rPr>
          <w:rFonts w:ascii="Times New Roman" w:hAnsi="Times New Roman"/>
          <w:color w:val="000000"/>
          <w:kern w:val="0"/>
          <w:szCs w:val="21"/>
        </w:rPr>
        <w:t>4</w:t>
      </w:r>
      <w:r w:rsidRPr="006D5E3B">
        <w:rPr>
          <w:rFonts w:ascii="Times New Roman" w:hAnsi="宋体"/>
          <w:color w:val="000000"/>
          <w:kern w:val="0"/>
          <w:szCs w:val="21"/>
        </w:rPr>
        <w:t>）农药管理与应用</w:t>
      </w:r>
      <w:r w:rsidRPr="006D5E3B">
        <w:rPr>
          <w:rFonts w:ascii="Times New Roman" w:hAnsi="Times New Roman"/>
          <w:szCs w:val="21"/>
        </w:rPr>
        <w:t xml:space="preserve">   </w:t>
      </w:r>
      <w:r w:rsidRPr="006D5E3B">
        <w:rPr>
          <w:rFonts w:ascii="Times New Roman" w:hAnsi="Times New Roman" w:hint="eastAsia"/>
          <w:szCs w:val="21"/>
        </w:rPr>
        <w:t xml:space="preserve"> </w:t>
      </w:r>
      <w:r w:rsidRPr="006D5E3B">
        <w:rPr>
          <w:rFonts w:ascii="Times New Roman" w:hAnsi="Times New Roman"/>
          <w:szCs w:val="21"/>
        </w:rPr>
        <w:t xml:space="preserve">                  </w:t>
      </w:r>
      <w:r w:rsidRPr="006D5E3B">
        <w:rPr>
          <w:rFonts w:ascii="Times New Roman" w:hAnsi="Times New Roman" w:hint="eastAsia"/>
          <w:szCs w:val="21"/>
        </w:rPr>
        <w:t xml:space="preserve">    </w:t>
      </w:r>
      <w:r w:rsidRPr="006D5E3B">
        <w:rPr>
          <w:rFonts w:ascii="Times New Roman" w:hAnsi="Times New Roman"/>
          <w:szCs w:val="21"/>
        </w:rPr>
        <w:t>2</w:t>
      </w:r>
      <w:r w:rsidRPr="006D5E3B">
        <w:rPr>
          <w:rFonts w:ascii="Times New Roman"/>
          <w:szCs w:val="21"/>
        </w:rPr>
        <w:t>学分</w:t>
      </w:r>
    </w:p>
    <w:p w:rsidR="00677D2F" w:rsidRPr="006D5E3B" w:rsidRDefault="00677D2F" w:rsidP="00677D2F">
      <w:pPr>
        <w:widowControl/>
        <w:shd w:val="clear" w:color="auto" w:fill="FFFFFF"/>
        <w:spacing w:line="460" w:lineRule="atLeast"/>
        <w:ind w:firstLine="525"/>
        <w:jc w:val="left"/>
        <w:rPr>
          <w:rFonts w:ascii="Times New Roman" w:hAnsi="Times New Roman"/>
          <w:szCs w:val="21"/>
        </w:rPr>
      </w:pPr>
      <w:r w:rsidRPr="006D5E3B">
        <w:rPr>
          <w:rFonts w:ascii="Times New Roman" w:hAnsi="宋体"/>
          <w:color w:val="000000"/>
          <w:kern w:val="0"/>
          <w:szCs w:val="21"/>
        </w:rPr>
        <w:t>（</w:t>
      </w:r>
      <w:r w:rsidRPr="006D5E3B">
        <w:rPr>
          <w:rFonts w:ascii="Times New Roman" w:hAnsi="Times New Roman"/>
          <w:color w:val="000000"/>
          <w:kern w:val="0"/>
          <w:szCs w:val="21"/>
        </w:rPr>
        <w:t>5</w:t>
      </w:r>
      <w:r w:rsidRPr="006D5E3B">
        <w:rPr>
          <w:rFonts w:ascii="Times New Roman" w:hAnsi="宋体"/>
          <w:color w:val="000000"/>
          <w:kern w:val="0"/>
          <w:szCs w:val="21"/>
        </w:rPr>
        <w:t>）农业生物安全</w:t>
      </w:r>
      <w:r w:rsidRPr="006D5E3B">
        <w:rPr>
          <w:rFonts w:ascii="Times New Roman" w:hAnsi="Times New Roman"/>
          <w:szCs w:val="21"/>
        </w:rPr>
        <w:t xml:space="preserve">    </w:t>
      </w:r>
      <w:r w:rsidRPr="006D5E3B">
        <w:rPr>
          <w:rFonts w:ascii="Times New Roman" w:hAnsi="Times New Roman" w:hint="eastAsia"/>
          <w:szCs w:val="21"/>
        </w:rPr>
        <w:t xml:space="preserve">  </w:t>
      </w:r>
      <w:r w:rsidRPr="006D5E3B">
        <w:rPr>
          <w:rFonts w:ascii="Times New Roman" w:hAnsi="Times New Roman"/>
          <w:szCs w:val="21"/>
        </w:rPr>
        <w:t xml:space="preserve">                 </w:t>
      </w:r>
      <w:r w:rsidRPr="006D5E3B">
        <w:rPr>
          <w:rFonts w:ascii="Times New Roman" w:hAnsi="Times New Roman" w:hint="eastAsia"/>
          <w:szCs w:val="21"/>
        </w:rPr>
        <w:t xml:space="preserve"> </w:t>
      </w:r>
      <w:r w:rsidRPr="006D5E3B">
        <w:rPr>
          <w:rFonts w:ascii="Times New Roman" w:hAnsi="Times New Roman"/>
          <w:szCs w:val="21"/>
        </w:rPr>
        <w:t xml:space="preserve"> </w:t>
      </w:r>
      <w:r w:rsidRPr="006D5E3B">
        <w:rPr>
          <w:rFonts w:ascii="Times New Roman" w:hAnsi="Times New Roman" w:hint="eastAsia"/>
          <w:szCs w:val="21"/>
        </w:rPr>
        <w:t xml:space="preserve">   </w:t>
      </w:r>
      <w:r w:rsidRPr="006D5E3B">
        <w:rPr>
          <w:rFonts w:ascii="Times New Roman" w:hAnsi="Times New Roman"/>
          <w:szCs w:val="21"/>
        </w:rPr>
        <w:t>2</w:t>
      </w:r>
      <w:r w:rsidRPr="006D5E3B">
        <w:rPr>
          <w:rFonts w:ascii="Times New Roman"/>
          <w:szCs w:val="21"/>
        </w:rPr>
        <w:t>学分</w:t>
      </w:r>
    </w:p>
    <w:p w:rsidR="00677D2F" w:rsidRPr="006D5E3B" w:rsidRDefault="00677D2F" w:rsidP="00831BF1">
      <w:pPr>
        <w:pStyle w:val="a7"/>
        <w:spacing w:line="288" w:lineRule="auto"/>
        <w:ind w:firstLine="422"/>
        <w:rPr>
          <w:b/>
          <w:szCs w:val="21"/>
        </w:rPr>
      </w:pPr>
      <w:r w:rsidRPr="006D5E3B">
        <w:rPr>
          <w:rFonts w:hint="eastAsia"/>
          <w:b/>
          <w:szCs w:val="21"/>
        </w:rPr>
        <w:t>3</w:t>
      </w:r>
      <w:r w:rsidRPr="006D5E3B">
        <w:rPr>
          <w:rFonts w:hint="eastAsia"/>
          <w:b/>
          <w:szCs w:val="21"/>
        </w:rPr>
        <w:t>、选修课（</w:t>
      </w:r>
      <w:r w:rsidRPr="006D5E3B">
        <w:rPr>
          <w:b/>
          <w:szCs w:val="21"/>
        </w:rPr>
        <w:t>8</w:t>
      </w:r>
      <w:r w:rsidRPr="006D5E3B">
        <w:rPr>
          <w:rFonts w:hint="eastAsia"/>
          <w:b/>
          <w:szCs w:val="21"/>
        </w:rPr>
        <w:t>-</w:t>
      </w:r>
      <w:r w:rsidRPr="006D5E3B">
        <w:rPr>
          <w:b/>
          <w:szCs w:val="21"/>
        </w:rPr>
        <w:t>10</w:t>
      </w:r>
      <w:r w:rsidRPr="006D5E3B">
        <w:rPr>
          <w:rFonts w:hint="eastAsia"/>
          <w:b/>
          <w:szCs w:val="21"/>
        </w:rPr>
        <w:t>学分）</w:t>
      </w:r>
    </w:p>
    <w:p w:rsidR="00677D2F" w:rsidRPr="006D5E3B" w:rsidRDefault="00677D2F" w:rsidP="00831BF1">
      <w:pPr>
        <w:pStyle w:val="a7"/>
        <w:spacing w:line="288" w:lineRule="auto"/>
        <w:rPr>
          <w:rFonts w:ascii="宋体" w:hAnsi="宋体"/>
          <w:szCs w:val="21"/>
        </w:rPr>
      </w:pPr>
      <w:r w:rsidRPr="006D5E3B">
        <w:rPr>
          <w:rFonts w:ascii="宋体" w:hAnsi="宋体" w:hint="eastAsia"/>
          <w:szCs w:val="21"/>
        </w:rPr>
        <w:t>选修课可由各单位根据学科特色和优势、研究生培养目标和研究工作需要自行设置，每门课程原则上不超过2学分。</w:t>
      </w:r>
    </w:p>
    <w:p w:rsidR="00677D2F" w:rsidRPr="006D5E3B" w:rsidRDefault="00677D2F" w:rsidP="00831BF1">
      <w:pPr>
        <w:pStyle w:val="a7"/>
        <w:spacing w:line="288" w:lineRule="auto"/>
        <w:ind w:firstLine="422"/>
        <w:rPr>
          <w:b/>
          <w:szCs w:val="21"/>
        </w:rPr>
      </w:pPr>
      <w:r w:rsidRPr="006D5E3B">
        <w:rPr>
          <w:rFonts w:hint="eastAsia"/>
          <w:b/>
          <w:szCs w:val="21"/>
        </w:rPr>
        <w:t>（二）必修环节</w:t>
      </w:r>
    </w:p>
    <w:p w:rsidR="00677D2F" w:rsidRPr="006D5E3B" w:rsidRDefault="00677D2F" w:rsidP="00831BF1">
      <w:pPr>
        <w:widowControl/>
        <w:shd w:val="clear" w:color="auto" w:fill="FFFFFF"/>
        <w:spacing w:line="288" w:lineRule="auto"/>
        <w:ind w:firstLine="560"/>
        <w:jc w:val="left"/>
        <w:rPr>
          <w:rFonts w:ascii="宋体" w:hAnsi="宋体"/>
          <w:szCs w:val="21"/>
        </w:rPr>
      </w:pPr>
      <w:r w:rsidRPr="006D5E3B">
        <w:rPr>
          <w:rFonts w:ascii="宋体" w:hAnsi="宋体" w:hint="eastAsia"/>
          <w:szCs w:val="21"/>
        </w:rPr>
        <w:t>必修环节包括制定研究计划、开题报告、中期考核、论文中期报告（或文献阅读）等。</w:t>
      </w:r>
    </w:p>
    <w:p w:rsidR="00677D2F" w:rsidRPr="006D5E3B" w:rsidRDefault="00677D2F" w:rsidP="00831BF1">
      <w:pPr>
        <w:pStyle w:val="a7"/>
        <w:spacing w:line="288" w:lineRule="auto"/>
        <w:ind w:firstLine="422"/>
        <w:rPr>
          <w:b/>
          <w:szCs w:val="21"/>
        </w:rPr>
      </w:pPr>
      <w:r w:rsidRPr="006D5E3B">
        <w:rPr>
          <w:rFonts w:hint="eastAsia"/>
          <w:b/>
          <w:szCs w:val="21"/>
        </w:rPr>
        <w:t>六、学位论文要求</w:t>
      </w:r>
    </w:p>
    <w:p w:rsidR="00677D2F" w:rsidRPr="006D5E3B" w:rsidRDefault="00677D2F" w:rsidP="00831BF1">
      <w:pPr>
        <w:widowControl/>
        <w:spacing w:line="288" w:lineRule="auto"/>
        <w:ind w:firstLineChars="200" w:firstLine="420"/>
        <w:jc w:val="left"/>
        <w:rPr>
          <w:rFonts w:ascii="宋体" w:hAnsi="宋体"/>
          <w:szCs w:val="21"/>
        </w:rPr>
      </w:pPr>
      <w:r w:rsidRPr="006D5E3B">
        <w:rPr>
          <w:rFonts w:ascii="宋体" w:hAnsi="宋体" w:hint="eastAsia"/>
          <w:szCs w:val="21"/>
        </w:rPr>
        <w:t>（一）论文选题应服务于农业、农村、农民和生态环境建设，论文要有一定的技术难度、先进性和工作量，能体现作者综合运用科学理论、方法和技术手段解决农业技术推广、农业和农村等问题的能力。</w:t>
      </w:r>
    </w:p>
    <w:p w:rsidR="00677D2F" w:rsidRPr="006D5E3B" w:rsidRDefault="00677D2F" w:rsidP="00831BF1">
      <w:pPr>
        <w:pStyle w:val="a7"/>
        <w:spacing w:line="288" w:lineRule="auto"/>
        <w:rPr>
          <w:szCs w:val="21"/>
        </w:rPr>
      </w:pPr>
      <w:r w:rsidRPr="006D5E3B">
        <w:rPr>
          <w:rFonts w:ascii="宋体" w:hAnsi="宋体" w:hint="eastAsia"/>
          <w:szCs w:val="21"/>
        </w:rPr>
        <w:t>（二）论文形式可以是技术研究论文、项目（产品）设计、调研报告、</w:t>
      </w:r>
      <w:r w:rsidRPr="006D5E3B">
        <w:rPr>
          <w:rFonts w:hint="eastAsia"/>
          <w:szCs w:val="21"/>
        </w:rPr>
        <w:t>案例分析、项目企划</w:t>
      </w:r>
      <w:r w:rsidRPr="006D5E3B">
        <w:rPr>
          <w:rFonts w:ascii="宋体" w:hAnsi="宋体" w:hint="eastAsia"/>
          <w:szCs w:val="21"/>
        </w:rPr>
        <w:t>等。</w:t>
      </w:r>
      <w:r w:rsidRPr="006D5E3B">
        <w:rPr>
          <w:rFonts w:hint="eastAsia"/>
          <w:szCs w:val="21"/>
        </w:rPr>
        <w:t>学位论文写作要求概念清晰、结构合理、层次分明、文理通顺，版式规范。</w:t>
      </w:r>
    </w:p>
    <w:p w:rsidR="00677D2F" w:rsidRPr="006D5E3B" w:rsidRDefault="00677D2F" w:rsidP="00831BF1">
      <w:pPr>
        <w:widowControl/>
        <w:shd w:val="clear" w:color="auto" w:fill="FFFFFF"/>
        <w:spacing w:line="288" w:lineRule="auto"/>
        <w:ind w:firstLine="560"/>
        <w:jc w:val="left"/>
        <w:rPr>
          <w:rFonts w:ascii="宋体" w:hAnsi="宋体"/>
          <w:szCs w:val="21"/>
        </w:rPr>
      </w:pPr>
      <w:r w:rsidRPr="006D5E3B">
        <w:rPr>
          <w:rFonts w:ascii="宋体" w:hAnsi="宋体" w:hint="eastAsia"/>
          <w:szCs w:val="21"/>
        </w:rPr>
        <w:t>（三）评审与答辩</w:t>
      </w:r>
    </w:p>
    <w:p w:rsidR="00677D2F" w:rsidRPr="006D5E3B" w:rsidRDefault="00677D2F" w:rsidP="00831BF1">
      <w:pPr>
        <w:widowControl/>
        <w:shd w:val="clear" w:color="auto" w:fill="FFFFFF"/>
        <w:spacing w:line="288" w:lineRule="auto"/>
        <w:ind w:firstLine="560"/>
        <w:jc w:val="left"/>
        <w:rPr>
          <w:rFonts w:ascii="宋体" w:hAnsi="宋体"/>
          <w:szCs w:val="21"/>
        </w:rPr>
      </w:pPr>
      <w:r w:rsidRPr="006D5E3B">
        <w:rPr>
          <w:rFonts w:ascii="宋体" w:hAnsi="宋体" w:hint="eastAsia"/>
          <w:szCs w:val="21"/>
        </w:rPr>
        <w:t>学位论文的评审应着重考查作者综合运用科学理论、方法和技术手段解决农业技术推广、农业和农村实际问题的能力；审查学位论文工作的技术难度和工作量。</w:t>
      </w:r>
    </w:p>
    <w:p w:rsidR="00677D2F" w:rsidRPr="006D5E3B" w:rsidRDefault="00677D2F" w:rsidP="00831BF1">
      <w:pPr>
        <w:widowControl/>
        <w:shd w:val="clear" w:color="auto" w:fill="FFFFFF"/>
        <w:spacing w:line="288" w:lineRule="auto"/>
        <w:ind w:firstLine="560"/>
        <w:jc w:val="left"/>
        <w:rPr>
          <w:rFonts w:ascii="宋体" w:hAnsi="宋体"/>
          <w:szCs w:val="21"/>
        </w:rPr>
      </w:pPr>
      <w:r w:rsidRPr="006D5E3B">
        <w:rPr>
          <w:rFonts w:ascii="宋体" w:hAnsi="宋体" w:hint="eastAsia"/>
          <w:szCs w:val="21"/>
        </w:rPr>
        <w:t>攻读农业硕士专业学位研究生必须完成培养方案中规定的所有环节，成绩合格，方可申请参加学位论文答辩。</w:t>
      </w:r>
    </w:p>
    <w:p w:rsidR="00677D2F" w:rsidRPr="006D5E3B" w:rsidRDefault="00677D2F" w:rsidP="00831BF1">
      <w:pPr>
        <w:widowControl/>
        <w:shd w:val="clear" w:color="auto" w:fill="FFFFFF"/>
        <w:spacing w:line="288" w:lineRule="auto"/>
        <w:ind w:firstLine="560"/>
        <w:jc w:val="left"/>
        <w:rPr>
          <w:rFonts w:ascii="宋体" w:hAnsi="宋体"/>
          <w:szCs w:val="21"/>
        </w:rPr>
      </w:pPr>
      <w:r w:rsidRPr="006D5E3B">
        <w:rPr>
          <w:rFonts w:ascii="宋体" w:hAnsi="宋体" w:hint="eastAsia"/>
          <w:szCs w:val="21"/>
        </w:rPr>
        <w:t>学位论文应至少有</w:t>
      </w:r>
      <w:r w:rsidRPr="006D5E3B">
        <w:rPr>
          <w:rFonts w:ascii="宋体" w:hAnsi="宋体"/>
          <w:szCs w:val="21"/>
        </w:rPr>
        <w:t>2</w:t>
      </w:r>
      <w:r w:rsidRPr="006D5E3B">
        <w:rPr>
          <w:rFonts w:ascii="宋体" w:hAnsi="宋体" w:hint="eastAsia"/>
          <w:szCs w:val="21"/>
        </w:rPr>
        <w:t>名具有副高级以上专业技术职称的专家评阅，其中应有来自实际工作部门的专家。答辩委员会应由</w:t>
      </w:r>
      <w:r w:rsidRPr="006D5E3B">
        <w:rPr>
          <w:rFonts w:ascii="宋体" w:hAnsi="宋体"/>
          <w:szCs w:val="21"/>
        </w:rPr>
        <w:t>3</w:t>
      </w:r>
      <w:r w:rsidRPr="006D5E3B">
        <w:rPr>
          <w:rFonts w:ascii="宋体" w:hAnsi="宋体" w:hint="eastAsia"/>
          <w:szCs w:val="21"/>
        </w:rPr>
        <w:t>-</w:t>
      </w:r>
      <w:r w:rsidRPr="006D5E3B">
        <w:rPr>
          <w:rFonts w:ascii="宋体" w:hAnsi="宋体"/>
          <w:szCs w:val="21"/>
        </w:rPr>
        <w:t>5</w:t>
      </w:r>
      <w:r w:rsidRPr="006D5E3B">
        <w:rPr>
          <w:rFonts w:ascii="宋体" w:hAnsi="宋体" w:hint="eastAsia"/>
          <w:szCs w:val="21"/>
        </w:rPr>
        <w:t>位专家组成。导师不得担任答辩委员会委员。</w:t>
      </w:r>
    </w:p>
    <w:p w:rsidR="00677D2F" w:rsidRPr="006D5E3B" w:rsidRDefault="00677D2F" w:rsidP="00831BF1">
      <w:pPr>
        <w:pStyle w:val="a7"/>
        <w:spacing w:line="288" w:lineRule="auto"/>
        <w:ind w:firstLine="422"/>
        <w:jc w:val="left"/>
        <w:rPr>
          <w:b/>
          <w:szCs w:val="21"/>
        </w:rPr>
      </w:pPr>
      <w:r w:rsidRPr="006D5E3B">
        <w:rPr>
          <w:rFonts w:hint="eastAsia"/>
          <w:b/>
          <w:szCs w:val="21"/>
        </w:rPr>
        <w:t>七、学位授予标准</w:t>
      </w:r>
    </w:p>
    <w:p w:rsidR="00677D2F" w:rsidRPr="006D5E3B" w:rsidRDefault="00677D2F" w:rsidP="00831BF1">
      <w:pPr>
        <w:widowControl/>
        <w:shd w:val="clear" w:color="auto" w:fill="FFFFFF"/>
        <w:spacing w:line="288" w:lineRule="auto"/>
        <w:ind w:firstLine="560"/>
        <w:jc w:val="left"/>
        <w:rPr>
          <w:rFonts w:ascii="宋体" w:hAnsi="宋体"/>
          <w:szCs w:val="21"/>
        </w:rPr>
      </w:pPr>
      <w:r w:rsidRPr="006D5E3B">
        <w:rPr>
          <w:rFonts w:ascii="宋体" w:hAnsi="宋体" w:hint="eastAsia"/>
          <w:szCs w:val="21"/>
        </w:rPr>
        <w:t>课程考试成绩合格取得规定学分，且通过学位论文答辩的研究生，经培养单位学位评定委员会审核，授予农业硕士专业学位。</w:t>
      </w:r>
    </w:p>
    <w:p w:rsidR="00677D2F" w:rsidRPr="00677D2F" w:rsidRDefault="00677D2F" w:rsidP="00677D2F">
      <w:pPr>
        <w:snapToGrid w:val="0"/>
        <w:spacing w:line="288" w:lineRule="auto"/>
        <w:ind w:firstLineChars="150" w:firstLine="315"/>
        <w:rPr>
          <w:rFonts w:ascii="Times New Roman" w:eastAsia="宋体" w:hAnsi="Times New Roman" w:cs="宋体"/>
          <w:color w:val="000000"/>
          <w:kern w:val="0"/>
          <w:szCs w:val="21"/>
        </w:rPr>
        <w:sectPr w:rsidR="00677D2F" w:rsidRPr="00677D2F" w:rsidSect="00480AC8">
          <w:headerReference w:type="first" r:id="rId14"/>
          <w:footerReference w:type="first" r:id="rId15"/>
          <w:pgSz w:w="11906" w:h="16838"/>
          <w:pgMar w:top="1701" w:right="1418" w:bottom="1701" w:left="1418" w:header="851" w:footer="992" w:gutter="0"/>
          <w:cols w:space="425"/>
          <w:docGrid w:linePitch="312"/>
        </w:sectPr>
      </w:pPr>
    </w:p>
    <w:p w:rsidR="00865FEC" w:rsidRPr="00727A35" w:rsidRDefault="00FC1B16" w:rsidP="00A758B0">
      <w:pPr>
        <w:snapToGrid w:val="0"/>
        <w:spacing w:beforeLines="100" w:before="240" w:afterLines="100" w:after="240" w:line="288" w:lineRule="auto"/>
        <w:jc w:val="center"/>
        <w:outlineLvl w:val="1"/>
        <w:rPr>
          <w:rFonts w:ascii="Times New Roman" w:eastAsia="黑体" w:hAnsi="Times New Roman" w:cs="Times New Roman"/>
          <w:b/>
          <w:noProof/>
          <w:kern w:val="0"/>
          <w:sz w:val="32"/>
          <w:szCs w:val="32"/>
        </w:rPr>
      </w:pPr>
      <w:r w:rsidRPr="00727A35">
        <w:rPr>
          <w:rFonts w:ascii="Times New Roman" w:eastAsia="黑体" w:hAnsi="Times New Roman" w:cs="Times New Roman"/>
          <w:b/>
          <w:noProof/>
          <w:kern w:val="0"/>
          <w:sz w:val="32"/>
          <w:szCs w:val="32"/>
        </w:rPr>
        <w:lastRenderedPageBreak/>
        <w:fldChar w:fldCharType="begin"/>
      </w:r>
      <w:r w:rsidR="005E09A8" w:rsidRPr="00727A35">
        <w:rPr>
          <w:rFonts w:ascii="Times New Roman" w:eastAsia="黑体" w:hAnsi="Times New Roman" w:cs="Times New Roman"/>
          <w:b/>
          <w:noProof/>
          <w:kern w:val="0"/>
          <w:sz w:val="32"/>
          <w:szCs w:val="32"/>
        </w:rPr>
        <w:instrText xml:space="preserve"> </w:instrText>
      </w:r>
      <w:r w:rsidR="005E09A8" w:rsidRPr="00727A35">
        <w:rPr>
          <w:rFonts w:ascii="Times New Roman" w:eastAsia="黑体" w:hAnsi="Times New Roman" w:cs="Times New Roman" w:hint="eastAsia"/>
          <w:b/>
          <w:noProof/>
          <w:kern w:val="0"/>
          <w:sz w:val="32"/>
          <w:szCs w:val="32"/>
        </w:rPr>
        <w:instrText>= 3 \* ROMAN</w:instrText>
      </w:r>
      <w:r w:rsidR="005E09A8" w:rsidRPr="00727A35">
        <w:rPr>
          <w:rFonts w:ascii="Times New Roman" w:eastAsia="黑体" w:hAnsi="Times New Roman" w:cs="Times New Roman"/>
          <w:b/>
          <w:noProof/>
          <w:kern w:val="0"/>
          <w:sz w:val="32"/>
          <w:szCs w:val="32"/>
        </w:rPr>
        <w:instrText xml:space="preserve"> </w:instrText>
      </w:r>
      <w:r w:rsidRPr="00727A35">
        <w:rPr>
          <w:rFonts w:ascii="Times New Roman" w:eastAsia="黑体" w:hAnsi="Times New Roman" w:cs="Times New Roman"/>
          <w:b/>
          <w:noProof/>
          <w:kern w:val="0"/>
          <w:sz w:val="32"/>
          <w:szCs w:val="32"/>
        </w:rPr>
        <w:fldChar w:fldCharType="separate"/>
      </w:r>
      <w:bookmarkStart w:id="14" w:name="_Toc433906823"/>
      <w:r w:rsidR="005E09A8" w:rsidRPr="00727A35">
        <w:rPr>
          <w:rFonts w:ascii="Times New Roman" w:eastAsia="黑体" w:hAnsi="Times New Roman" w:cs="Times New Roman"/>
          <w:b/>
          <w:noProof/>
          <w:kern w:val="0"/>
          <w:sz w:val="32"/>
          <w:szCs w:val="32"/>
        </w:rPr>
        <w:t>III</w:t>
      </w:r>
      <w:r w:rsidRPr="00727A35">
        <w:rPr>
          <w:rFonts w:ascii="Times New Roman" w:eastAsia="黑体" w:hAnsi="Times New Roman" w:cs="Times New Roman"/>
          <w:b/>
          <w:noProof/>
          <w:kern w:val="0"/>
          <w:sz w:val="32"/>
          <w:szCs w:val="32"/>
        </w:rPr>
        <w:fldChar w:fldCharType="end"/>
      </w:r>
      <w:r w:rsidR="00865FEC" w:rsidRPr="00727A35">
        <w:rPr>
          <w:rFonts w:ascii="Times New Roman" w:eastAsia="黑体" w:hAnsi="Times New Roman" w:cs="Times New Roman" w:hint="eastAsia"/>
          <w:b/>
          <w:noProof/>
          <w:kern w:val="0"/>
          <w:sz w:val="32"/>
          <w:szCs w:val="32"/>
        </w:rPr>
        <w:t>“</w:t>
      </w:r>
      <w:r w:rsidR="00265EB8">
        <w:rPr>
          <w:rFonts w:ascii="Times New Roman" w:eastAsia="黑体" w:hAnsi="Times New Roman" w:cs="Times New Roman" w:hint="eastAsia"/>
          <w:b/>
          <w:noProof/>
          <w:kern w:val="0"/>
          <w:sz w:val="32"/>
          <w:szCs w:val="32"/>
        </w:rPr>
        <w:t>资源利用与植物保护</w:t>
      </w:r>
      <w:r w:rsidR="00865FEC" w:rsidRPr="00727A35">
        <w:rPr>
          <w:rFonts w:ascii="Times New Roman" w:eastAsia="黑体" w:hAnsi="Times New Roman" w:cs="Times New Roman" w:hint="eastAsia"/>
          <w:b/>
          <w:noProof/>
          <w:kern w:val="0"/>
          <w:sz w:val="32"/>
          <w:szCs w:val="32"/>
        </w:rPr>
        <w:t>”领域设置论证会议参会专家名单</w:t>
      </w:r>
      <w:bookmarkEnd w:id="14"/>
    </w:p>
    <w:tbl>
      <w:tblPr>
        <w:tblStyle w:val="a9"/>
        <w:tblW w:w="0" w:type="auto"/>
        <w:jc w:val="center"/>
        <w:tblLook w:val="04A0" w:firstRow="1" w:lastRow="0" w:firstColumn="1" w:lastColumn="0" w:noHBand="0" w:noVBand="1"/>
      </w:tblPr>
      <w:tblGrid>
        <w:gridCol w:w="795"/>
        <w:gridCol w:w="1067"/>
        <w:gridCol w:w="5616"/>
        <w:gridCol w:w="1463"/>
        <w:gridCol w:w="1473"/>
        <w:gridCol w:w="1898"/>
        <w:gridCol w:w="1896"/>
      </w:tblGrid>
      <w:tr w:rsidR="00865FEC" w:rsidRPr="00727A35" w:rsidTr="001B5940">
        <w:trPr>
          <w:trHeight w:hRule="exact" w:val="454"/>
          <w:jc w:val="center"/>
        </w:trPr>
        <w:tc>
          <w:tcPr>
            <w:tcW w:w="795" w:type="dxa"/>
            <w:vAlign w:val="center"/>
          </w:tcPr>
          <w:p w:rsidR="00865FEC" w:rsidRPr="00727A35" w:rsidRDefault="00865FEC" w:rsidP="001B5940">
            <w:pPr>
              <w:snapToGrid w:val="0"/>
              <w:spacing w:line="288" w:lineRule="auto"/>
              <w:jc w:val="center"/>
              <w:rPr>
                <w:rFonts w:ascii="宋体" w:eastAsia="宋体" w:hAnsi="宋体" w:cs="Arial"/>
                <w:b/>
                <w:kern w:val="0"/>
                <w:szCs w:val="21"/>
              </w:rPr>
            </w:pPr>
            <w:r w:rsidRPr="00727A35">
              <w:rPr>
                <w:rFonts w:ascii="Times New Roman" w:eastAsia="宋体" w:hAnsi="Times New Roman" w:cs="Arial" w:hint="eastAsia"/>
                <w:b/>
                <w:kern w:val="0"/>
                <w:szCs w:val="21"/>
              </w:rPr>
              <w:t>序号</w:t>
            </w:r>
          </w:p>
        </w:tc>
        <w:tc>
          <w:tcPr>
            <w:tcW w:w="1067" w:type="dxa"/>
            <w:vAlign w:val="center"/>
          </w:tcPr>
          <w:p w:rsidR="00865FEC" w:rsidRPr="00727A35" w:rsidRDefault="00865FEC" w:rsidP="001B5940">
            <w:pPr>
              <w:snapToGrid w:val="0"/>
              <w:spacing w:line="288" w:lineRule="auto"/>
              <w:jc w:val="center"/>
              <w:rPr>
                <w:rFonts w:ascii="宋体" w:eastAsia="宋体" w:hAnsi="宋体" w:cs="Arial"/>
                <w:b/>
                <w:kern w:val="0"/>
                <w:szCs w:val="21"/>
              </w:rPr>
            </w:pPr>
            <w:r w:rsidRPr="00727A35">
              <w:rPr>
                <w:rFonts w:ascii="Times New Roman" w:eastAsia="宋体" w:hAnsi="Times New Roman" w:cs="Arial" w:hint="eastAsia"/>
                <w:b/>
                <w:kern w:val="0"/>
                <w:szCs w:val="21"/>
              </w:rPr>
              <w:t>姓名</w:t>
            </w:r>
          </w:p>
        </w:tc>
        <w:tc>
          <w:tcPr>
            <w:tcW w:w="5616" w:type="dxa"/>
            <w:vAlign w:val="center"/>
          </w:tcPr>
          <w:p w:rsidR="00865FEC" w:rsidRPr="00727A35" w:rsidRDefault="00865FEC" w:rsidP="001B5940">
            <w:pPr>
              <w:snapToGrid w:val="0"/>
              <w:spacing w:line="288" w:lineRule="auto"/>
              <w:jc w:val="center"/>
              <w:rPr>
                <w:rFonts w:ascii="宋体" w:eastAsia="宋体" w:hAnsi="宋体" w:cs="Arial"/>
                <w:b/>
                <w:kern w:val="0"/>
                <w:szCs w:val="21"/>
              </w:rPr>
            </w:pPr>
            <w:r w:rsidRPr="00727A35">
              <w:rPr>
                <w:rFonts w:ascii="Times New Roman" w:eastAsia="宋体" w:hAnsi="Times New Roman" w:cs="Arial" w:hint="eastAsia"/>
                <w:b/>
                <w:kern w:val="0"/>
                <w:szCs w:val="21"/>
              </w:rPr>
              <w:t>工作单位</w:t>
            </w:r>
          </w:p>
        </w:tc>
        <w:tc>
          <w:tcPr>
            <w:tcW w:w="1463" w:type="dxa"/>
            <w:vAlign w:val="center"/>
          </w:tcPr>
          <w:p w:rsidR="00865FEC" w:rsidRPr="00727A35" w:rsidRDefault="00865FEC" w:rsidP="001B5940">
            <w:pPr>
              <w:snapToGrid w:val="0"/>
              <w:spacing w:line="288" w:lineRule="auto"/>
              <w:jc w:val="center"/>
              <w:rPr>
                <w:rFonts w:ascii="宋体" w:eastAsia="宋体" w:hAnsi="宋体" w:cs="Arial"/>
                <w:b/>
                <w:kern w:val="0"/>
                <w:szCs w:val="21"/>
              </w:rPr>
            </w:pPr>
            <w:r w:rsidRPr="00727A35">
              <w:rPr>
                <w:rFonts w:ascii="Times New Roman" w:eastAsia="宋体" w:hAnsi="Times New Roman" w:cs="Arial" w:hint="eastAsia"/>
                <w:b/>
                <w:kern w:val="0"/>
                <w:szCs w:val="21"/>
              </w:rPr>
              <w:t>职务</w:t>
            </w:r>
          </w:p>
        </w:tc>
        <w:tc>
          <w:tcPr>
            <w:tcW w:w="1473" w:type="dxa"/>
            <w:vAlign w:val="center"/>
          </w:tcPr>
          <w:p w:rsidR="00865FEC" w:rsidRPr="00727A35" w:rsidRDefault="00865FEC" w:rsidP="001B5940">
            <w:pPr>
              <w:snapToGrid w:val="0"/>
              <w:spacing w:line="288" w:lineRule="auto"/>
              <w:jc w:val="center"/>
              <w:rPr>
                <w:rFonts w:ascii="宋体" w:eastAsia="宋体" w:hAnsi="宋体" w:cs="Arial"/>
                <w:b/>
                <w:kern w:val="0"/>
                <w:szCs w:val="21"/>
              </w:rPr>
            </w:pPr>
            <w:r w:rsidRPr="00727A35">
              <w:rPr>
                <w:rFonts w:ascii="Times New Roman" w:eastAsia="宋体" w:hAnsi="Times New Roman" w:cs="Arial" w:hint="eastAsia"/>
                <w:b/>
                <w:kern w:val="0"/>
                <w:szCs w:val="21"/>
              </w:rPr>
              <w:t>职称</w:t>
            </w:r>
          </w:p>
        </w:tc>
        <w:tc>
          <w:tcPr>
            <w:tcW w:w="1898" w:type="dxa"/>
            <w:vAlign w:val="center"/>
          </w:tcPr>
          <w:p w:rsidR="00865FEC" w:rsidRPr="00727A35" w:rsidRDefault="00865FEC" w:rsidP="001B5940">
            <w:pPr>
              <w:snapToGrid w:val="0"/>
              <w:spacing w:line="288" w:lineRule="auto"/>
              <w:jc w:val="center"/>
              <w:rPr>
                <w:rFonts w:ascii="宋体" w:eastAsia="宋体" w:hAnsi="宋体" w:cs="Arial"/>
                <w:b/>
                <w:kern w:val="0"/>
                <w:szCs w:val="21"/>
              </w:rPr>
            </w:pPr>
            <w:r w:rsidRPr="00727A35">
              <w:rPr>
                <w:rFonts w:ascii="Times New Roman" w:eastAsia="宋体" w:hAnsi="Times New Roman" w:cs="Arial" w:hint="eastAsia"/>
                <w:b/>
                <w:kern w:val="0"/>
                <w:szCs w:val="21"/>
              </w:rPr>
              <w:t>研究方向</w:t>
            </w:r>
          </w:p>
        </w:tc>
        <w:tc>
          <w:tcPr>
            <w:tcW w:w="1896" w:type="dxa"/>
            <w:vAlign w:val="center"/>
          </w:tcPr>
          <w:p w:rsidR="00865FEC" w:rsidRPr="00727A35" w:rsidRDefault="00865FEC" w:rsidP="001B5940">
            <w:pPr>
              <w:snapToGrid w:val="0"/>
              <w:spacing w:line="288" w:lineRule="auto"/>
              <w:jc w:val="center"/>
              <w:rPr>
                <w:rFonts w:ascii="宋体" w:eastAsia="宋体" w:hAnsi="宋体" w:cs="Arial"/>
                <w:b/>
                <w:kern w:val="0"/>
                <w:szCs w:val="21"/>
              </w:rPr>
            </w:pPr>
            <w:r w:rsidRPr="00727A35">
              <w:rPr>
                <w:rFonts w:ascii="Times New Roman" w:eastAsia="宋体" w:hAnsi="Times New Roman" w:cs="Arial" w:hint="eastAsia"/>
                <w:b/>
                <w:kern w:val="0"/>
                <w:szCs w:val="21"/>
              </w:rPr>
              <w:t>备注</w:t>
            </w:r>
          </w:p>
        </w:tc>
      </w:tr>
      <w:tr w:rsidR="00865FEC" w:rsidRPr="00727A35" w:rsidTr="001B5940">
        <w:trPr>
          <w:trHeight w:hRule="exact" w:val="454"/>
          <w:jc w:val="center"/>
        </w:trPr>
        <w:tc>
          <w:tcPr>
            <w:tcW w:w="795"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1</w:t>
            </w:r>
          </w:p>
        </w:tc>
        <w:tc>
          <w:tcPr>
            <w:tcW w:w="1067" w:type="dxa"/>
            <w:vAlign w:val="center"/>
          </w:tcPr>
          <w:p w:rsidR="00865FEC" w:rsidRPr="00727A35" w:rsidRDefault="00865FEC" w:rsidP="001B5940">
            <w:pPr>
              <w:snapToGrid w:val="0"/>
              <w:spacing w:line="288" w:lineRule="auto"/>
              <w:jc w:val="center"/>
              <w:rPr>
                <w:rFonts w:ascii="宋体" w:eastAsia="宋体" w:hAnsi="宋体" w:cs="Arial"/>
                <w:kern w:val="0"/>
                <w:szCs w:val="21"/>
              </w:rPr>
            </w:pPr>
            <w:proofErr w:type="gramStart"/>
            <w:r w:rsidRPr="00727A35">
              <w:rPr>
                <w:rFonts w:ascii="Times New Roman" w:eastAsia="宋体" w:hAnsi="Times New Roman" w:cs="Arial" w:hint="eastAsia"/>
                <w:kern w:val="0"/>
                <w:szCs w:val="21"/>
              </w:rPr>
              <w:t>欧百钢</w:t>
            </w:r>
            <w:proofErr w:type="gramEnd"/>
          </w:p>
        </w:tc>
        <w:tc>
          <w:tcPr>
            <w:tcW w:w="5616"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国务院学位办</w:t>
            </w:r>
          </w:p>
        </w:tc>
        <w:tc>
          <w:tcPr>
            <w:tcW w:w="1463"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处长</w:t>
            </w:r>
          </w:p>
        </w:tc>
        <w:tc>
          <w:tcPr>
            <w:tcW w:w="1473" w:type="dxa"/>
            <w:vAlign w:val="center"/>
          </w:tcPr>
          <w:p w:rsidR="00865FEC" w:rsidRPr="00727A35" w:rsidRDefault="00865FEC" w:rsidP="001B5940">
            <w:pPr>
              <w:snapToGrid w:val="0"/>
              <w:spacing w:line="288" w:lineRule="auto"/>
              <w:jc w:val="center"/>
              <w:rPr>
                <w:rFonts w:ascii="宋体" w:eastAsia="宋体" w:hAnsi="宋体" w:cs="Arial"/>
                <w:kern w:val="0"/>
                <w:szCs w:val="21"/>
              </w:rPr>
            </w:pPr>
          </w:p>
        </w:tc>
        <w:tc>
          <w:tcPr>
            <w:tcW w:w="1898"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行业专家</w:t>
            </w:r>
          </w:p>
        </w:tc>
        <w:tc>
          <w:tcPr>
            <w:tcW w:w="1896" w:type="dxa"/>
            <w:vAlign w:val="center"/>
          </w:tcPr>
          <w:p w:rsidR="00865FEC" w:rsidRPr="00727A35" w:rsidRDefault="00865FEC" w:rsidP="001B5940">
            <w:pPr>
              <w:snapToGrid w:val="0"/>
              <w:spacing w:line="288" w:lineRule="auto"/>
              <w:jc w:val="center"/>
              <w:rPr>
                <w:rFonts w:ascii="宋体" w:eastAsia="宋体" w:hAnsi="宋体" w:cs="Arial"/>
                <w:kern w:val="0"/>
                <w:szCs w:val="21"/>
              </w:rPr>
            </w:pPr>
          </w:p>
        </w:tc>
      </w:tr>
      <w:tr w:rsidR="00865FEC" w:rsidRPr="00727A35" w:rsidTr="001B5940">
        <w:trPr>
          <w:trHeight w:hRule="exact" w:val="454"/>
          <w:jc w:val="center"/>
        </w:trPr>
        <w:tc>
          <w:tcPr>
            <w:tcW w:w="795"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2</w:t>
            </w:r>
          </w:p>
        </w:tc>
        <w:tc>
          <w:tcPr>
            <w:tcW w:w="1067"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谭金芳</w:t>
            </w:r>
          </w:p>
        </w:tc>
        <w:tc>
          <w:tcPr>
            <w:tcW w:w="5616"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河南农业大学资源与环境学院</w:t>
            </w:r>
          </w:p>
        </w:tc>
        <w:tc>
          <w:tcPr>
            <w:tcW w:w="1463"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副校长</w:t>
            </w:r>
          </w:p>
        </w:tc>
        <w:tc>
          <w:tcPr>
            <w:tcW w:w="1473"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教授</w:t>
            </w:r>
          </w:p>
        </w:tc>
        <w:tc>
          <w:tcPr>
            <w:tcW w:w="1898"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土壤配方施肥</w:t>
            </w:r>
          </w:p>
        </w:tc>
        <w:tc>
          <w:tcPr>
            <w:tcW w:w="1896" w:type="dxa"/>
            <w:vAlign w:val="center"/>
          </w:tcPr>
          <w:p w:rsidR="00865FEC" w:rsidRPr="00727A35" w:rsidRDefault="00865FEC" w:rsidP="001B5940">
            <w:pPr>
              <w:snapToGrid w:val="0"/>
              <w:spacing w:line="288" w:lineRule="auto"/>
              <w:jc w:val="center"/>
              <w:rPr>
                <w:rFonts w:ascii="宋体" w:eastAsia="宋体" w:hAnsi="宋体" w:cs="Arial"/>
                <w:kern w:val="0"/>
                <w:szCs w:val="21"/>
              </w:rPr>
            </w:pPr>
          </w:p>
        </w:tc>
      </w:tr>
      <w:tr w:rsidR="00865FEC" w:rsidRPr="00727A35" w:rsidTr="001B5940">
        <w:trPr>
          <w:trHeight w:hRule="exact" w:val="454"/>
          <w:jc w:val="center"/>
        </w:trPr>
        <w:tc>
          <w:tcPr>
            <w:tcW w:w="795"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3</w:t>
            </w:r>
          </w:p>
        </w:tc>
        <w:tc>
          <w:tcPr>
            <w:tcW w:w="1067" w:type="dxa"/>
            <w:vAlign w:val="center"/>
          </w:tcPr>
          <w:p w:rsidR="00865FEC" w:rsidRPr="00727A35" w:rsidRDefault="00865FEC" w:rsidP="001B5940">
            <w:pPr>
              <w:snapToGrid w:val="0"/>
              <w:spacing w:line="288" w:lineRule="auto"/>
              <w:jc w:val="center"/>
              <w:rPr>
                <w:rFonts w:ascii="宋体" w:eastAsia="宋体" w:hAnsi="宋体" w:cs="Arial"/>
                <w:kern w:val="0"/>
                <w:szCs w:val="21"/>
              </w:rPr>
            </w:pPr>
            <w:proofErr w:type="gramStart"/>
            <w:r w:rsidRPr="00727A35">
              <w:rPr>
                <w:rFonts w:ascii="Times New Roman" w:eastAsia="宋体" w:hAnsi="Times New Roman" w:cs="Arial" w:hint="eastAsia"/>
                <w:kern w:val="0"/>
                <w:szCs w:val="21"/>
              </w:rPr>
              <w:t>汪景宽</w:t>
            </w:r>
            <w:proofErr w:type="gramEnd"/>
          </w:p>
        </w:tc>
        <w:tc>
          <w:tcPr>
            <w:tcW w:w="5616"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沈阳农业大学</w:t>
            </w:r>
          </w:p>
        </w:tc>
        <w:tc>
          <w:tcPr>
            <w:tcW w:w="1463"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处长</w:t>
            </w:r>
          </w:p>
        </w:tc>
        <w:tc>
          <w:tcPr>
            <w:tcW w:w="1473"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教授</w:t>
            </w:r>
          </w:p>
        </w:tc>
        <w:tc>
          <w:tcPr>
            <w:tcW w:w="1898"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土壤学</w:t>
            </w:r>
          </w:p>
        </w:tc>
        <w:tc>
          <w:tcPr>
            <w:tcW w:w="1896" w:type="dxa"/>
            <w:vAlign w:val="center"/>
          </w:tcPr>
          <w:p w:rsidR="00865FEC" w:rsidRPr="00727A35" w:rsidRDefault="00865FEC" w:rsidP="001B5940">
            <w:pPr>
              <w:snapToGrid w:val="0"/>
              <w:spacing w:line="288" w:lineRule="auto"/>
              <w:jc w:val="center"/>
              <w:rPr>
                <w:rFonts w:ascii="宋体" w:eastAsia="宋体" w:hAnsi="宋体" w:cs="Arial"/>
                <w:kern w:val="0"/>
                <w:szCs w:val="21"/>
              </w:rPr>
            </w:pPr>
          </w:p>
        </w:tc>
      </w:tr>
      <w:tr w:rsidR="00865FEC" w:rsidRPr="00727A35" w:rsidTr="001B5940">
        <w:trPr>
          <w:trHeight w:hRule="exact" w:val="454"/>
          <w:jc w:val="center"/>
        </w:trPr>
        <w:tc>
          <w:tcPr>
            <w:tcW w:w="795"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4</w:t>
            </w:r>
          </w:p>
        </w:tc>
        <w:tc>
          <w:tcPr>
            <w:tcW w:w="1067"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徐明岗</w:t>
            </w:r>
          </w:p>
        </w:tc>
        <w:tc>
          <w:tcPr>
            <w:tcW w:w="5616"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中国农业科学院</w:t>
            </w:r>
          </w:p>
        </w:tc>
        <w:tc>
          <w:tcPr>
            <w:tcW w:w="1463"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副院长</w:t>
            </w:r>
          </w:p>
        </w:tc>
        <w:tc>
          <w:tcPr>
            <w:tcW w:w="1473"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研究员</w:t>
            </w:r>
          </w:p>
        </w:tc>
        <w:tc>
          <w:tcPr>
            <w:tcW w:w="1898"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土壤学</w:t>
            </w:r>
          </w:p>
        </w:tc>
        <w:tc>
          <w:tcPr>
            <w:tcW w:w="1896" w:type="dxa"/>
            <w:vAlign w:val="center"/>
          </w:tcPr>
          <w:p w:rsidR="00865FEC" w:rsidRPr="00727A35" w:rsidRDefault="00865FEC" w:rsidP="001B5940">
            <w:pPr>
              <w:snapToGrid w:val="0"/>
              <w:spacing w:line="288" w:lineRule="auto"/>
              <w:jc w:val="center"/>
              <w:rPr>
                <w:rFonts w:ascii="宋体" w:eastAsia="宋体" w:hAnsi="宋体" w:cs="Arial"/>
                <w:kern w:val="0"/>
                <w:szCs w:val="21"/>
              </w:rPr>
            </w:pPr>
          </w:p>
        </w:tc>
      </w:tr>
      <w:tr w:rsidR="00865FEC" w:rsidRPr="00727A35" w:rsidTr="001B5940">
        <w:trPr>
          <w:trHeight w:hRule="exact" w:val="454"/>
          <w:jc w:val="center"/>
        </w:trPr>
        <w:tc>
          <w:tcPr>
            <w:tcW w:w="795"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5</w:t>
            </w:r>
          </w:p>
        </w:tc>
        <w:tc>
          <w:tcPr>
            <w:tcW w:w="1067"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吕家珑</w:t>
            </w:r>
          </w:p>
        </w:tc>
        <w:tc>
          <w:tcPr>
            <w:tcW w:w="5616"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西北农林科技大学</w:t>
            </w:r>
          </w:p>
        </w:tc>
        <w:tc>
          <w:tcPr>
            <w:tcW w:w="1463"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院长</w:t>
            </w:r>
          </w:p>
        </w:tc>
        <w:tc>
          <w:tcPr>
            <w:tcW w:w="1473"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教授</w:t>
            </w:r>
          </w:p>
        </w:tc>
        <w:tc>
          <w:tcPr>
            <w:tcW w:w="1898"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土壤化学</w:t>
            </w:r>
          </w:p>
        </w:tc>
        <w:tc>
          <w:tcPr>
            <w:tcW w:w="1896" w:type="dxa"/>
            <w:vAlign w:val="center"/>
          </w:tcPr>
          <w:p w:rsidR="00865FEC" w:rsidRPr="00727A35" w:rsidRDefault="00865FEC" w:rsidP="001B5940">
            <w:pPr>
              <w:snapToGrid w:val="0"/>
              <w:spacing w:line="288" w:lineRule="auto"/>
              <w:jc w:val="center"/>
              <w:rPr>
                <w:rFonts w:ascii="宋体" w:eastAsia="宋体" w:hAnsi="宋体" w:cs="Arial"/>
                <w:kern w:val="0"/>
                <w:szCs w:val="21"/>
              </w:rPr>
            </w:pPr>
          </w:p>
        </w:tc>
      </w:tr>
      <w:tr w:rsidR="00865FEC" w:rsidRPr="00727A35" w:rsidTr="001B5940">
        <w:trPr>
          <w:trHeight w:hRule="exact" w:val="454"/>
          <w:jc w:val="center"/>
        </w:trPr>
        <w:tc>
          <w:tcPr>
            <w:tcW w:w="795"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6</w:t>
            </w:r>
          </w:p>
        </w:tc>
        <w:tc>
          <w:tcPr>
            <w:tcW w:w="1067"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王俊忠</w:t>
            </w:r>
          </w:p>
        </w:tc>
        <w:tc>
          <w:tcPr>
            <w:tcW w:w="5616"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河南省土壤与肥料站</w:t>
            </w:r>
          </w:p>
        </w:tc>
        <w:tc>
          <w:tcPr>
            <w:tcW w:w="1463"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站长</w:t>
            </w:r>
          </w:p>
        </w:tc>
        <w:tc>
          <w:tcPr>
            <w:tcW w:w="1473"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研究员</w:t>
            </w:r>
          </w:p>
        </w:tc>
        <w:tc>
          <w:tcPr>
            <w:tcW w:w="1898"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行业专家</w:t>
            </w:r>
          </w:p>
        </w:tc>
        <w:tc>
          <w:tcPr>
            <w:tcW w:w="1896" w:type="dxa"/>
            <w:vAlign w:val="center"/>
          </w:tcPr>
          <w:p w:rsidR="00865FEC" w:rsidRPr="00727A35" w:rsidRDefault="00865FEC" w:rsidP="001B5940">
            <w:pPr>
              <w:snapToGrid w:val="0"/>
              <w:spacing w:line="288" w:lineRule="auto"/>
              <w:jc w:val="center"/>
              <w:rPr>
                <w:rFonts w:ascii="宋体" w:eastAsia="宋体" w:hAnsi="宋体" w:cs="Arial"/>
                <w:kern w:val="0"/>
                <w:szCs w:val="21"/>
              </w:rPr>
            </w:pPr>
          </w:p>
        </w:tc>
      </w:tr>
      <w:tr w:rsidR="00865FEC" w:rsidRPr="00727A35" w:rsidTr="001B5940">
        <w:trPr>
          <w:trHeight w:hRule="exact" w:val="454"/>
          <w:jc w:val="center"/>
        </w:trPr>
        <w:tc>
          <w:tcPr>
            <w:tcW w:w="795"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7</w:t>
            </w:r>
          </w:p>
        </w:tc>
        <w:tc>
          <w:tcPr>
            <w:tcW w:w="1067" w:type="dxa"/>
            <w:vAlign w:val="center"/>
          </w:tcPr>
          <w:p w:rsidR="00865FEC" w:rsidRPr="00727A35" w:rsidRDefault="00865FEC" w:rsidP="001B5940">
            <w:pPr>
              <w:snapToGrid w:val="0"/>
              <w:spacing w:line="288" w:lineRule="auto"/>
              <w:jc w:val="center"/>
              <w:rPr>
                <w:rFonts w:ascii="宋体" w:eastAsia="宋体" w:hAnsi="宋体" w:cs="Arial"/>
                <w:kern w:val="0"/>
                <w:szCs w:val="21"/>
              </w:rPr>
            </w:pPr>
            <w:proofErr w:type="gramStart"/>
            <w:r w:rsidRPr="00727A35">
              <w:rPr>
                <w:rFonts w:ascii="Times New Roman" w:eastAsia="宋体" w:hAnsi="Times New Roman" w:cs="Arial" w:hint="eastAsia"/>
                <w:kern w:val="0"/>
                <w:szCs w:val="21"/>
              </w:rPr>
              <w:t>吴益东</w:t>
            </w:r>
            <w:proofErr w:type="gramEnd"/>
          </w:p>
        </w:tc>
        <w:tc>
          <w:tcPr>
            <w:tcW w:w="5616"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南京农业大学植物保护学院</w:t>
            </w:r>
          </w:p>
        </w:tc>
        <w:tc>
          <w:tcPr>
            <w:tcW w:w="1463"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院长</w:t>
            </w:r>
          </w:p>
        </w:tc>
        <w:tc>
          <w:tcPr>
            <w:tcW w:w="1473"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教授</w:t>
            </w:r>
          </w:p>
        </w:tc>
        <w:tc>
          <w:tcPr>
            <w:tcW w:w="1898"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昆虫学</w:t>
            </w:r>
          </w:p>
        </w:tc>
        <w:tc>
          <w:tcPr>
            <w:tcW w:w="1896" w:type="dxa"/>
            <w:vAlign w:val="center"/>
          </w:tcPr>
          <w:p w:rsidR="00865FEC" w:rsidRPr="00727A35" w:rsidRDefault="00865FEC" w:rsidP="001B5940">
            <w:pPr>
              <w:snapToGrid w:val="0"/>
              <w:spacing w:line="288" w:lineRule="auto"/>
              <w:jc w:val="center"/>
              <w:rPr>
                <w:rFonts w:ascii="宋体" w:eastAsia="宋体" w:hAnsi="宋体" w:cs="Arial"/>
                <w:kern w:val="0"/>
                <w:szCs w:val="21"/>
              </w:rPr>
            </w:pPr>
          </w:p>
        </w:tc>
      </w:tr>
      <w:tr w:rsidR="00865FEC" w:rsidRPr="00727A35" w:rsidTr="001B5940">
        <w:trPr>
          <w:trHeight w:hRule="exact" w:val="454"/>
          <w:jc w:val="center"/>
        </w:trPr>
        <w:tc>
          <w:tcPr>
            <w:tcW w:w="795"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8</w:t>
            </w:r>
          </w:p>
        </w:tc>
        <w:tc>
          <w:tcPr>
            <w:tcW w:w="1067"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李健强</w:t>
            </w:r>
          </w:p>
        </w:tc>
        <w:tc>
          <w:tcPr>
            <w:tcW w:w="5616"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中国农业大学研究生院</w:t>
            </w:r>
          </w:p>
        </w:tc>
        <w:tc>
          <w:tcPr>
            <w:tcW w:w="1463"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副院长</w:t>
            </w:r>
          </w:p>
        </w:tc>
        <w:tc>
          <w:tcPr>
            <w:tcW w:w="1473"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教授</w:t>
            </w:r>
          </w:p>
        </w:tc>
        <w:tc>
          <w:tcPr>
            <w:tcW w:w="1898"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植物病理</w:t>
            </w:r>
          </w:p>
        </w:tc>
        <w:tc>
          <w:tcPr>
            <w:tcW w:w="1896" w:type="dxa"/>
            <w:vAlign w:val="center"/>
          </w:tcPr>
          <w:p w:rsidR="00865FEC" w:rsidRPr="00727A35" w:rsidRDefault="00865FEC" w:rsidP="001B5940">
            <w:pPr>
              <w:snapToGrid w:val="0"/>
              <w:spacing w:line="288" w:lineRule="auto"/>
              <w:jc w:val="center"/>
              <w:rPr>
                <w:rFonts w:ascii="宋体" w:eastAsia="宋体" w:hAnsi="宋体" w:cs="Arial"/>
                <w:kern w:val="0"/>
                <w:szCs w:val="21"/>
              </w:rPr>
            </w:pPr>
          </w:p>
        </w:tc>
      </w:tr>
      <w:tr w:rsidR="00865FEC" w:rsidRPr="00727A35" w:rsidTr="001B5940">
        <w:trPr>
          <w:trHeight w:hRule="exact" w:val="454"/>
          <w:jc w:val="center"/>
        </w:trPr>
        <w:tc>
          <w:tcPr>
            <w:tcW w:w="795"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9</w:t>
            </w:r>
          </w:p>
        </w:tc>
        <w:tc>
          <w:tcPr>
            <w:tcW w:w="1067"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戴良英</w:t>
            </w:r>
          </w:p>
        </w:tc>
        <w:tc>
          <w:tcPr>
            <w:tcW w:w="5616"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湖南农业大学生物安全科技学院</w:t>
            </w:r>
          </w:p>
        </w:tc>
        <w:tc>
          <w:tcPr>
            <w:tcW w:w="1463"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院长</w:t>
            </w:r>
          </w:p>
        </w:tc>
        <w:tc>
          <w:tcPr>
            <w:tcW w:w="1473"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教授</w:t>
            </w:r>
          </w:p>
        </w:tc>
        <w:tc>
          <w:tcPr>
            <w:tcW w:w="1898"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昆虫学</w:t>
            </w:r>
          </w:p>
        </w:tc>
        <w:tc>
          <w:tcPr>
            <w:tcW w:w="1896" w:type="dxa"/>
            <w:vAlign w:val="center"/>
          </w:tcPr>
          <w:p w:rsidR="00865FEC" w:rsidRPr="00727A35" w:rsidRDefault="00865FEC" w:rsidP="001B5940">
            <w:pPr>
              <w:snapToGrid w:val="0"/>
              <w:spacing w:line="288" w:lineRule="auto"/>
              <w:jc w:val="center"/>
              <w:rPr>
                <w:rFonts w:ascii="宋体" w:eastAsia="宋体" w:hAnsi="宋体" w:cs="Arial"/>
                <w:kern w:val="0"/>
                <w:szCs w:val="21"/>
              </w:rPr>
            </w:pPr>
          </w:p>
        </w:tc>
      </w:tr>
      <w:tr w:rsidR="00865FEC" w:rsidRPr="00727A35" w:rsidTr="001B5940">
        <w:trPr>
          <w:trHeight w:hRule="exact" w:val="454"/>
          <w:jc w:val="center"/>
        </w:trPr>
        <w:tc>
          <w:tcPr>
            <w:tcW w:w="795"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10</w:t>
            </w:r>
          </w:p>
        </w:tc>
        <w:tc>
          <w:tcPr>
            <w:tcW w:w="1067"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姜道宏</w:t>
            </w:r>
          </w:p>
        </w:tc>
        <w:tc>
          <w:tcPr>
            <w:tcW w:w="5616"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华中农业大学植物保护学院</w:t>
            </w:r>
          </w:p>
        </w:tc>
        <w:tc>
          <w:tcPr>
            <w:tcW w:w="1463"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副院长</w:t>
            </w:r>
          </w:p>
        </w:tc>
        <w:tc>
          <w:tcPr>
            <w:tcW w:w="1473"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教授</w:t>
            </w:r>
          </w:p>
        </w:tc>
        <w:tc>
          <w:tcPr>
            <w:tcW w:w="1898"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植物保护</w:t>
            </w:r>
          </w:p>
        </w:tc>
        <w:tc>
          <w:tcPr>
            <w:tcW w:w="1896" w:type="dxa"/>
            <w:vAlign w:val="center"/>
          </w:tcPr>
          <w:p w:rsidR="00865FEC" w:rsidRPr="00727A35" w:rsidRDefault="00865FEC" w:rsidP="001B5940">
            <w:pPr>
              <w:snapToGrid w:val="0"/>
              <w:spacing w:line="288" w:lineRule="auto"/>
              <w:jc w:val="center"/>
              <w:rPr>
                <w:rFonts w:ascii="宋体" w:eastAsia="宋体" w:hAnsi="宋体" w:cs="Arial"/>
                <w:kern w:val="0"/>
                <w:szCs w:val="21"/>
              </w:rPr>
            </w:pPr>
          </w:p>
        </w:tc>
      </w:tr>
      <w:tr w:rsidR="00865FEC" w:rsidRPr="00727A35" w:rsidTr="001B5940">
        <w:trPr>
          <w:trHeight w:hRule="exact" w:val="454"/>
          <w:jc w:val="center"/>
        </w:trPr>
        <w:tc>
          <w:tcPr>
            <w:tcW w:w="795"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w:t>
            </w:r>
          </w:p>
        </w:tc>
        <w:tc>
          <w:tcPr>
            <w:tcW w:w="1067" w:type="dxa"/>
            <w:vAlign w:val="center"/>
          </w:tcPr>
          <w:p w:rsidR="00865FEC" w:rsidRPr="00727A35" w:rsidRDefault="00865FEC" w:rsidP="001B5940">
            <w:pPr>
              <w:snapToGrid w:val="0"/>
              <w:spacing w:line="288" w:lineRule="auto"/>
              <w:jc w:val="center"/>
              <w:rPr>
                <w:rFonts w:ascii="宋体" w:eastAsia="宋体" w:hAnsi="宋体" w:cs="Arial"/>
                <w:kern w:val="0"/>
                <w:szCs w:val="21"/>
              </w:rPr>
            </w:pPr>
            <w:proofErr w:type="gramStart"/>
            <w:r w:rsidRPr="00727A35">
              <w:rPr>
                <w:rFonts w:ascii="Times New Roman" w:eastAsia="宋体" w:hAnsi="Times New Roman" w:cs="Arial" w:hint="eastAsia"/>
                <w:kern w:val="0"/>
                <w:szCs w:val="21"/>
              </w:rPr>
              <w:t>孙育峰</w:t>
            </w:r>
            <w:proofErr w:type="gramEnd"/>
          </w:p>
        </w:tc>
        <w:tc>
          <w:tcPr>
            <w:tcW w:w="5616"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河南农业大学研究生处</w:t>
            </w:r>
          </w:p>
        </w:tc>
        <w:tc>
          <w:tcPr>
            <w:tcW w:w="1463"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副处长</w:t>
            </w:r>
          </w:p>
        </w:tc>
        <w:tc>
          <w:tcPr>
            <w:tcW w:w="1473" w:type="dxa"/>
            <w:vAlign w:val="center"/>
          </w:tcPr>
          <w:p w:rsidR="00865FEC" w:rsidRPr="00727A35" w:rsidRDefault="00865FEC" w:rsidP="001B5940">
            <w:pPr>
              <w:snapToGrid w:val="0"/>
              <w:spacing w:line="288" w:lineRule="auto"/>
              <w:jc w:val="center"/>
              <w:rPr>
                <w:rFonts w:ascii="宋体" w:eastAsia="宋体" w:hAnsi="宋体" w:cs="Arial"/>
                <w:kern w:val="0"/>
                <w:szCs w:val="21"/>
              </w:rPr>
            </w:pPr>
          </w:p>
        </w:tc>
        <w:tc>
          <w:tcPr>
            <w:tcW w:w="1898" w:type="dxa"/>
            <w:vAlign w:val="center"/>
          </w:tcPr>
          <w:p w:rsidR="00865FEC" w:rsidRPr="00727A35" w:rsidRDefault="00865FEC" w:rsidP="001B5940">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秘书</w:t>
            </w:r>
          </w:p>
        </w:tc>
        <w:tc>
          <w:tcPr>
            <w:tcW w:w="1896" w:type="dxa"/>
            <w:vAlign w:val="center"/>
          </w:tcPr>
          <w:p w:rsidR="00865FEC" w:rsidRPr="00727A35" w:rsidRDefault="00865FEC" w:rsidP="001B5940">
            <w:pPr>
              <w:snapToGrid w:val="0"/>
              <w:spacing w:line="288" w:lineRule="auto"/>
              <w:jc w:val="center"/>
              <w:rPr>
                <w:rFonts w:ascii="Times New Roman" w:eastAsia="宋体" w:hAnsi="Times New Roman" w:cs="Arial"/>
                <w:kern w:val="0"/>
                <w:szCs w:val="21"/>
              </w:rPr>
            </w:pPr>
          </w:p>
        </w:tc>
      </w:tr>
    </w:tbl>
    <w:p w:rsidR="00865FEC" w:rsidRPr="00727A35" w:rsidRDefault="00865FEC" w:rsidP="00480AC8">
      <w:pPr>
        <w:snapToGrid w:val="0"/>
        <w:spacing w:line="288" w:lineRule="auto"/>
        <w:ind w:firstLineChars="150" w:firstLine="315"/>
        <w:rPr>
          <w:rFonts w:ascii="Times New Roman" w:eastAsia="宋体" w:hAnsi="Times New Roman" w:cs="宋体"/>
          <w:color w:val="000000"/>
          <w:kern w:val="0"/>
          <w:szCs w:val="21"/>
        </w:rPr>
        <w:sectPr w:rsidR="00865FEC" w:rsidRPr="00727A35" w:rsidSect="00480AC8">
          <w:pgSz w:w="16838" w:h="11906" w:orient="landscape"/>
          <w:pgMar w:top="1701" w:right="1418" w:bottom="1701" w:left="1418" w:header="851" w:footer="992" w:gutter="0"/>
          <w:cols w:space="425"/>
          <w:docGrid w:linePitch="312"/>
        </w:sectPr>
      </w:pPr>
    </w:p>
    <w:p w:rsidR="00480AC8" w:rsidRDefault="00480AC8" w:rsidP="00A758B0">
      <w:pPr>
        <w:autoSpaceDE w:val="0"/>
        <w:autoSpaceDN w:val="0"/>
        <w:adjustRightInd w:val="0"/>
        <w:snapToGrid w:val="0"/>
        <w:spacing w:beforeLines="100" w:before="240" w:line="288" w:lineRule="auto"/>
        <w:jc w:val="center"/>
        <w:outlineLvl w:val="0"/>
        <w:rPr>
          <w:rFonts w:ascii="Times New Roman" w:eastAsia="黑体" w:hAnsi="Times New Roman" w:cs="Times New Roman"/>
          <w:b/>
          <w:kern w:val="0"/>
          <w:sz w:val="44"/>
          <w:szCs w:val="44"/>
        </w:rPr>
      </w:pPr>
    </w:p>
    <w:p w:rsidR="0014277A" w:rsidRPr="00727A35" w:rsidRDefault="0014277A" w:rsidP="00406CD9">
      <w:pPr>
        <w:autoSpaceDE w:val="0"/>
        <w:autoSpaceDN w:val="0"/>
        <w:adjustRightInd w:val="0"/>
        <w:snapToGrid w:val="0"/>
        <w:spacing w:beforeLines="100" w:before="240" w:line="288" w:lineRule="auto"/>
        <w:jc w:val="center"/>
        <w:outlineLvl w:val="0"/>
        <w:rPr>
          <w:rFonts w:ascii="Times New Roman" w:eastAsia="黑体" w:hAnsi="Times New Roman" w:cs="Times New Roman"/>
          <w:b/>
          <w:kern w:val="0"/>
          <w:sz w:val="44"/>
          <w:szCs w:val="44"/>
        </w:rPr>
      </w:pPr>
      <w:bookmarkStart w:id="15" w:name="_Toc433906824"/>
      <w:r w:rsidRPr="00727A35">
        <w:rPr>
          <w:rFonts w:ascii="Times New Roman" w:eastAsia="黑体" w:hAnsi="Times New Roman" w:cs="Times New Roman" w:hint="eastAsia"/>
          <w:b/>
          <w:kern w:val="0"/>
          <w:sz w:val="44"/>
          <w:szCs w:val="44"/>
        </w:rPr>
        <w:t>（</w:t>
      </w:r>
      <w:r w:rsidR="00A20A10" w:rsidRPr="00727A35">
        <w:rPr>
          <w:rFonts w:ascii="Times New Roman" w:eastAsia="黑体" w:hAnsi="Times New Roman" w:cs="Times New Roman" w:hint="eastAsia"/>
          <w:b/>
          <w:kern w:val="0"/>
          <w:sz w:val="44"/>
          <w:szCs w:val="44"/>
        </w:rPr>
        <w:t>三</w:t>
      </w:r>
      <w:r w:rsidR="00810D73">
        <w:rPr>
          <w:rFonts w:ascii="Times New Roman" w:eastAsia="黑体" w:hAnsi="Times New Roman" w:cs="Times New Roman" w:hint="eastAsia"/>
          <w:b/>
          <w:kern w:val="0"/>
          <w:sz w:val="44"/>
          <w:szCs w:val="44"/>
        </w:rPr>
        <w:t>）“</w:t>
      </w:r>
      <w:r w:rsidR="00810D73" w:rsidRPr="00010453">
        <w:rPr>
          <w:rFonts w:ascii="Times New Roman" w:eastAsia="黑体" w:hAnsi="Times New Roman" w:cs="Times New Roman" w:hint="eastAsia"/>
          <w:b/>
          <w:kern w:val="0"/>
          <w:sz w:val="44"/>
          <w:szCs w:val="44"/>
        </w:rPr>
        <w:t>畜牧</w:t>
      </w:r>
      <w:r w:rsidRPr="00727A35">
        <w:rPr>
          <w:rFonts w:ascii="Times New Roman" w:eastAsia="黑体" w:hAnsi="Times New Roman" w:cs="Times New Roman" w:hint="eastAsia"/>
          <w:b/>
          <w:kern w:val="0"/>
          <w:sz w:val="44"/>
          <w:szCs w:val="44"/>
        </w:rPr>
        <w:t>”领域</w:t>
      </w:r>
      <w:bookmarkStart w:id="16" w:name="_Toc433906825"/>
      <w:bookmarkEnd w:id="15"/>
      <w:r w:rsidRPr="00727A35">
        <w:rPr>
          <w:rFonts w:ascii="Times New Roman" w:eastAsia="黑体" w:hAnsi="Times New Roman" w:cs="Times New Roman" w:hint="eastAsia"/>
          <w:b/>
          <w:kern w:val="0"/>
          <w:sz w:val="44"/>
          <w:szCs w:val="44"/>
        </w:rPr>
        <w:t>论证材料</w:t>
      </w:r>
      <w:bookmarkEnd w:id="16"/>
    </w:p>
    <w:p w:rsidR="00480AC8" w:rsidRDefault="00480AC8" w:rsidP="00480AC8">
      <w:pPr>
        <w:snapToGrid w:val="0"/>
        <w:spacing w:line="288" w:lineRule="auto"/>
        <w:jc w:val="left"/>
        <w:rPr>
          <w:rFonts w:ascii="Times New Roman" w:eastAsia="宋体" w:hAnsi="Times New Roman"/>
          <w:b/>
          <w:kern w:val="0"/>
          <w:sz w:val="28"/>
          <w:szCs w:val="28"/>
        </w:rPr>
      </w:pPr>
    </w:p>
    <w:p w:rsidR="0014277A" w:rsidRPr="00010453" w:rsidRDefault="00FC1B16" w:rsidP="00480AC8">
      <w:pPr>
        <w:snapToGrid w:val="0"/>
        <w:spacing w:line="288" w:lineRule="auto"/>
        <w:jc w:val="left"/>
        <w:rPr>
          <w:rFonts w:ascii="Times New Roman" w:eastAsia="宋体" w:hAnsi="Times New Roman"/>
          <w:b/>
          <w:kern w:val="0"/>
          <w:sz w:val="28"/>
          <w:szCs w:val="28"/>
        </w:rPr>
      </w:pPr>
      <w:r w:rsidRPr="00480AC8">
        <w:rPr>
          <w:rFonts w:ascii="Times New Roman" w:eastAsia="宋体" w:hAnsi="Times New Roman"/>
          <w:b/>
          <w:kern w:val="0"/>
          <w:sz w:val="28"/>
          <w:szCs w:val="28"/>
        </w:rPr>
        <w:fldChar w:fldCharType="begin"/>
      </w:r>
      <w:r w:rsidR="005E09A8" w:rsidRPr="00480AC8">
        <w:rPr>
          <w:rFonts w:ascii="Times New Roman" w:eastAsia="宋体" w:hAnsi="Times New Roman"/>
          <w:b/>
          <w:kern w:val="0"/>
          <w:sz w:val="28"/>
          <w:szCs w:val="28"/>
        </w:rPr>
        <w:instrText xml:space="preserve"> </w:instrText>
      </w:r>
      <w:r w:rsidR="005E09A8" w:rsidRPr="00480AC8">
        <w:rPr>
          <w:rFonts w:ascii="Times New Roman" w:eastAsia="宋体" w:hAnsi="Times New Roman" w:hint="eastAsia"/>
          <w:b/>
          <w:kern w:val="0"/>
          <w:sz w:val="28"/>
          <w:szCs w:val="28"/>
        </w:rPr>
        <w:instrText>= 1 \* ROMAN</w:instrText>
      </w:r>
      <w:r w:rsidR="005E09A8" w:rsidRPr="00480AC8">
        <w:rPr>
          <w:rFonts w:ascii="Times New Roman" w:eastAsia="宋体" w:hAnsi="Times New Roman"/>
          <w:b/>
          <w:kern w:val="0"/>
          <w:sz w:val="28"/>
          <w:szCs w:val="28"/>
        </w:rPr>
        <w:instrText xml:space="preserve"> </w:instrText>
      </w:r>
      <w:r w:rsidRPr="00480AC8">
        <w:rPr>
          <w:rFonts w:ascii="Times New Roman" w:eastAsia="宋体" w:hAnsi="Times New Roman"/>
          <w:b/>
          <w:kern w:val="0"/>
          <w:sz w:val="28"/>
          <w:szCs w:val="28"/>
        </w:rPr>
        <w:fldChar w:fldCharType="separate"/>
      </w:r>
      <w:r w:rsidR="005E09A8" w:rsidRPr="00480AC8">
        <w:rPr>
          <w:rFonts w:ascii="Times New Roman" w:eastAsia="宋体" w:hAnsi="Times New Roman"/>
          <w:b/>
          <w:noProof/>
          <w:kern w:val="0"/>
          <w:sz w:val="28"/>
          <w:szCs w:val="28"/>
        </w:rPr>
        <w:t>I</w:t>
      </w:r>
      <w:r w:rsidRPr="00480AC8">
        <w:rPr>
          <w:rFonts w:ascii="Times New Roman" w:eastAsia="宋体" w:hAnsi="Times New Roman"/>
          <w:b/>
          <w:kern w:val="0"/>
          <w:sz w:val="28"/>
          <w:szCs w:val="28"/>
        </w:rPr>
        <w:fldChar w:fldCharType="end"/>
      </w:r>
      <w:r w:rsidR="001824F2" w:rsidRPr="00480AC8">
        <w:rPr>
          <w:rFonts w:ascii="Times New Roman" w:eastAsia="宋体" w:hAnsi="Times New Roman" w:hint="eastAsia"/>
          <w:b/>
          <w:kern w:val="0"/>
          <w:sz w:val="28"/>
          <w:szCs w:val="28"/>
        </w:rPr>
        <w:t xml:space="preserve"> </w:t>
      </w:r>
      <w:r w:rsidR="0014277A" w:rsidRPr="00480AC8">
        <w:rPr>
          <w:rFonts w:ascii="Times New Roman" w:eastAsia="宋体" w:hAnsi="Times New Roman" w:hint="eastAsia"/>
          <w:b/>
          <w:kern w:val="0"/>
          <w:sz w:val="28"/>
          <w:szCs w:val="28"/>
        </w:rPr>
        <w:t>“</w:t>
      </w:r>
      <w:r w:rsidR="00810D73" w:rsidRPr="00010453">
        <w:rPr>
          <w:rFonts w:ascii="Times New Roman" w:eastAsia="宋体" w:hAnsi="Times New Roman" w:hint="eastAsia"/>
          <w:b/>
          <w:kern w:val="0"/>
          <w:sz w:val="28"/>
          <w:szCs w:val="28"/>
        </w:rPr>
        <w:t>畜牧</w:t>
      </w:r>
      <w:r w:rsidR="0014277A" w:rsidRPr="00010453">
        <w:rPr>
          <w:rFonts w:ascii="Times New Roman" w:eastAsia="宋体" w:hAnsi="Times New Roman" w:hint="eastAsia"/>
          <w:b/>
          <w:kern w:val="0"/>
          <w:sz w:val="28"/>
          <w:szCs w:val="28"/>
        </w:rPr>
        <w:t>”领域设置论证报告</w:t>
      </w:r>
    </w:p>
    <w:p w:rsidR="0014277A" w:rsidRPr="00010453" w:rsidRDefault="0014277A" w:rsidP="00480AC8">
      <w:pPr>
        <w:snapToGrid w:val="0"/>
        <w:spacing w:line="288" w:lineRule="auto"/>
        <w:jc w:val="left"/>
        <w:rPr>
          <w:rFonts w:ascii="Times New Roman" w:eastAsia="宋体" w:hAnsi="Times New Roman"/>
          <w:b/>
          <w:kern w:val="0"/>
          <w:sz w:val="28"/>
          <w:szCs w:val="28"/>
        </w:rPr>
      </w:pPr>
    </w:p>
    <w:p w:rsidR="0014277A" w:rsidRPr="00010453" w:rsidRDefault="00FC1B16" w:rsidP="00480AC8">
      <w:pPr>
        <w:snapToGrid w:val="0"/>
        <w:spacing w:line="288" w:lineRule="auto"/>
        <w:jc w:val="left"/>
        <w:rPr>
          <w:rFonts w:ascii="Times New Roman" w:eastAsia="宋体" w:hAnsi="Times New Roman"/>
          <w:b/>
          <w:kern w:val="0"/>
          <w:sz w:val="28"/>
          <w:szCs w:val="28"/>
        </w:rPr>
      </w:pPr>
      <w:r w:rsidRPr="00010453">
        <w:rPr>
          <w:rFonts w:ascii="Times New Roman" w:eastAsia="宋体" w:hAnsi="Times New Roman"/>
          <w:b/>
          <w:kern w:val="0"/>
          <w:sz w:val="28"/>
          <w:szCs w:val="28"/>
        </w:rPr>
        <w:fldChar w:fldCharType="begin"/>
      </w:r>
      <w:r w:rsidR="005E09A8" w:rsidRPr="00010453">
        <w:rPr>
          <w:rFonts w:ascii="Times New Roman" w:eastAsia="宋体" w:hAnsi="Times New Roman"/>
          <w:b/>
          <w:kern w:val="0"/>
          <w:sz w:val="28"/>
          <w:szCs w:val="28"/>
        </w:rPr>
        <w:instrText xml:space="preserve"> </w:instrText>
      </w:r>
      <w:r w:rsidR="005E09A8" w:rsidRPr="00010453">
        <w:rPr>
          <w:rFonts w:ascii="Times New Roman" w:eastAsia="宋体" w:hAnsi="Times New Roman" w:hint="eastAsia"/>
          <w:b/>
          <w:kern w:val="0"/>
          <w:sz w:val="28"/>
          <w:szCs w:val="28"/>
        </w:rPr>
        <w:instrText>= 2 \* ROMAN</w:instrText>
      </w:r>
      <w:r w:rsidR="005E09A8" w:rsidRPr="00010453">
        <w:rPr>
          <w:rFonts w:ascii="Times New Roman" w:eastAsia="宋体" w:hAnsi="Times New Roman"/>
          <w:b/>
          <w:kern w:val="0"/>
          <w:sz w:val="28"/>
          <w:szCs w:val="28"/>
        </w:rPr>
        <w:instrText xml:space="preserve"> </w:instrText>
      </w:r>
      <w:r w:rsidRPr="00010453">
        <w:rPr>
          <w:rFonts w:ascii="Times New Roman" w:eastAsia="宋体" w:hAnsi="Times New Roman"/>
          <w:b/>
          <w:kern w:val="0"/>
          <w:sz w:val="28"/>
          <w:szCs w:val="28"/>
        </w:rPr>
        <w:fldChar w:fldCharType="separate"/>
      </w:r>
      <w:r w:rsidR="005E09A8" w:rsidRPr="00010453">
        <w:rPr>
          <w:rFonts w:ascii="Times New Roman" w:eastAsia="宋体" w:hAnsi="Times New Roman"/>
          <w:b/>
          <w:noProof/>
          <w:kern w:val="0"/>
          <w:sz w:val="28"/>
          <w:szCs w:val="28"/>
        </w:rPr>
        <w:t>II</w:t>
      </w:r>
      <w:r w:rsidRPr="00010453">
        <w:rPr>
          <w:rFonts w:ascii="Times New Roman" w:eastAsia="宋体" w:hAnsi="Times New Roman"/>
          <w:b/>
          <w:kern w:val="0"/>
          <w:sz w:val="28"/>
          <w:szCs w:val="28"/>
        </w:rPr>
        <w:fldChar w:fldCharType="end"/>
      </w:r>
      <w:r w:rsidR="0014277A" w:rsidRPr="00010453">
        <w:rPr>
          <w:rFonts w:ascii="Times New Roman" w:eastAsia="宋体" w:hAnsi="Times New Roman" w:hint="eastAsia"/>
          <w:b/>
          <w:kern w:val="0"/>
          <w:sz w:val="28"/>
          <w:szCs w:val="28"/>
        </w:rPr>
        <w:t xml:space="preserve"> </w:t>
      </w:r>
      <w:r w:rsidR="00810D73" w:rsidRPr="00010453">
        <w:rPr>
          <w:rFonts w:ascii="Times New Roman" w:eastAsia="宋体" w:hAnsi="Times New Roman" w:hint="eastAsia"/>
          <w:b/>
          <w:kern w:val="0"/>
          <w:sz w:val="28"/>
          <w:szCs w:val="28"/>
        </w:rPr>
        <w:t>“畜牧</w:t>
      </w:r>
      <w:r w:rsidR="0014277A" w:rsidRPr="00010453">
        <w:rPr>
          <w:rFonts w:ascii="Times New Roman" w:eastAsia="宋体" w:hAnsi="Times New Roman" w:hint="eastAsia"/>
          <w:b/>
          <w:kern w:val="0"/>
          <w:sz w:val="28"/>
          <w:szCs w:val="28"/>
        </w:rPr>
        <w:t>”领域指导性培养方案</w:t>
      </w:r>
    </w:p>
    <w:p w:rsidR="0014277A" w:rsidRPr="00010453" w:rsidRDefault="0014277A" w:rsidP="00480AC8">
      <w:pPr>
        <w:snapToGrid w:val="0"/>
        <w:spacing w:line="288" w:lineRule="auto"/>
        <w:jc w:val="left"/>
        <w:rPr>
          <w:rFonts w:ascii="Times New Roman" w:eastAsia="宋体" w:hAnsi="Times New Roman"/>
          <w:b/>
          <w:kern w:val="0"/>
          <w:sz w:val="28"/>
          <w:szCs w:val="28"/>
        </w:rPr>
      </w:pPr>
    </w:p>
    <w:p w:rsidR="0014277A" w:rsidRPr="00480AC8" w:rsidRDefault="00FC1B16" w:rsidP="00480AC8">
      <w:pPr>
        <w:snapToGrid w:val="0"/>
        <w:spacing w:line="288" w:lineRule="auto"/>
        <w:jc w:val="left"/>
        <w:rPr>
          <w:rFonts w:ascii="Times New Roman" w:eastAsia="宋体" w:hAnsi="Times New Roman"/>
          <w:b/>
          <w:kern w:val="0"/>
          <w:sz w:val="28"/>
          <w:szCs w:val="28"/>
        </w:rPr>
      </w:pPr>
      <w:r w:rsidRPr="00010453">
        <w:rPr>
          <w:rFonts w:ascii="Times New Roman" w:eastAsia="宋体" w:hAnsi="Times New Roman"/>
          <w:b/>
          <w:kern w:val="0"/>
          <w:sz w:val="28"/>
          <w:szCs w:val="28"/>
        </w:rPr>
        <w:fldChar w:fldCharType="begin"/>
      </w:r>
      <w:r w:rsidR="005E09A8" w:rsidRPr="00010453">
        <w:rPr>
          <w:rFonts w:ascii="Times New Roman" w:eastAsia="宋体" w:hAnsi="Times New Roman"/>
          <w:b/>
          <w:kern w:val="0"/>
          <w:sz w:val="28"/>
          <w:szCs w:val="28"/>
        </w:rPr>
        <w:instrText xml:space="preserve"> </w:instrText>
      </w:r>
      <w:r w:rsidR="005E09A8" w:rsidRPr="00010453">
        <w:rPr>
          <w:rFonts w:ascii="Times New Roman" w:eastAsia="宋体" w:hAnsi="Times New Roman" w:hint="eastAsia"/>
          <w:b/>
          <w:kern w:val="0"/>
          <w:sz w:val="28"/>
          <w:szCs w:val="28"/>
        </w:rPr>
        <w:instrText>= 3 \* ROMAN</w:instrText>
      </w:r>
      <w:r w:rsidR="005E09A8" w:rsidRPr="00010453">
        <w:rPr>
          <w:rFonts w:ascii="Times New Roman" w:eastAsia="宋体" w:hAnsi="Times New Roman"/>
          <w:b/>
          <w:kern w:val="0"/>
          <w:sz w:val="28"/>
          <w:szCs w:val="28"/>
        </w:rPr>
        <w:instrText xml:space="preserve"> </w:instrText>
      </w:r>
      <w:r w:rsidRPr="00010453">
        <w:rPr>
          <w:rFonts w:ascii="Times New Roman" w:eastAsia="宋体" w:hAnsi="Times New Roman"/>
          <w:b/>
          <w:kern w:val="0"/>
          <w:sz w:val="28"/>
          <w:szCs w:val="28"/>
        </w:rPr>
        <w:fldChar w:fldCharType="separate"/>
      </w:r>
      <w:r w:rsidR="005E09A8" w:rsidRPr="00010453">
        <w:rPr>
          <w:rFonts w:ascii="Times New Roman" w:eastAsia="宋体" w:hAnsi="Times New Roman"/>
          <w:b/>
          <w:noProof/>
          <w:kern w:val="0"/>
          <w:sz w:val="28"/>
          <w:szCs w:val="28"/>
        </w:rPr>
        <w:t>III</w:t>
      </w:r>
      <w:r w:rsidRPr="00010453">
        <w:rPr>
          <w:rFonts w:ascii="Times New Roman" w:eastAsia="宋体" w:hAnsi="Times New Roman"/>
          <w:b/>
          <w:kern w:val="0"/>
          <w:sz w:val="28"/>
          <w:szCs w:val="28"/>
        </w:rPr>
        <w:fldChar w:fldCharType="end"/>
      </w:r>
      <w:r w:rsidR="00810D73" w:rsidRPr="00010453">
        <w:rPr>
          <w:rFonts w:ascii="Times New Roman" w:eastAsia="宋体" w:hAnsi="Times New Roman" w:hint="eastAsia"/>
          <w:b/>
          <w:kern w:val="0"/>
          <w:sz w:val="28"/>
          <w:szCs w:val="28"/>
        </w:rPr>
        <w:t>“畜牧</w:t>
      </w:r>
      <w:r w:rsidR="0014277A" w:rsidRPr="00010453">
        <w:rPr>
          <w:rFonts w:ascii="Times New Roman" w:eastAsia="宋体" w:hAnsi="Times New Roman" w:hint="eastAsia"/>
          <w:b/>
          <w:kern w:val="0"/>
          <w:sz w:val="28"/>
          <w:szCs w:val="28"/>
        </w:rPr>
        <w:t>”领</w:t>
      </w:r>
      <w:r w:rsidR="0014277A" w:rsidRPr="00480AC8">
        <w:rPr>
          <w:rFonts w:ascii="Times New Roman" w:eastAsia="宋体" w:hAnsi="Times New Roman" w:hint="eastAsia"/>
          <w:b/>
          <w:kern w:val="0"/>
          <w:sz w:val="28"/>
          <w:szCs w:val="28"/>
        </w:rPr>
        <w:t>域设置论证会专家汇总表</w:t>
      </w:r>
    </w:p>
    <w:p w:rsidR="0014277A" w:rsidRPr="00727A35" w:rsidRDefault="0014277A" w:rsidP="00480AC8">
      <w:pPr>
        <w:snapToGrid w:val="0"/>
        <w:spacing w:line="288" w:lineRule="auto"/>
        <w:rPr>
          <w:rFonts w:ascii="Times New Roman" w:eastAsia="宋体" w:hAnsi="Times New Roman" w:cs="宋体"/>
          <w:color w:val="000000"/>
          <w:kern w:val="0"/>
          <w:szCs w:val="21"/>
        </w:rPr>
        <w:sectPr w:rsidR="0014277A" w:rsidRPr="00727A35" w:rsidSect="00480AC8">
          <w:pgSz w:w="11906" w:h="16838"/>
          <w:pgMar w:top="1701" w:right="1418" w:bottom="1701" w:left="1418" w:header="851" w:footer="992" w:gutter="0"/>
          <w:cols w:space="425"/>
          <w:docGrid w:linePitch="312"/>
        </w:sectPr>
      </w:pPr>
    </w:p>
    <w:p w:rsidR="0014277A" w:rsidRPr="00727A35" w:rsidRDefault="00FC1B16" w:rsidP="00A758B0">
      <w:pPr>
        <w:snapToGrid w:val="0"/>
        <w:spacing w:beforeLines="100" w:before="240" w:line="288" w:lineRule="auto"/>
        <w:jc w:val="center"/>
        <w:outlineLvl w:val="1"/>
        <w:rPr>
          <w:rFonts w:ascii="Times New Roman" w:eastAsia="黑体" w:hAnsi="Times New Roman" w:cs="Times New Roman"/>
          <w:b/>
          <w:noProof/>
          <w:kern w:val="0"/>
          <w:sz w:val="32"/>
          <w:szCs w:val="32"/>
        </w:rPr>
      </w:pPr>
      <w:r w:rsidRPr="00727A35">
        <w:rPr>
          <w:rFonts w:ascii="Times New Roman" w:eastAsia="黑体" w:hAnsi="Times New Roman" w:cs="Times New Roman"/>
          <w:b/>
          <w:noProof/>
          <w:kern w:val="0"/>
          <w:sz w:val="32"/>
          <w:szCs w:val="32"/>
        </w:rPr>
        <w:lastRenderedPageBreak/>
        <w:fldChar w:fldCharType="begin"/>
      </w:r>
      <w:r w:rsidR="001824F2" w:rsidRPr="00727A35">
        <w:rPr>
          <w:rFonts w:ascii="Times New Roman" w:eastAsia="黑体" w:hAnsi="Times New Roman" w:cs="Times New Roman"/>
          <w:b/>
          <w:noProof/>
          <w:kern w:val="0"/>
          <w:sz w:val="32"/>
          <w:szCs w:val="32"/>
        </w:rPr>
        <w:instrText xml:space="preserve"> </w:instrText>
      </w:r>
      <w:r w:rsidR="001824F2" w:rsidRPr="00727A35">
        <w:rPr>
          <w:rFonts w:ascii="Times New Roman" w:eastAsia="黑体" w:hAnsi="Times New Roman" w:cs="Times New Roman" w:hint="eastAsia"/>
          <w:b/>
          <w:noProof/>
          <w:kern w:val="0"/>
          <w:sz w:val="32"/>
          <w:szCs w:val="32"/>
        </w:rPr>
        <w:instrText>= 1 \* ROMAN</w:instrText>
      </w:r>
      <w:r w:rsidR="001824F2" w:rsidRPr="00727A35">
        <w:rPr>
          <w:rFonts w:ascii="Times New Roman" w:eastAsia="黑体" w:hAnsi="Times New Roman" w:cs="Times New Roman"/>
          <w:b/>
          <w:noProof/>
          <w:kern w:val="0"/>
          <w:sz w:val="32"/>
          <w:szCs w:val="32"/>
        </w:rPr>
        <w:instrText xml:space="preserve"> </w:instrText>
      </w:r>
      <w:r w:rsidRPr="00727A35">
        <w:rPr>
          <w:rFonts w:ascii="Times New Roman" w:eastAsia="黑体" w:hAnsi="Times New Roman" w:cs="Times New Roman"/>
          <w:b/>
          <w:noProof/>
          <w:kern w:val="0"/>
          <w:sz w:val="32"/>
          <w:szCs w:val="32"/>
        </w:rPr>
        <w:fldChar w:fldCharType="separate"/>
      </w:r>
      <w:bookmarkStart w:id="17" w:name="_Toc433906826"/>
      <w:r w:rsidR="001824F2" w:rsidRPr="00727A35">
        <w:rPr>
          <w:rFonts w:ascii="Times New Roman" w:eastAsia="黑体" w:hAnsi="Times New Roman" w:cs="Times New Roman"/>
          <w:b/>
          <w:noProof/>
          <w:kern w:val="0"/>
          <w:sz w:val="32"/>
          <w:szCs w:val="32"/>
        </w:rPr>
        <w:t>I</w:t>
      </w:r>
      <w:r w:rsidRPr="00727A35">
        <w:rPr>
          <w:rFonts w:ascii="Times New Roman" w:eastAsia="黑体" w:hAnsi="Times New Roman" w:cs="Times New Roman"/>
          <w:b/>
          <w:noProof/>
          <w:kern w:val="0"/>
          <w:sz w:val="32"/>
          <w:szCs w:val="32"/>
        </w:rPr>
        <w:fldChar w:fldCharType="end"/>
      </w:r>
      <w:r w:rsidR="0014277A" w:rsidRPr="00727A35">
        <w:rPr>
          <w:rFonts w:ascii="Times New Roman" w:eastAsia="黑体" w:hAnsi="Times New Roman" w:cs="Times New Roman" w:hint="eastAsia"/>
          <w:b/>
          <w:noProof/>
          <w:kern w:val="0"/>
          <w:sz w:val="32"/>
          <w:szCs w:val="32"/>
        </w:rPr>
        <w:t xml:space="preserve"> </w:t>
      </w:r>
      <w:r w:rsidR="0014277A" w:rsidRPr="00727A35">
        <w:rPr>
          <w:rFonts w:ascii="Times New Roman" w:eastAsia="黑体" w:hAnsi="Times New Roman" w:cs="Times New Roman" w:hint="eastAsia"/>
          <w:b/>
          <w:noProof/>
          <w:kern w:val="0"/>
          <w:sz w:val="32"/>
          <w:szCs w:val="32"/>
        </w:rPr>
        <w:t>农业硕士专业学位</w:t>
      </w:r>
      <w:r w:rsidR="00A841C3">
        <w:rPr>
          <w:rFonts w:ascii="Times New Roman" w:eastAsia="黑体" w:hAnsi="Times New Roman" w:cs="Times New Roman" w:hint="eastAsia"/>
          <w:b/>
          <w:noProof/>
          <w:kern w:val="0"/>
          <w:sz w:val="32"/>
          <w:szCs w:val="32"/>
        </w:rPr>
        <w:t>畜牧</w:t>
      </w:r>
      <w:r w:rsidR="0014277A" w:rsidRPr="00727A35">
        <w:rPr>
          <w:rFonts w:ascii="Times New Roman" w:eastAsia="黑体" w:hAnsi="Times New Roman" w:cs="Times New Roman" w:hint="eastAsia"/>
          <w:b/>
          <w:noProof/>
          <w:kern w:val="0"/>
          <w:sz w:val="32"/>
          <w:szCs w:val="32"/>
        </w:rPr>
        <w:t>领域设置</w:t>
      </w:r>
      <w:bookmarkEnd w:id="17"/>
    </w:p>
    <w:p w:rsidR="0014277A" w:rsidRPr="00727A35" w:rsidRDefault="0014277A" w:rsidP="00A758B0">
      <w:pPr>
        <w:snapToGrid w:val="0"/>
        <w:spacing w:afterLines="100" w:after="240" w:line="288" w:lineRule="auto"/>
        <w:jc w:val="center"/>
        <w:outlineLvl w:val="1"/>
        <w:rPr>
          <w:rFonts w:ascii="Times New Roman" w:eastAsia="黑体" w:hAnsi="Times New Roman" w:cs="Times New Roman"/>
          <w:b/>
          <w:kern w:val="0"/>
          <w:sz w:val="32"/>
          <w:szCs w:val="32"/>
        </w:rPr>
      </w:pPr>
      <w:bookmarkStart w:id="18" w:name="_Toc433906827"/>
      <w:r w:rsidRPr="00727A35">
        <w:rPr>
          <w:rFonts w:ascii="Times New Roman" w:eastAsia="黑体" w:hAnsi="Times New Roman" w:cs="Times New Roman" w:hint="eastAsia"/>
          <w:b/>
          <w:kern w:val="0"/>
          <w:sz w:val="32"/>
          <w:szCs w:val="32"/>
        </w:rPr>
        <w:t>论证报告</w:t>
      </w:r>
      <w:bookmarkEnd w:id="18"/>
    </w:p>
    <w:p w:rsidR="00A841C3" w:rsidRPr="00686ABE" w:rsidRDefault="00406CD9" w:rsidP="00686ABE">
      <w:pPr>
        <w:pStyle w:val="12"/>
        <w:adjustRightInd w:val="0"/>
        <w:snapToGrid w:val="0"/>
        <w:spacing w:beforeLines="50" w:before="120" w:afterLines="50" w:after="120" w:line="288" w:lineRule="auto"/>
        <w:ind w:firstLineChars="0" w:firstLine="0"/>
        <w:outlineLvl w:val="2"/>
        <w:rPr>
          <w:rFonts w:ascii="Times New Roman" w:eastAsia="黑体" w:hAnsi="Times New Roman" w:cs="Times New Roman"/>
          <w:b/>
        </w:rPr>
      </w:pPr>
      <w:r w:rsidRPr="00686ABE">
        <w:rPr>
          <w:rFonts w:ascii="Times New Roman" w:eastAsia="黑体" w:hAnsi="Times New Roman" w:cs="Times New Roman" w:hint="eastAsia"/>
          <w:b/>
        </w:rPr>
        <w:t>一、</w:t>
      </w:r>
      <w:r w:rsidR="00A841C3" w:rsidRPr="00686ABE">
        <w:rPr>
          <w:rFonts w:ascii="Times New Roman" w:eastAsia="黑体" w:hAnsi="Times New Roman" w:cs="Times New Roman" w:hint="eastAsia"/>
          <w:b/>
        </w:rPr>
        <w:t>领域的中英文名称</w:t>
      </w:r>
    </w:p>
    <w:p w:rsidR="00406CD9" w:rsidRPr="00070CDF" w:rsidRDefault="00406CD9" w:rsidP="00070CDF">
      <w:pPr>
        <w:snapToGrid w:val="0"/>
        <w:spacing w:line="288" w:lineRule="auto"/>
        <w:ind w:firstLineChars="200" w:firstLine="420"/>
        <w:rPr>
          <w:rFonts w:ascii="Times New Roman" w:eastAsia="宋体" w:hAnsi="Times New Roman"/>
          <w:b/>
          <w:szCs w:val="21"/>
        </w:rPr>
      </w:pPr>
      <w:r w:rsidRPr="00070CDF">
        <w:rPr>
          <w:rFonts w:ascii="Times New Roman" w:eastAsia="宋体" w:hAnsi="Times New Roman" w:hint="eastAsia"/>
          <w:szCs w:val="21"/>
        </w:rPr>
        <w:t>中文名称：</w:t>
      </w:r>
      <w:r w:rsidRPr="00070CDF">
        <w:rPr>
          <w:rFonts w:ascii="Times New Roman" w:eastAsia="宋体" w:hAnsi="Times New Roman" w:hint="eastAsia"/>
          <w:b/>
          <w:szCs w:val="21"/>
        </w:rPr>
        <w:t>畜牧</w:t>
      </w:r>
    </w:p>
    <w:p w:rsidR="00A841C3" w:rsidRPr="00070CDF" w:rsidRDefault="00406CD9" w:rsidP="00070CDF">
      <w:pPr>
        <w:snapToGrid w:val="0"/>
        <w:spacing w:line="288" w:lineRule="auto"/>
        <w:ind w:firstLineChars="200" w:firstLine="420"/>
        <w:rPr>
          <w:rFonts w:ascii="Times New Roman" w:eastAsia="宋体" w:hAnsi="Times New Roman"/>
          <w:szCs w:val="21"/>
        </w:rPr>
      </w:pPr>
      <w:r w:rsidRPr="00070CDF">
        <w:rPr>
          <w:rFonts w:ascii="Times New Roman" w:eastAsia="宋体" w:hAnsi="Times New Roman" w:hint="eastAsia"/>
          <w:szCs w:val="21"/>
        </w:rPr>
        <w:t>英文名称：</w:t>
      </w:r>
      <w:r w:rsidRPr="00070CDF">
        <w:rPr>
          <w:rFonts w:ascii="Times New Roman" w:eastAsia="宋体" w:hAnsi="Times New Roman" w:hint="eastAsia"/>
          <w:szCs w:val="21"/>
        </w:rPr>
        <w:t>Animal</w:t>
      </w:r>
      <w:r w:rsidRPr="00070CDF">
        <w:rPr>
          <w:rFonts w:ascii="Times New Roman" w:eastAsia="宋体" w:hAnsi="Times New Roman"/>
          <w:szCs w:val="21"/>
        </w:rPr>
        <w:t xml:space="preserve"> Husbandry</w:t>
      </w:r>
    </w:p>
    <w:p w:rsidR="00A841C3" w:rsidRPr="00686ABE" w:rsidRDefault="00A841C3" w:rsidP="00686ABE">
      <w:pPr>
        <w:pStyle w:val="12"/>
        <w:adjustRightInd w:val="0"/>
        <w:snapToGrid w:val="0"/>
        <w:spacing w:beforeLines="50" w:before="120" w:afterLines="50" w:after="120" w:line="288" w:lineRule="auto"/>
        <w:ind w:firstLineChars="0" w:firstLine="0"/>
        <w:outlineLvl w:val="2"/>
        <w:rPr>
          <w:rFonts w:ascii="Times New Roman" w:eastAsia="黑体" w:hAnsi="Times New Roman" w:cs="Times New Roman"/>
          <w:b/>
        </w:rPr>
      </w:pPr>
      <w:r w:rsidRPr="00686ABE">
        <w:rPr>
          <w:rFonts w:ascii="Times New Roman" w:eastAsia="黑体" w:hAnsi="Times New Roman" w:cs="Times New Roman" w:hint="eastAsia"/>
          <w:b/>
        </w:rPr>
        <w:t>二、畜牧领域内涵</w:t>
      </w:r>
    </w:p>
    <w:p w:rsidR="00A841C3" w:rsidRPr="00A94ECF" w:rsidRDefault="00A841C3" w:rsidP="00686ABE">
      <w:pPr>
        <w:spacing w:line="360" w:lineRule="auto"/>
        <w:ind w:firstLineChars="200" w:firstLine="420"/>
        <w:rPr>
          <w:rFonts w:ascii="宋体" w:hAnsi="宋体" w:cs="KaiTi"/>
          <w:kern w:val="0"/>
          <w:szCs w:val="21"/>
        </w:rPr>
      </w:pPr>
      <w:r w:rsidRPr="00A94ECF">
        <w:rPr>
          <w:rFonts w:ascii="宋体" w:hAnsi="宋体" w:cs="KaiTi" w:hint="eastAsia"/>
          <w:kern w:val="0"/>
          <w:szCs w:val="21"/>
        </w:rPr>
        <w:t>畜牧业生产与人民生活水平的提高、社会各民族的和谐发展与国家的安全有直接且密切的联系，人们的膳食结构、衣着服饰以及文化休闲方式的改进都与畜牧业有关。农业硕士专业学位畜牧领域是培养能从事畜牧业生产、教育、管理和科技研发等技能的应用型、复合型高层次人才。其任务是综合应用</w:t>
      </w:r>
      <w:bookmarkStart w:id="19" w:name="OLE_LINK2"/>
      <w:r w:rsidRPr="00A94ECF">
        <w:rPr>
          <w:rFonts w:ascii="宋体" w:hAnsi="宋体" w:cs="KaiTi" w:hint="eastAsia"/>
          <w:kern w:val="0"/>
          <w:szCs w:val="21"/>
        </w:rPr>
        <w:t>畜禽遗传育种、动物繁殖、动物营养</w:t>
      </w:r>
      <w:bookmarkEnd w:id="19"/>
      <w:r w:rsidRPr="00A94ECF">
        <w:rPr>
          <w:rFonts w:ascii="宋体" w:hAnsi="宋体" w:cs="KaiTi" w:hint="eastAsia"/>
          <w:kern w:val="0"/>
          <w:szCs w:val="21"/>
        </w:rPr>
        <w:t>代谢与调控、饲料加工、畜禽产品安全生产、生态安全与环境控制、动物福利等基本理论与技术，在确保资源可持续利用的前提下，用最低的成本和最安全的组织方式生产出在质和量上都能满足人类需求的各种畜禽产品。</w:t>
      </w:r>
    </w:p>
    <w:p w:rsidR="00A841C3" w:rsidRPr="00686ABE" w:rsidRDefault="00A841C3" w:rsidP="00686ABE">
      <w:pPr>
        <w:pStyle w:val="12"/>
        <w:adjustRightInd w:val="0"/>
        <w:snapToGrid w:val="0"/>
        <w:spacing w:beforeLines="50" w:before="120" w:afterLines="50" w:after="120" w:line="288" w:lineRule="auto"/>
        <w:ind w:firstLineChars="0" w:firstLine="0"/>
        <w:outlineLvl w:val="2"/>
        <w:rPr>
          <w:rFonts w:ascii="Times New Roman" w:eastAsia="黑体" w:hAnsi="Times New Roman" w:cs="Times New Roman"/>
          <w:b/>
        </w:rPr>
      </w:pPr>
      <w:r w:rsidRPr="00686ABE">
        <w:rPr>
          <w:rFonts w:ascii="Times New Roman" w:eastAsia="黑体" w:hAnsi="Times New Roman" w:cs="Times New Roman" w:hint="eastAsia"/>
          <w:b/>
        </w:rPr>
        <w:t>三、畜牧领域设置的必要性</w:t>
      </w:r>
    </w:p>
    <w:p w:rsidR="00A841C3" w:rsidRPr="00A94ECF" w:rsidRDefault="00A841C3" w:rsidP="00686ABE">
      <w:pPr>
        <w:autoSpaceDE w:val="0"/>
        <w:autoSpaceDN w:val="0"/>
        <w:adjustRightInd w:val="0"/>
        <w:spacing w:beforeLines="50" w:before="120" w:line="360" w:lineRule="auto"/>
        <w:ind w:firstLineChars="200" w:firstLine="422"/>
        <w:jc w:val="left"/>
        <w:rPr>
          <w:rFonts w:ascii="宋体" w:hAnsi="宋体" w:cs="KaiTi"/>
          <w:b/>
          <w:kern w:val="0"/>
          <w:szCs w:val="21"/>
        </w:rPr>
      </w:pPr>
      <w:r w:rsidRPr="00A94ECF">
        <w:rPr>
          <w:rFonts w:ascii="宋体" w:hAnsi="宋体" w:cs="KaiTi" w:hint="eastAsia"/>
          <w:b/>
          <w:kern w:val="0"/>
          <w:szCs w:val="21"/>
        </w:rPr>
        <w:t>（一）设置畜牧领域是培养高素质畜牧人才的迫切需要</w:t>
      </w:r>
    </w:p>
    <w:p w:rsidR="00A841C3" w:rsidRPr="00A94ECF" w:rsidRDefault="00A841C3" w:rsidP="00A841C3">
      <w:pPr>
        <w:spacing w:line="360" w:lineRule="auto"/>
        <w:ind w:firstLineChars="200" w:firstLine="420"/>
        <w:rPr>
          <w:rFonts w:ascii="宋体" w:hAnsi="宋体" w:cs="KaiTi"/>
          <w:kern w:val="0"/>
          <w:szCs w:val="21"/>
        </w:rPr>
      </w:pPr>
      <w:r w:rsidRPr="00A94ECF">
        <w:rPr>
          <w:rFonts w:ascii="宋体" w:hAnsi="宋体" w:cs="KaiTi" w:hint="eastAsia"/>
          <w:kern w:val="0"/>
          <w:szCs w:val="21"/>
        </w:rPr>
        <w:t>国务院2007年出台《 国务院关于促进畜牧业持续健康发展的意见》，明确指出新时期畜牧业的发展着重以构建现代畜牧业、促进畜牧业持续健康发展为目标。我国畜牧业的发展步入新的历史阶段，大力发展现代畜牧业是推进农业现代化，全面建设小康社会的必然要求。畜牧业在快速发展的同时也面临着许多问题, 人才问题是其中关键问题之一。随着国内畜牧企业规模扩大、生产和管理现代化以及外资企业的进入, 导致市场竞争越来越激烈, 而作为企业第一生产力的人才, 更是所有竞争的焦点。与以往相比, 整个畜牧行业对畜牧人才的要求越来越高, 具体包括:（1）实践能力强，并具备一定的专业理论基础;（2）技术和应用的集成创新能力;（3）良好的组织、管理和协调能力；（4）交际、 语言和应急处置能力。</w:t>
      </w:r>
    </w:p>
    <w:p w:rsidR="00A841C3" w:rsidRPr="00A94ECF" w:rsidRDefault="00A841C3" w:rsidP="00A758B0">
      <w:pPr>
        <w:autoSpaceDE w:val="0"/>
        <w:autoSpaceDN w:val="0"/>
        <w:adjustRightInd w:val="0"/>
        <w:spacing w:beforeLines="50" w:before="120" w:line="360" w:lineRule="auto"/>
        <w:ind w:firstLineChars="200" w:firstLine="422"/>
        <w:jc w:val="left"/>
        <w:rPr>
          <w:rFonts w:ascii="宋体" w:hAnsi="宋体" w:cs="KaiTi"/>
          <w:b/>
          <w:kern w:val="0"/>
          <w:szCs w:val="21"/>
        </w:rPr>
      </w:pPr>
      <w:r w:rsidRPr="00A94ECF">
        <w:rPr>
          <w:rFonts w:ascii="宋体" w:hAnsi="宋体" w:cs="KaiTi" w:hint="eastAsia"/>
          <w:b/>
          <w:kern w:val="0"/>
          <w:szCs w:val="21"/>
        </w:rPr>
        <w:t>（二）设置畜牧领域是畜牧科技创新成果推广应用的必然选择</w:t>
      </w:r>
    </w:p>
    <w:p w:rsidR="00A841C3" w:rsidRPr="00A94ECF" w:rsidRDefault="00A841C3" w:rsidP="00A841C3">
      <w:pPr>
        <w:spacing w:line="360" w:lineRule="auto"/>
        <w:ind w:firstLineChars="200" w:firstLine="420"/>
        <w:rPr>
          <w:rFonts w:ascii="宋体" w:hAnsi="宋体" w:cs="KaiTi"/>
          <w:kern w:val="0"/>
          <w:szCs w:val="21"/>
        </w:rPr>
      </w:pPr>
      <w:r w:rsidRPr="00A94ECF">
        <w:rPr>
          <w:rFonts w:ascii="宋体" w:hAnsi="宋体" w:cs="KaiTi" w:hint="eastAsia"/>
          <w:kern w:val="0"/>
          <w:szCs w:val="21"/>
        </w:rPr>
        <w:t>根据《全国畜牧业发展第十二个五年规划（2011-2015年）》，要加大对畜牧业科技的投入力度，逐步建立多渠道的畜牧业科技投入机制，加强基础应用和高新技术研究，围绕加快畜牧业发展的关键领域、关键环节、关键技术，组织科技攻关，力争取得一批突破性的重大科研成果，要深化畜牧业技术推广体系改革，加快科技成果的转化，积极组织引进先进适用技术，提升畜牧业生产水平。要稳定畜牧业技术推广机构和队伍，鼓励畜牧科技人员到生产第一线服务，使畜牧业各环节都能及时应用新产品、新技术，增加畜产品的科技含量，增强畜产品市场竞争能力。要通过推广科学的饲养方式提高良种覆盖率和饲料转化率，提高农牧民的科技素质，保证中国畜牧业的可持续发展。</w:t>
      </w:r>
      <w:r w:rsidRPr="00A94ECF">
        <w:rPr>
          <w:rFonts w:ascii="宋体" w:hAnsi="宋体" w:cs="KaiTi" w:hint="eastAsia"/>
          <w:kern w:val="0"/>
          <w:szCs w:val="21"/>
        </w:rPr>
        <w:lastRenderedPageBreak/>
        <w:t>2014年中央一号文件的公布，把农业科技应用创新摆在更加突出的位置，设置畜牧领域，也正是贯彻落实中央一号文件，培养具有科技创新的畜牧业建设管理及技术人才所必须。</w:t>
      </w:r>
    </w:p>
    <w:p w:rsidR="00A841C3" w:rsidRPr="00A94ECF" w:rsidRDefault="00A841C3" w:rsidP="00A758B0">
      <w:pPr>
        <w:autoSpaceDE w:val="0"/>
        <w:autoSpaceDN w:val="0"/>
        <w:adjustRightInd w:val="0"/>
        <w:spacing w:beforeLines="50" w:before="120" w:line="360" w:lineRule="auto"/>
        <w:ind w:firstLineChars="200" w:firstLine="422"/>
        <w:jc w:val="left"/>
        <w:rPr>
          <w:rFonts w:ascii="宋体" w:hAnsi="宋体" w:cs="KaiTi"/>
          <w:b/>
          <w:kern w:val="0"/>
          <w:szCs w:val="21"/>
        </w:rPr>
      </w:pPr>
      <w:r w:rsidRPr="00A94ECF">
        <w:rPr>
          <w:rFonts w:ascii="宋体" w:hAnsi="宋体" w:cs="KaiTi" w:hint="eastAsia"/>
          <w:b/>
          <w:kern w:val="0"/>
          <w:szCs w:val="21"/>
        </w:rPr>
        <w:t>（三）设置畜牧领域是现代畜牧业发展的迫切需要</w:t>
      </w:r>
    </w:p>
    <w:p w:rsidR="00A841C3" w:rsidRPr="00A94ECF" w:rsidRDefault="00A841C3" w:rsidP="00A841C3">
      <w:pPr>
        <w:spacing w:line="360" w:lineRule="auto"/>
        <w:ind w:firstLineChars="200" w:firstLine="420"/>
        <w:rPr>
          <w:rFonts w:ascii="宋体" w:hAnsi="宋体" w:cs="KaiTi"/>
          <w:kern w:val="0"/>
          <w:szCs w:val="21"/>
        </w:rPr>
      </w:pPr>
      <w:r w:rsidRPr="00A94ECF">
        <w:rPr>
          <w:rFonts w:ascii="宋体" w:hAnsi="宋体" w:cs="KaiTi" w:hint="eastAsia"/>
          <w:kern w:val="0"/>
          <w:szCs w:val="21"/>
        </w:rPr>
        <w:t xml:space="preserve"> “十二五”时期，是我国畜牧业发展的战略机遇期和关键转型期，影响畜牧业发展的内外部环境发生深刻变化。国际金融危机影响尚未消除，全球供求结构出现明显变化；经济社会发展呈现新的特征，开始进入工业化、城镇化和农业现代化同步推进的历史阶段。现代畜牧业发展既面临着难得的历史机遇，又面对诸多的风险与挑战。根据《全国畜牧业发展第十二个五年规划（2011-2015年）》，按照高产、优质、高效、生态、安全的要求，始终坚持转变畜牧业发展方式“一条主线”，紧紧围绕保供给、保安全、保生态“三大任务”，着力构建畜禽标准化生产、畜禽牧草种业、现代饲草料产业、现代畜牧业服务、饲料和畜产品质</w:t>
      </w:r>
      <w:proofErr w:type="gramStart"/>
      <w:r w:rsidRPr="00A94ECF">
        <w:rPr>
          <w:rFonts w:ascii="宋体" w:hAnsi="宋体" w:cs="KaiTi" w:hint="eastAsia"/>
          <w:kern w:val="0"/>
          <w:szCs w:val="21"/>
        </w:rPr>
        <w:t>量安全</w:t>
      </w:r>
      <w:proofErr w:type="gramEnd"/>
      <w:r w:rsidRPr="00A94ECF">
        <w:rPr>
          <w:rFonts w:ascii="宋体" w:hAnsi="宋体" w:cs="KaiTi" w:hint="eastAsia"/>
          <w:kern w:val="0"/>
          <w:szCs w:val="21"/>
        </w:rPr>
        <w:t>保障、草原生态保护支撑等“六大体系”，稳步提高畜产品综合生产能力，努力确保饲料和畜产品质量安全，加快提升草原生态保护建设能力和水平，为农业和农村发展提供有力支撑。</w:t>
      </w:r>
    </w:p>
    <w:p w:rsidR="00A841C3" w:rsidRPr="00A94ECF" w:rsidRDefault="00A841C3" w:rsidP="00A841C3">
      <w:pPr>
        <w:spacing w:line="360" w:lineRule="auto"/>
        <w:ind w:firstLineChars="200" w:firstLine="420"/>
        <w:rPr>
          <w:rFonts w:ascii="宋体" w:hAnsi="宋体" w:cs="KaiTi"/>
          <w:kern w:val="0"/>
          <w:szCs w:val="21"/>
        </w:rPr>
      </w:pPr>
      <w:r w:rsidRPr="00A94ECF">
        <w:rPr>
          <w:rFonts w:ascii="宋体" w:hAnsi="宋体" w:cs="KaiTi" w:hint="eastAsia"/>
          <w:kern w:val="0"/>
          <w:szCs w:val="21"/>
        </w:rPr>
        <w:t>目前，我国畜牧业管理和经营体制还远不能适应形势发展的需要，畜牧业产业规模小、生产方式落后、饲料资源紧缺问题依然突出、科技含量低、重大动物疫病防控形势依然严峻、生态环境制约日益凸显，这对畜牧业管理和专业技术人才素质提出了更高的要求，对畜牧学科建设和发展提出了更大的需求。因此，设置畜牧领域，培养适合畜牧业发展的应用型复合型人才，是现代畜牧业发展的需要。</w:t>
      </w:r>
    </w:p>
    <w:p w:rsidR="00A841C3" w:rsidRPr="00A94ECF" w:rsidRDefault="00A841C3" w:rsidP="00A758B0">
      <w:pPr>
        <w:autoSpaceDE w:val="0"/>
        <w:autoSpaceDN w:val="0"/>
        <w:adjustRightInd w:val="0"/>
        <w:spacing w:beforeLines="50" w:before="120" w:line="360" w:lineRule="auto"/>
        <w:ind w:firstLineChars="200" w:firstLine="422"/>
        <w:jc w:val="left"/>
        <w:rPr>
          <w:rFonts w:ascii="宋体" w:hAnsi="宋体" w:cs="KaiTi"/>
          <w:b/>
          <w:kern w:val="0"/>
          <w:szCs w:val="21"/>
        </w:rPr>
      </w:pPr>
      <w:r w:rsidRPr="00A94ECF">
        <w:rPr>
          <w:rFonts w:ascii="宋体" w:hAnsi="宋体" w:cs="KaiTi" w:hint="eastAsia"/>
          <w:b/>
          <w:kern w:val="0"/>
          <w:szCs w:val="21"/>
        </w:rPr>
        <w:t>（四）设置畜牧领域是适应畜牧业人才队伍建设的需要</w:t>
      </w:r>
    </w:p>
    <w:p w:rsidR="00A841C3" w:rsidRPr="00A94ECF" w:rsidRDefault="00A841C3" w:rsidP="00A841C3">
      <w:pPr>
        <w:spacing w:line="360" w:lineRule="auto"/>
        <w:ind w:firstLineChars="200" w:firstLine="420"/>
        <w:rPr>
          <w:rFonts w:ascii="宋体" w:hAnsi="宋体" w:cs="KaiTi"/>
          <w:kern w:val="0"/>
          <w:szCs w:val="21"/>
        </w:rPr>
      </w:pPr>
      <w:r w:rsidRPr="00A94ECF">
        <w:rPr>
          <w:rFonts w:ascii="宋体" w:hAnsi="宋体" w:cs="KaiTi" w:hint="eastAsia"/>
          <w:kern w:val="0"/>
          <w:szCs w:val="21"/>
        </w:rPr>
        <w:t>现代畜牧业需要现代管理人员的管理，需要掌握现代化技术的人员进行服务和技术推广，需要掌握现代生产技术的生产人员进行生产。就目前而言，我国畜牧业的专业人才队伍还存在很多问题，受传统思想的影响，门槛低，整体水平和素质不高，结构不合理，尤其是基层的畜牧业人才十分缺乏，高层次的复合应用型畜牧业人才更是远远不能满足畜牧建设与发展的需求。这给畜牧业研究生教育提出了更高的要求，开展畜牧领域硕士学位研究生教育有利于畜牧业复合型、应用型、创新型高层次人才的培养和储备，有利于畜牧人才队伍的建设，满足畜牧业快速发展的需求。</w:t>
      </w:r>
    </w:p>
    <w:p w:rsidR="00A841C3" w:rsidRPr="00A94ECF" w:rsidRDefault="00A841C3" w:rsidP="00A758B0">
      <w:pPr>
        <w:autoSpaceDE w:val="0"/>
        <w:autoSpaceDN w:val="0"/>
        <w:adjustRightInd w:val="0"/>
        <w:spacing w:beforeLines="50" w:before="120" w:line="360" w:lineRule="auto"/>
        <w:ind w:firstLineChars="200" w:firstLine="422"/>
        <w:jc w:val="left"/>
        <w:rPr>
          <w:rFonts w:ascii="宋体" w:hAnsi="宋体" w:cs="KaiTi"/>
          <w:b/>
          <w:kern w:val="0"/>
          <w:szCs w:val="21"/>
        </w:rPr>
      </w:pPr>
      <w:r w:rsidRPr="00A94ECF">
        <w:rPr>
          <w:rFonts w:ascii="宋体" w:hAnsi="宋体" w:cs="KaiTi" w:hint="eastAsia"/>
          <w:b/>
          <w:kern w:val="0"/>
          <w:szCs w:val="21"/>
        </w:rPr>
        <w:t>（五）设置畜牧领域是专业学位研究生教育改革与发展的需要</w:t>
      </w:r>
    </w:p>
    <w:p w:rsidR="00A841C3" w:rsidRPr="00A94ECF" w:rsidRDefault="00A841C3" w:rsidP="00A841C3">
      <w:pPr>
        <w:spacing w:line="360" w:lineRule="auto"/>
        <w:ind w:firstLineChars="200" w:firstLine="420"/>
        <w:rPr>
          <w:rFonts w:ascii="宋体" w:hAnsi="宋体" w:cs="KaiTi"/>
          <w:kern w:val="0"/>
          <w:szCs w:val="21"/>
        </w:rPr>
      </w:pPr>
      <w:r w:rsidRPr="00A94ECF">
        <w:rPr>
          <w:rFonts w:ascii="宋体" w:hAnsi="宋体" w:cs="KaiTi" w:hint="eastAsia"/>
          <w:kern w:val="0"/>
          <w:szCs w:val="21"/>
        </w:rPr>
        <w:t>根据农业推广专业学位涵盖领域的不断扩展和社会需求的不断变化，在农业推广专业学位教育指导委员会（以下简称“教指委”）和广大培养单位对该专业学位教育的特点进行深入研究的基础上，2014年7月，</w:t>
      </w:r>
      <w:proofErr w:type="gramStart"/>
      <w:r w:rsidRPr="00A94ECF">
        <w:rPr>
          <w:rFonts w:ascii="宋体" w:hAnsi="宋体" w:cs="KaiTi" w:hint="eastAsia"/>
          <w:kern w:val="0"/>
          <w:szCs w:val="21"/>
        </w:rPr>
        <w:t>第三届教指委</w:t>
      </w:r>
      <w:proofErr w:type="gramEnd"/>
      <w:r w:rsidRPr="00A94ECF">
        <w:rPr>
          <w:rFonts w:ascii="宋体" w:hAnsi="宋体" w:cs="KaiTi" w:hint="eastAsia"/>
          <w:kern w:val="0"/>
          <w:szCs w:val="21"/>
        </w:rPr>
        <w:t>第三次会议对定名问题进行了专题审议，并于2015年1月由国务院学位办批准更名为“农业硕士”。为了适应社会经济发展对复合应用型人才的需要，现有的畜牧学科以养殖领域招收培养职业型研究生，现行人才培养模式单一的问题得到缓解，但“养殖”一词易与“水产养殖”形成交叉，其内涵和发展还远不能适应现代畜牧业建设和发展的需求。当前，从我国经济建设和社会发展的需要出发，设置畜牧领域，将为畜牧学一级学科研究生教育开辟一条新</w:t>
      </w:r>
      <w:r w:rsidRPr="00A94ECF">
        <w:rPr>
          <w:rFonts w:ascii="宋体" w:hAnsi="宋体" w:cs="KaiTi" w:hint="eastAsia"/>
          <w:kern w:val="0"/>
          <w:szCs w:val="21"/>
        </w:rPr>
        <w:lastRenderedPageBreak/>
        <w:t>路，把畜牧学研究生教育改革引向深入，以更好地服务于我国现代畜牧业建设和发展。</w:t>
      </w:r>
    </w:p>
    <w:p w:rsidR="00A841C3" w:rsidRPr="00686ABE" w:rsidRDefault="00A841C3" w:rsidP="00686ABE">
      <w:pPr>
        <w:pStyle w:val="12"/>
        <w:adjustRightInd w:val="0"/>
        <w:snapToGrid w:val="0"/>
        <w:spacing w:beforeLines="50" w:before="120" w:afterLines="50" w:after="120" w:line="288" w:lineRule="auto"/>
        <w:ind w:firstLineChars="0" w:firstLine="0"/>
        <w:outlineLvl w:val="2"/>
        <w:rPr>
          <w:rFonts w:ascii="Times New Roman" w:eastAsia="黑体" w:hAnsi="Times New Roman" w:cs="Times New Roman"/>
          <w:b/>
        </w:rPr>
      </w:pPr>
      <w:r w:rsidRPr="00686ABE">
        <w:rPr>
          <w:rFonts w:ascii="Times New Roman" w:eastAsia="黑体" w:hAnsi="Times New Roman" w:cs="Times New Roman" w:hint="eastAsia"/>
          <w:b/>
        </w:rPr>
        <w:t>四、畜牧领域设置的可行性</w:t>
      </w:r>
    </w:p>
    <w:p w:rsidR="00A841C3" w:rsidRPr="00A94ECF" w:rsidRDefault="00A841C3" w:rsidP="00A758B0">
      <w:pPr>
        <w:autoSpaceDE w:val="0"/>
        <w:autoSpaceDN w:val="0"/>
        <w:adjustRightInd w:val="0"/>
        <w:spacing w:beforeLines="50" w:before="120" w:line="360" w:lineRule="auto"/>
        <w:ind w:firstLineChars="200" w:firstLine="422"/>
        <w:jc w:val="left"/>
        <w:rPr>
          <w:rFonts w:ascii="宋体" w:hAnsi="宋体" w:cs="KaiTi"/>
          <w:b/>
          <w:kern w:val="0"/>
          <w:szCs w:val="21"/>
        </w:rPr>
      </w:pPr>
      <w:r w:rsidRPr="00A94ECF">
        <w:rPr>
          <w:rFonts w:ascii="宋体" w:hAnsi="宋体" w:cs="KaiTi" w:hint="eastAsia"/>
          <w:b/>
          <w:kern w:val="0"/>
          <w:szCs w:val="21"/>
        </w:rPr>
        <w:t>（一）涉农院校对设置畜牧领域已形成共识</w:t>
      </w:r>
    </w:p>
    <w:p w:rsidR="00A841C3" w:rsidRPr="00A94ECF" w:rsidRDefault="00A841C3" w:rsidP="00A841C3">
      <w:pPr>
        <w:autoSpaceDE w:val="0"/>
        <w:autoSpaceDN w:val="0"/>
        <w:adjustRightInd w:val="0"/>
        <w:spacing w:line="360" w:lineRule="auto"/>
        <w:jc w:val="left"/>
        <w:rPr>
          <w:rFonts w:ascii="宋体" w:hAnsi="宋体" w:cs="KaiTi"/>
          <w:kern w:val="0"/>
          <w:szCs w:val="21"/>
        </w:rPr>
      </w:pPr>
      <w:r w:rsidRPr="00A94ECF">
        <w:rPr>
          <w:rFonts w:ascii="宋体" w:hAnsi="宋体" w:cs="KaiTi" w:hint="eastAsia"/>
          <w:kern w:val="0"/>
          <w:szCs w:val="21"/>
        </w:rPr>
        <w:t xml:space="preserve">    近日，通过对54所设有养殖领域农业硕士的院校进行的《关于畜牧硕士专业学位设置的调查问卷》，一致认为设置畜牧领域的时机已经成熟。从反馈结果来看，已形成以下几点共识：一是与发达国家相比，我国专业学位研究生教育发展的规模、类别等还有较大差距。设置畜牧领域有利于专业学位研究生教育规模、质量的改革完善，也有利于其向高、精、专方向发展；二是我国畜牧业的生产方式不断变化，规模化养殖优势逐渐显现，而规模化养殖的推进需要一批专业化、高层次人才。设置畜牧领域，能为畜牧行业建设输送专业化高素质建设者；三是我国畜牧业呈现出快速发展势头，但行业集中度比较低，行业整合高峰还没有来到。设置畜牧领域符合市场需要，也是迎合市场机制的战略选择。畜牧领域与畜牧学一级学科学术性硕士学位属于同一层次，但在培养方式和知识结构等方面有不同的特点，它更能体现畜牧学科作为应用学科的学科性质，培养目标也更体现畜牧业生产实践性极强的特点。这些共识为设置畜牧领域奠定了广泛的思想基础。</w:t>
      </w:r>
    </w:p>
    <w:p w:rsidR="00A841C3" w:rsidRPr="00A94ECF" w:rsidRDefault="00A841C3" w:rsidP="00A758B0">
      <w:pPr>
        <w:autoSpaceDE w:val="0"/>
        <w:autoSpaceDN w:val="0"/>
        <w:adjustRightInd w:val="0"/>
        <w:spacing w:beforeLines="50" w:before="120" w:line="360" w:lineRule="auto"/>
        <w:ind w:firstLineChars="200" w:firstLine="422"/>
        <w:jc w:val="left"/>
        <w:rPr>
          <w:rFonts w:ascii="宋体" w:hAnsi="宋体" w:cs="KaiTi"/>
          <w:b/>
          <w:kern w:val="0"/>
          <w:szCs w:val="21"/>
        </w:rPr>
      </w:pPr>
      <w:r w:rsidRPr="00A94ECF">
        <w:rPr>
          <w:rFonts w:ascii="宋体" w:hAnsi="宋体" w:cs="KaiTi" w:hint="eastAsia"/>
          <w:b/>
          <w:kern w:val="0"/>
          <w:szCs w:val="21"/>
        </w:rPr>
        <w:t>（二）已具备设置畜牧领域的基础条件</w:t>
      </w:r>
    </w:p>
    <w:p w:rsidR="00A841C3" w:rsidRPr="00A94ECF" w:rsidRDefault="00A841C3" w:rsidP="00A841C3">
      <w:pPr>
        <w:autoSpaceDE w:val="0"/>
        <w:autoSpaceDN w:val="0"/>
        <w:adjustRightInd w:val="0"/>
        <w:spacing w:line="360" w:lineRule="auto"/>
        <w:jc w:val="left"/>
        <w:rPr>
          <w:rFonts w:ascii="宋体" w:hAnsi="宋体" w:cs="KaiTi"/>
          <w:kern w:val="0"/>
          <w:szCs w:val="21"/>
        </w:rPr>
      </w:pPr>
      <w:r w:rsidRPr="00A94ECF">
        <w:rPr>
          <w:rFonts w:ascii="宋体" w:hAnsi="宋体" w:cs="KaiTi" w:hint="eastAsia"/>
          <w:kern w:val="0"/>
          <w:szCs w:val="21"/>
        </w:rPr>
        <w:t xml:space="preserve">    2009年，教育部《关于做好全日制硕士专业学位研究生培养工作的若干意见》指出，专业学位研究生在学期间，必须保证不少于半年的实践教学，可采用集中实践与分段实践相结合的方式；应届本科毕业生的实践教学时间原则上不少于1年。要提供和保障开展实践的条件，建立多种形式的实践基地，加大实践环节的学时数和学分比例。畜牧学科研究生教育已建立了完整的学科体系和良好的研究生培养基地。全国几乎所有</w:t>
      </w:r>
      <w:proofErr w:type="gramStart"/>
      <w:r w:rsidRPr="00A94ECF">
        <w:rPr>
          <w:rFonts w:ascii="宋体" w:hAnsi="宋体" w:cs="KaiTi" w:hint="eastAsia"/>
          <w:kern w:val="0"/>
          <w:szCs w:val="21"/>
        </w:rPr>
        <w:t>含畜</w:t>
      </w:r>
      <w:proofErr w:type="gramEnd"/>
      <w:r w:rsidRPr="00A94ECF">
        <w:rPr>
          <w:rFonts w:ascii="宋体" w:hAnsi="宋体" w:cs="KaiTi" w:hint="eastAsia"/>
          <w:kern w:val="0"/>
          <w:szCs w:val="21"/>
        </w:rPr>
        <w:t>牧学科的农业高校和部分综合性院校都设有农业硕士养殖领域专业学位研究生教育，并且这些高校和科研院所已建立起</w:t>
      </w:r>
      <w:proofErr w:type="gramStart"/>
      <w:r w:rsidRPr="00A94ECF">
        <w:rPr>
          <w:rFonts w:ascii="宋体" w:hAnsi="宋体" w:cs="KaiTi" w:hint="eastAsia"/>
          <w:kern w:val="0"/>
          <w:szCs w:val="21"/>
        </w:rPr>
        <w:t>一</w:t>
      </w:r>
      <w:proofErr w:type="gramEnd"/>
      <w:r w:rsidRPr="00A94ECF">
        <w:rPr>
          <w:rFonts w:ascii="宋体" w:hAnsi="宋体" w:cs="KaiTi" w:hint="eastAsia"/>
          <w:kern w:val="0"/>
          <w:szCs w:val="21"/>
        </w:rPr>
        <w:t>支具有相当规模的高水平师资队伍，并建成相应的专业实验室和实践教学基地，为畜牧领域的设置提供了强有力的支撑条件。</w:t>
      </w:r>
    </w:p>
    <w:p w:rsidR="00A841C3" w:rsidRPr="00686ABE" w:rsidRDefault="00A841C3" w:rsidP="00686ABE">
      <w:pPr>
        <w:pStyle w:val="12"/>
        <w:adjustRightInd w:val="0"/>
        <w:snapToGrid w:val="0"/>
        <w:spacing w:beforeLines="50" w:before="120" w:afterLines="50" w:after="120" w:line="288" w:lineRule="auto"/>
        <w:ind w:firstLineChars="0" w:firstLine="0"/>
        <w:outlineLvl w:val="2"/>
        <w:rPr>
          <w:rFonts w:ascii="Times New Roman" w:eastAsia="黑体" w:hAnsi="Times New Roman" w:cs="Times New Roman"/>
          <w:b/>
        </w:rPr>
      </w:pPr>
      <w:r w:rsidRPr="00686ABE">
        <w:rPr>
          <w:rFonts w:ascii="Times New Roman" w:eastAsia="黑体" w:hAnsi="Times New Roman" w:cs="Times New Roman" w:hint="eastAsia"/>
          <w:b/>
        </w:rPr>
        <w:t>五、人才培养的职业</w:t>
      </w:r>
      <w:r w:rsidRPr="00686ABE">
        <w:rPr>
          <w:rFonts w:ascii="Times New Roman" w:eastAsia="黑体" w:hAnsi="Times New Roman" w:cs="Times New Roman"/>
          <w:b/>
        </w:rPr>
        <w:t>/</w:t>
      </w:r>
      <w:r w:rsidRPr="00686ABE">
        <w:rPr>
          <w:rFonts w:ascii="Times New Roman" w:eastAsia="黑体" w:hAnsi="Times New Roman" w:cs="Times New Roman" w:hint="eastAsia"/>
          <w:b/>
        </w:rPr>
        <w:t>就业去向</w:t>
      </w:r>
    </w:p>
    <w:p w:rsidR="00A841C3" w:rsidRPr="00A94ECF" w:rsidRDefault="00A841C3" w:rsidP="00A841C3">
      <w:pPr>
        <w:spacing w:line="360" w:lineRule="auto"/>
        <w:ind w:firstLineChars="200" w:firstLine="420"/>
        <w:rPr>
          <w:rFonts w:ascii="宋体" w:hAnsi="宋体" w:cs="KaiTi"/>
          <w:kern w:val="0"/>
          <w:szCs w:val="21"/>
        </w:rPr>
      </w:pPr>
      <w:r w:rsidRPr="00A94ECF">
        <w:rPr>
          <w:rFonts w:ascii="宋体" w:hAnsi="宋体" w:cs="KaiTi" w:hint="eastAsia"/>
          <w:kern w:val="0"/>
          <w:szCs w:val="21"/>
        </w:rPr>
        <w:t>畜牧领域主要为畜牧业技术的研究、应用及推广，为农村牧区发展，畜牧业教育等企事业单位和管理部门培养具有综合职业技能的应用型、复合型高层次人才。就业去向主要是大型规模化养殖场技术和管理岗位、行业管理部门、行业协会和职业院校教师岗位等。</w:t>
      </w:r>
    </w:p>
    <w:p w:rsidR="00A841C3" w:rsidRPr="00686ABE" w:rsidRDefault="00A841C3" w:rsidP="00686ABE">
      <w:pPr>
        <w:pStyle w:val="12"/>
        <w:adjustRightInd w:val="0"/>
        <w:snapToGrid w:val="0"/>
        <w:spacing w:beforeLines="50" w:before="120" w:afterLines="50" w:after="120" w:line="288" w:lineRule="auto"/>
        <w:ind w:firstLineChars="0" w:firstLine="0"/>
        <w:outlineLvl w:val="2"/>
        <w:rPr>
          <w:rFonts w:ascii="Times New Roman" w:eastAsia="黑体" w:hAnsi="Times New Roman" w:cs="Times New Roman"/>
          <w:b/>
        </w:rPr>
      </w:pPr>
      <w:r w:rsidRPr="00686ABE">
        <w:rPr>
          <w:rFonts w:ascii="Times New Roman" w:eastAsia="黑体" w:hAnsi="Times New Roman" w:cs="Times New Roman" w:hint="eastAsia"/>
          <w:b/>
        </w:rPr>
        <w:t>六、与职业</w:t>
      </w:r>
      <w:r w:rsidRPr="00686ABE">
        <w:rPr>
          <w:rFonts w:ascii="Times New Roman" w:eastAsia="黑体" w:hAnsi="Times New Roman" w:cs="Times New Roman"/>
          <w:b/>
        </w:rPr>
        <w:t>/</w:t>
      </w:r>
      <w:r w:rsidRPr="00686ABE">
        <w:rPr>
          <w:rFonts w:ascii="Times New Roman" w:eastAsia="黑体" w:hAnsi="Times New Roman" w:cs="Times New Roman" w:hint="eastAsia"/>
          <w:b/>
        </w:rPr>
        <w:t>行业任职的衔接</w:t>
      </w:r>
    </w:p>
    <w:p w:rsidR="00A841C3" w:rsidRPr="00A94ECF" w:rsidRDefault="00A841C3" w:rsidP="00686ABE">
      <w:pPr>
        <w:autoSpaceDE w:val="0"/>
        <w:autoSpaceDN w:val="0"/>
        <w:adjustRightInd w:val="0"/>
        <w:spacing w:line="360" w:lineRule="auto"/>
        <w:ind w:firstLineChars="200" w:firstLine="420"/>
        <w:jc w:val="left"/>
        <w:rPr>
          <w:rFonts w:ascii="宋体" w:hAnsi="宋体" w:cs="KaiTi"/>
          <w:kern w:val="0"/>
          <w:szCs w:val="21"/>
        </w:rPr>
      </w:pPr>
      <w:r w:rsidRPr="00A94ECF">
        <w:rPr>
          <w:rFonts w:ascii="宋体" w:hAnsi="宋体" w:cs="KaiTi" w:hint="eastAsia"/>
          <w:kern w:val="0"/>
          <w:szCs w:val="21"/>
        </w:rPr>
        <w:t>畜牧领域专业学位可作为职业资格的充要条件</w:t>
      </w:r>
      <w:r w:rsidRPr="00A94ECF">
        <w:rPr>
          <w:rFonts w:ascii="宋体" w:hAnsi="宋体" w:cs="KaiTi"/>
          <w:kern w:val="0"/>
          <w:szCs w:val="21"/>
        </w:rPr>
        <w:t xml:space="preserve">, </w:t>
      </w:r>
      <w:r w:rsidRPr="00A94ECF">
        <w:rPr>
          <w:rFonts w:ascii="宋体" w:hAnsi="宋体" w:cs="KaiTi" w:hint="eastAsia"/>
          <w:kern w:val="0"/>
          <w:szCs w:val="21"/>
        </w:rPr>
        <w:t>即专业学位获得者在申请职业资格时</w:t>
      </w:r>
      <w:r w:rsidRPr="00A94ECF">
        <w:rPr>
          <w:rFonts w:ascii="宋体" w:hAnsi="宋体" w:cs="KaiTi"/>
          <w:kern w:val="0"/>
          <w:szCs w:val="21"/>
        </w:rPr>
        <w:t xml:space="preserve">, </w:t>
      </w:r>
      <w:r w:rsidRPr="00A94ECF">
        <w:rPr>
          <w:rFonts w:ascii="宋体" w:hAnsi="宋体" w:cs="KaiTi" w:hint="eastAsia"/>
          <w:kern w:val="0"/>
          <w:szCs w:val="21"/>
        </w:rPr>
        <w:t>其在攻读学位过程中通过考核的科目</w:t>
      </w:r>
      <w:r w:rsidRPr="00A94ECF">
        <w:rPr>
          <w:rFonts w:ascii="宋体" w:hAnsi="宋体" w:cs="KaiTi"/>
          <w:kern w:val="0"/>
          <w:szCs w:val="21"/>
        </w:rPr>
        <w:t xml:space="preserve">, </w:t>
      </w:r>
      <w:r w:rsidRPr="00A94ECF">
        <w:rPr>
          <w:rFonts w:ascii="宋体" w:hAnsi="宋体" w:cs="KaiTi" w:hint="eastAsia"/>
          <w:kern w:val="0"/>
          <w:szCs w:val="21"/>
        </w:rPr>
        <w:t>在职业资格考试中应予以承认</w:t>
      </w:r>
      <w:r w:rsidRPr="00A94ECF">
        <w:rPr>
          <w:rFonts w:ascii="宋体" w:hAnsi="宋体" w:cs="KaiTi"/>
          <w:kern w:val="0"/>
          <w:szCs w:val="21"/>
        </w:rPr>
        <w:t xml:space="preserve">, </w:t>
      </w:r>
      <w:r w:rsidRPr="00A94ECF">
        <w:rPr>
          <w:rFonts w:ascii="宋体" w:hAnsi="宋体" w:cs="KaiTi" w:hint="eastAsia"/>
          <w:kern w:val="0"/>
          <w:szCs w:val="21"/>
        </w:rPr>
        <w:t>可以免考。</w:t>
      </w:r>
    </w:p>
    <w:p w:rsidR="00A841C3" w:rsidRPr="00686ABE" w:rsidRDefault="00A841C3" w:rsidP="00686ABE">
      <w:pPr>
        <w:pStyle w:val="12"/>
        <w:adjustRightInd w:val="0"/>
        <w:snapToGrid w:val="0"/>
        <w:spacing w:beforeLines="50" w:before="120" w:afterLines="50" w:after="120" w:line="288" w:lineRule="auto"/>
        <w:ind w:firstLineChars="0" w:firstLine="0"/>
        <w:outlineLvl w:val="2"/>
        <w:rPr>
          <w:rFonts w:ascii="Times New Roman" w:eastAsia="黑体" w:hAnsi="Times New Roman" w:cs="Times New Roman"/>
          <w:b/>
        </w:rPr>
      </w:pPr>
      <w:r w:rsidRPr="00686ABE">
        <w:rPr>
          <w:rFonts w:ascii="Times New Roman" w:eastAsia="黑体" w:hAnsi="Times New Roman" w:cs="Times New Roman" w:hint="eastAsia"/>
          <w:b/>
        </w:rPr>
        <w:t>七、论证分析结论</w:t>
      </w:r>
    </w:p>
    <w:p w:rsidR="00A841C3" w:rsidRPr="00A94ECF" w:rsidRDefault="00A841C3" w:rsidP="00A841C3">
      <w:pPr>
        <w:autoSpaceDE w:val="0"/>
        <w:autoSpaceDN w:val="0"/>
        <w:adjustRightInd w:val="0"/>
        <w:spacing w:line="360" w:lineRule="auto"/>
        <w:jc w:val="left"/>
        <w:rPr>
          <w:rFonts w:ascii="宋体" w:hAnsi="宋体" w:cs="KaiTi"/>
          <w:kern w:val="0"/>
          <w:szCs w:val="21"/>
        </w:rPr>
      </w:pPr>
      <w:r w:rsidRPr="00A94ECF">
        <w:rPr>
          <w:rFonts w:ascii="宋体" w:hAnsi="宋体" w:cs="KaiTi" w:hint="eastAsia"/>
          <w:kern w:val="0"/>
          <w:szCs w:val="21"/>
        </w:rPr>
        <w:t xml:space="preserve">    首先，从畜牧业在国民经济中的地位和作用来看，畜牧业产值已占中国农业总产值的34%，畜牧业发展快的地区，畜牧业收入已占到农民收入的40%以上。畜牧业已不仅仅是提供初级动物产品的简</w:t>
      </w:r>
      <w:r w:rsidRPr="00A94ECF">
        <w:rPr>
          <w:rFonts w:ascii="宋体" w:hAnsi="宋体" w:cs="KaiTi" w:hint="eastAsia"/>
          <w:kern w:val="0"/>
          <w:szCs w:val="21"/>
        </w:rPr>
        <w:lastRenderedPageBreak/>
        <w:t>单饲养部门，而是逐步发展成为集种养加、产供销、贸工牧一体化的综合性生产经营系统，已成为其他部门不可替代的重要产业部门，是国民经济的重要基础之一，在我国国民经济中具有重要的地位和作用。因此，设置畜牧领域与畜牧业建设与发展相对应，能直接体现这一专业学位类型的设置的宗旨。</w:t>
      </w:r>
    </w:p>
    <w:p w:rsidR="00A841C3" w:rsidRPr="00A94ECF" w:rsidRDefault="00A841C3" w:rsidP="00A841C3">
      <w:pPr>
        <w:autoSpaceDE w:val="0"/>
        <w:autoSpaceDN w:val="0"/>
        <w:adjustRightInd w:val="0"/>
        <w:spacing w:line="360" w:lineRule="auto"/>
        <w:jc w:val="left"/>
        <w:rPr>
          <w:rFonts w:ascii="宋体" w:hAnsi="宋体" w:cs="KaiTi"/>
          <w:kern w:val="0"/>
          <w:szCs w:val="21"/>
        </w:rPr>
      </w:pPr>
      <w:r w:rsidRPr="00A94ECF">
        <w:rPr>
          <w:rFonts w:ascii="宋体" w:hAnsi="宋体" w:cs="KaiTi" w:hint="eastAsia"/>
          <w:kern w:val="0"/>
          <w:szCs w:val="21"/>
        </w:rPr>
        <w:t xml:space="preserve">    其次，原农业推广中的“养殖”对应于畜牧学一级学科，但社会普遍认同的是“畜牧”一词，且“养殖”一词易与“水产养殖”形成交叉，因此，设置畜牧领域，研究生培养目标更具有针对性，研究生定位更清楚，同时也有利于培养单位的招生和研究生的就业，更加有利于和畜牧生产结合，培养高级畜牧科技人才。</w:t>
      </w:r>
    </w:p>
    <w:p w:rsidR="00A841C3" w:rsidRPr="00A94ECF" w:rsidRDefault="00A841C3" w:rsidP="00A841C3">
      <w:pPr>
        <w:autoSpaceDE w:val="0"/>
        <w:autoSpaceDN w:val="0"/>
        <w:adjustRightInd w:val="0"/>
        <w:spacing w:line="360" w:lineRule="auto"/>
        <w:jc w:val="left"/>
        <w:rPr>
          <w:rFonts w:ascii="宋体" w:hAnsi="宋体" w:cs="KaiTi"/>
          <w:kern w:val="0"/>
          <w:szCs w:val="21"/>
        </w:rPr>
      </w:pPr>
      <w:r w:rsidRPr="00A94ECF">
        <w:rPr>
          <w:rFonts w:ascii="宋体" w:hAnsi="宋体" w:cs="KaiTi" w:hint="eastAsia"/>
          <w:kern w:val="0"/>
          <w:szCs w:val="21"/>
        </w:rPr>
        <w:t xml:space="preserve">    综上所述，为适应我国现代畜牧业建设与发展的要求，提高畜牧业产业化水平，建议设置畜牧领域，开发、培养适应现代畜牧业科技需要的应用型、复合型、创新型高层次人才，促进现代畜牧业发展和社会主义新农村建设。</w:t>
      </w:r>
    </w:p>
    <w:p w:rsidR="0014277A" w:rsidRPr="00A841C3" w:rsidRDefault="0014277A" w:rsidP="00480AC8">
      <w:pPr>
        <w:autoSpaceDE w:val="0"/>
        <w:autoSpaceDN w:val="0"/>
        <w:adjustRightInd w:val="0"/>
        <w:snapToGrid w:val="0"/>
        <w:spacing w:line="288" w:lineRule="auto"/>
        <w:jc w:val="left"/>
        <w:rPr>
          <w:rFonts w:ascii="Times New Roman" w:eastAsia="宋体" w:hAnsi="Times New Roman" w:cs="KaiTi"/>
          <w:kern w:val="0"/>
          <w:szCs w:val="21"/>
        </w:rPr>
      </w:pPr>
    </w:p>
    <w:p w:rsidR="0014277A" w:rsidRPr="00727A35" w:rsidRDefault="0014277A" w:rsidP="00480AC8">
      <w:pPr>
        <w:snapToGrid w:val="0"/>
        <w:spacing w:line="288" w:lineRule="auto"/>
        <w:rPr>
          <w:rFonts w:ascii="Times New Roman" w:eastAsia="宋体" w:hAnsi="Times New Roman" w:cs="KaiTi"/>
          <w:kern w:val="0"/>
          <w:szCs w:val="21"/>
        </w:rPr>
        <w:sectPr w:rsidR="0014277A" w:rsidRPr="00727A35" w:rsidSect="00480AC8">
          <w:footerReference w:type="even" r:id="rId16"/>
          <w:footerReference w:type="default" r:id="rId17"/>
          <w:pgSz w:w="11906" w:h="16838"/>
          <w:pgMar w:top="1701" w:right="1418" w:bottom="1701" w:left="1418" w:header="851" w:footer="992" w:gutter="0"/>
          <w:cols w:space="425"/>
          <w:docGrid w:linePitch="312"/>
        </w:sectPr>
      </w:pPr>
    </w:p>
    <w:p w:rsidR="0014277A" w:rsidRDefault="00FC1B16" w:rsidP="00A758B0">
      <w:pPr>
        <w:snapToGrid w:val="0"/>
        <w:spacing w:beforeLines="100" w:before="240" w:afterLines="100" w:after="240" w:line="288" w:lineRule="auto"/>
        <w:jc w:val="center"/>
        <w:outlineLvl w:val="1"/>
        <w:rPr>
          <w:rFonts w:ascii="Times New Roman" w:eastAsia="黑体" w:hAnsi="Times New Roman" w:cs="Times New Roman"/>
          <w:b/>
          <w:noProof/>
          <w:kern w:val="0"/>
          <w:sz w:val="32"/>
          <w:szCs w:val="32"/>
        </w:rPr>
      </w:pPr>
      <w:r w:rsidRPr="00727A35">
        <w:rPr>
          <w:rFonts w:ascii="Times New Roman" w:eastAsia="黑体" w:hAnsi="Times New Roman" w:cs="Times New Roman"/>
          <w:b/>
          <w:noProof/>
          <w:kern w:val="0"/>
          <w:sz w:val="32"/>
          <w:szCs w:val="32"/>
        </w:rPr>
        <w:lastRenderedPageBreak/>
        <w:fldChar w:fldCharType="begin"/>
      </w:r>
      <w:r w:rsidR="001824F2" w:rsidRPr="00727A35">
        <w:rPr>
          <w:rFonts w:ascii="Times New Roman" w:eastAsia="黑体" w:hAnsi="Times New Roman" w:cs="Times New Roman"/>
          <w:b/>
          <w:noProof/>
          <w:kern w:val="0"/>
          <w:sz w:val="32"/>
          <w:szCs w:val="32"/>
        </w:rPr>
        <w:instrText xml:space="preserve"> </w:instrText>
      </w:r>
      <w:r w:rsidR="001824F2" w:rsidRPr="00727A35">
        <w:rPr>
          <w:rFonts w:ascii="Times New Roman" w:eastAsia="黑体" w:hAnsi="Times New Roman" w:cs="Times New Roman" w:hint="eastAsia"/>
          <w:b/>
          <w:noProof/>
          <w:kern w:val="0"/>
          <w:sz w:val="32"/>
          <w:szCs w:val="32"/>
        </w:rPr>
        <w:instrText>= 2 \* ROMAN</w:instrText>
      </w:r>
      <w:r w:rsidR="001824F2" w:rsidRPr="00727A35">
        <w:rPr>
          <w:rFonts w:ascii="Times New Roman" w:eastAsia="黑体" w:hAnsi="Times New Roman" w:cs="Times New Roman"/>
          <w:b/>
          <w:noProof/>
          <w:kern w:val="0"/>
          <w:sz w:val="32"/>
          <w:szCs w:val="32"/>
        </w:rPr>
        <w:instrText xml:space="preserve"> </w:instrText>
      </w:r>
      <w:r w:rsidRPr="00727A35">
        <w:rPr>
          <w:rFonts w:ascii="Times New Roman" w:eastAsia="黑体" w:hAnsi="Times New Roman" w:cs="Times New Roman"/>
          <w:b/>
          <w:noProof/>
          <w:kern w:val="0"/>
          <w:sz w:val="32"/>
          <w:szCs w:val="32"/>
        </w:rPr>
        <w:fldChar w:fldCharType="separate"/>
      </w:r>
      <w:bookmarkStart w:id="20" w:name="_Toc433906828"/>
      <w:r w:rsidR="001824F2" w:rsidRPr="00727A35">
        <w:rPr>
          <w:rFonts w:ascii="Times New Roman" w:eastAsia="黑体" w:hAnsi="Times New Roman" w:cs="Times New Roman"/>
          <w:b/>
          <w:noProof/>
          <w:kern w:val="0"/>
          <w:sz w:val="32"/>
          <w:szCs w:val="32"/>
        </w:rPr>
        <w:t>II</w:t>
      </w:r>
      <w:r w:rsidRPr="00727A35">
        <w:rPr>
          <w:rFonts w:ascii="Times New Roman" w:eastAsia="黑体" w:hAnsi="Times New Roman" w:cs="Times New Roman"/>
          <w:b/>
          <w:noProof/>
          <w:kern w:val="0"/>
          <w:sz w:val="32"/>
          <w:szCs w:val="32"/>
        </w:rPr>
        <w:fldChar w:fldCharType="end"/>
      </w:r>
      <w:r w:rsidR="0014277A" w:rsidRPr="00727A35">
        <w:rPr>
          <w:rFonts w:ascii="Times New Roman" w:eastAsia="黑体" w:hAnsi="Times New Roman" w:cs="Times New Roman" w:hint="eastAsia"/>
          <w:b/>
          <w:noProof/>
          <w:kern w:val="0"/>
          <w:sz w:val="32"/>
          <w:szCs w:val="32"/>
        </w:rPr>
        <w:t xml:space="preserve"> </w:t>
      </w:r>
      <w:r w:rsidR="0014277A" w:rsidRPr="00727A35">
        <w:rPr>
          <w:rFonts w:ascii="Times New Roman" w:eastAsia="黑体" w:hAnsi="Times New Roman" w:cs="Times New Roman" w:hint="eastAsia"/>
          <w:b/>
          <w:noProof/>
          <w:kern w:val="0"/>
          <w:sz w:val="32"/>
          <w:szCs w:val="32"/>
        </w:rPr>
        <w:t>农业硕士专业学位</w:t>
      </w:r>
      <w:r w:rsidR="00A841C3">
        <w:rPr>
          <w:rFonts w:ascii="Times New Roman" w:eastAsia="黑体" w:hAnsi="Times New Roman" w:cs="Times New Roman" w:hint="eastAsia"/>
          <w:b/>
          <w:noProof/>
          <w:kern w:val="0"/>
          <w:sz w:val="32"/>
          <w:szCs w:val="32"/>
        </w:rPr>
        <w:t>畜牧</w:t>
      </w:r>
      <w:r w:rsidR="0014277A" w:rsidRPr="00727A35">
        <w:rPr>
          <w:rFonts w:ascii="Times New Roman" w:eastAsia="黑体" w:hAnsi="Times New Roman" w:cs="Times New Roman" w:hint="eastAsia"/>
          <w:b/>
          <w:noProof/>
          <w:kern w:val="0"/>
          <w:sz w:val="32"/>
          <w:szCs w:val="32"/>
        </w:rPr>
        <w:t>领域指导性培养方案</w:t>
      </w:r>
      <w:bookmarkEnd w:id="20"/>
    </w:p>
    <w:p w:rsidR="0003477F" w:rsidRPr="00727A35" w:rsidRDefault="0003477F" w:rsidP="0003477F">
      <w:pPr>
        <w:snapToGrid w:val="0"/>
        <w:spacing w:beforeLines="100" w:before="240" w:afterLines="100" w:after="240" w:line="288" w:lineRule="auto"/>
        <w:jc w:val="center"/>
        <w:rPr>
          <w:rFonts w:ascii="Times New Roman" w:eastAsia="黑体" w:hAnsi="Times New Roman" w:cs="Times New Roman"/>
          <w:b/>
          <w:noProof/>
          <w:kern w:val="0"/>
          <w:sz w:val="32"/>
          <w:szCs w:val="32"/>
        </w:rPr>
      </w:pPr>
      <w:r>
        <w:rPr>
          <w:rFonts w:ascii="Times New Roman" w:eastAsia="黑体" w:hAnsi="Times New Roman" w:cs="Times New Roman" w:hint="eastAsia"/>
          <w:b/>
          <w:noProof/>
          <w:kern w:val="0"/>
          <w:sz w:val="32"/>
          <w:szCs w:val="32"/>
        </w:rPr>
        <w:t>（全日制和非全日制）</w:t>
      </w:r>
    </w:p>
    <w:p w:rsidR="00A841C3" w:rsidRPr="00A94ECF" w:rsidRDefault="00A841C3" w:rsidP="00A758B0">
      <w:pPr>
        <w:autoSpaceDE w:val="0"/>
        <w:autoSpaceDN w:val="0"/>
        <w:adjustRightInd w:val="0"/>
        <w:spacing w:beforeLines="50" w:before="120" w:line="360" w:lineRule="auto"/>
        <w:ind w:firstLineChars="200" w:firstLine="422"/>
        <w:jc w:val="left"/>
        <w:rPr>
          <w:rFonts w:ascii="宋体" w:hAnsi="宋体" w:cs="KaiTi"/>
          <w:b/>
          <w:kern w:val="0"/>
          <w:szCs w:val="21"/>
        </w:rPr>
      </w:pPr>
      <w:r w:rsidRPr="00A94ECF">
        <w:rPr>
          <w:rFonts w:ascii="宋体" w:hAnsi="宋体" w:cs="KaiTi" w:hint="eastAsia"/>
          <w:b/>
          <w:kern w:val="0"/>
          <w:szCs w:val="21"/>
        </w:rPr>
        <w:t>一、培养目标及要求</w:t>
      </w:r>
    </w:p>
    <w:p w:rsidR="00A841C3" w:rsidRPr="00A94ECF" w:rsidRDefault="00A841C3" w:rsidP="00A758B0">
      <w:pPr>
        <w:autoSpaceDE w:val="0"/>
        <w:autoSpaceDN w:val="0"/>
        <w:adjustRightInd w:val="0"/>
        <w:spacing w:beforeLines="50" w:before="120" w:line="360" w:lineRule="auto"/>
        <w:ind w:firstLineChars="200" w:firstLine="422"/>
        <w:jc w:val="left"/>
        <w:rPr>
          <w:rFonts w:ascii="宋体" w:hAnsi="宋体" w:cs="KaiTi"/>
          <w:b/>
          <w:kern w:val="0"/>
          <w:szCs w:val="21"/>
        </w:rPr>
      </w:pPr>
      <w:r w:rsidRPr="00A94ECF">
        <w:rPr>
          <w:rFonts w:ascii="宋体" w:hAnsi="宋体" w:cs="KaiTi" w:hint="eastAsia"/>
          <w:b/>
          <w:kern w:val="0"/>
          <w:szCs w:val="21"/>
        </w:rPr>
        <w:t>（一）培养目标</w:t>
      </w:r>
    </w:p>
    <w:p w:rsidR="00A841C3" w:rsidRPr="00A94ECF" w:rsidRDefault="00A841C3" w:rsidP="00A758B0">
      <w:pPr>
        <w:autoSpaceDE w:val="0"/>
        <w:autoSpaceDN w:val="0"/>
        <w:adjustRightInd w:val="0"/>
        <w:spacing w:beforeLines="50" w:before="120" w:line="360" w:lineRule="auto"/>
        <w:ind w:firstLineChars="200" w:firstLine="420"/>
        <w:jc w:val="left"/>
        <w:rPr>
          <w:rFonts w:ascii="宋体" w:hAnsi="宋体" w:cs="KaiTi"/>
          <w:kern w:val="0"/>
          <w:szCs w:val="21"/>
        </w:rPr>
      </w:pPr>
      <w:r w:rsidRPr="00A94ECF">
        <w:rPr>
          <w:rFonts w:ascii="宋体" w:hAnsi="宋体" w:cs="KaiTi" w:hint="eastAsia"/>
          <w:kern w:val="0"/>
          <w:szCs w:val="21"/>
        </w:rPr>
        <w:t>农业硕士专业学位畜牧领域是与畜牧</w:t>
      </w:r>
      <w:r w:rsidRPr="00A94ECF">
        <w:rPr>
          <w:rFonts w:ascii="宋体" w:hAnsi="宋体" w:cs="KaiTi"/>
          <w:kern w:val="0"/>
          <w:szCs w:val="21"/>
        </w:rPr>
        <w:t>技术</w:t>
      </w:r>
      <w:r w:rsidRPr="00A94ECF">
        <w:rPr>
          <w:rFonts w:ascii="宋体" w:hAnsi="宋体" w:cs="KaiTi" w:hint="eastAsia"/>
          <w:kern w:val="0"/>
          <w:szCs w:val="21"/>
        </w:rPr>
        <w:t>研发、</w:t>
      </w:r>
      <w:r w:rsidRPr="00A94ECF">
        <w:rPr>
          <w:rFonts w:ascii="宋体" w:hAnsi="宋体" w:cs="KaiTi"/>
          <w:kern w:val="0"/>
          <w:szCs w:val="21"/>
        </w:rPr>
        <w:t>推广和应用相联系的专业学位。主要为</w:t>
      </w:r>
      <w:r w:rsidRPr="00A94ECF">
        <w:rPr>
          <w:rFonts w:ascii="宋体" w:hAnsi="宋体" w:cs="KaiTi" w:hint="eastAsia"/>
          <w:kern w:val="0"/>
          <w:szCs w:val="21"/>
        </w:rPr>
        <w:t>畜牧</w:t>
      </w:r>
      <w:r w:rsidRPr="00A94ECF">
        <w:rPr>
          <w:rFonts w:ascii="宋体" w:hAnsi="宋体" w:cs="KaiTi"/>
          <w:kern w:val="0"/>
          <w:szCs w:val="21"/>
        </w:rPr>
        <w:t>技术研究、应用、开发、推广和职业技术教育培养具有综合技能的复合应用型高层次人才。</w:t>
      </w:r>
    </w:p>
    <w:p w:rsidR="00A841C3" w:rsidRPr="00A94ECF" w:rsidRDefault="00A841C3" w:rsidP="00A758B0">
      <w:pPr>
        <w:autoSpaceDE w:val="0"/>
        <w:autoSpaceDN w:val="0"/>
        <w:adjustRightInd w:val="0"/>
        <w:spacing w:beforeLines="50" w:before="120" w:line="360" w:lineRule="auto"/>
        <w:ind w:firstLineChars="200" w:firstLine="422"/>
        <w:jc w:val="left"/>
        <w:rPr>
          <w:rFonts w:ascii="宋体" w:hAnsi="宋体" w:cs="KaiTi"/>
          <w:b/>
          <w:kern w:val="0"/>
          <w:szCs w:val="21"/>
        </w:rPr>
      </w:pPr>
      <w:r w:rsidRPr="00A94ECF">
        <w:rPr>
          <w:rFonts w:ascii="宋体" w:hAnsi="宋体" w:cs="KaiTi" w:hint="eastAsia"/>
          <w:b/>
          <w:kern w:val="0"/>
          <w:szCs w:val="21"/>
        </w:rPr>
        <w:t>（二）培养要求</w:t>
      </w:r>
    </w:p>
    <w:p w:rsidR="00A841C3" w:rsidRPr="00A94ECF" w:rsidRDefault="00A841C3" w:rsidP="00A758B0">
      <w:pPr>
        <w:autoSpaceDE w:val="0"/>
        <w:autoSpaceDN w:val="0"/>
        <w:adjustRightInd w:val="0"/>
        <w:spacing w:beforeLines="50" w:before="120" w:line="360" w:lineRule="auto"/>
        <w:ind w:firstLineChars="200" w:firstLine="420"/>
        <w:jc w:val="left"/>
        <w:rPr>
          <w:rFonts w:ascii="宋体" w:hAnsi="宋体" w:cs="KaiTi"/>
          <w:kern w:val="0"/>
          <w:szCs w:val="21"/>
        </w:rPr>
      </w:pPr>
      <w:r w:rsidRPr="00A94ECF">
        <w:rPr>
          <w:rFonts w:ascii="宋体" w:hAnsi="宋体" w:cs="KaiTi" w:hint="eastAsia"/>
          <w:kern w:val="0"/>
          <w:szCs w:val="21"/>
        </w:rPr>
        <w:t>1.畜牧</w:t>
      </w:r>
      <w:r w:rsidRPr="00A94ECF">
        <w:rPr>
          <w:rFonts w:ascii="宋体" w:hAnsi="宋体" w:cs="KaiTi"/>
          <w:kern w:val="0"/>
          <w:szCs w:val="21"/>
        </w:rPr>
        <w:t>领域硕士专业学位获得者</w:t>
      </w:r>
      <w:proofErr w:type="gramStart"/>
      <w:r w:rsidRPr="00A94ECF">
        <w:rPr>
          <w:rFonts w:ascii="宋体" w:hAnsi="宋体" w:cs="KaiTi"/>
          <w:kern w:val="0"/>
          <w:szCs w:val="21"/>
        </w:rPr>
        <w:t>应较好</w:t>
      </w:r>
      <w:proofErr w:type="gramEnd"/>
      <w:r w:rsidRPr="00A94ECF">
        <w:rPr>
          <w:rFonts w:ascii="宋体" w:hAnsi="宋体" w:cs="KaiTi"/>
          <w:kern w:val="0"/>
          <w:szCs w:val="21"/>
        </w:rPr>
        <w:t>地掌握中国特色社会主义理论；拥护党的基本路线、方针、政策；热爱祖国，热爱畜牧业，遵纪守法，品德良好，艰苦奋斗，求实创新，积极为我国畜牧业现代化和农村发展服务。</w:t>
      </w:r>
    </w:p>
    <w:p w:rsidR="00A841C3" w:rsidRPr="00A94ECF" w:rsidRDefault="00A841C3" w:rsidP="00A758B0">
      <w:pPr>
        <w:autoSpaceDE w:val="0"/>
        <w:autoSpaceDN w:val="0"/>
        <w:adjustRightInd w:val="0"/>
        <w:spacing w:beforeLines="50" w:before="120" w:line="360" w:lineRule="auto"/>
        <w:ind w:firstLineChars="200" w:firstLine="420"/>
        <w:jc w:val="left"/>
        <w:rPr>
          <w:rFonts w:ascii="宋体" w:hAnsi="宋体" w:cs="KaiTi"/>
          <w:kern w:val="0"/>
          <w:szCs w:val="21"/>
        </w:rPr>
      </w:pPr>
      <w:r w:rsidRPr="00A94ECF">
        <w:rPr>
          <w:rFonts w:ascii="宋体" w:hAnsi="宋体" w:cs="KaiTi" w:hint="eastAsia"/>
          <w:kern w:val="0"/>
          <w:szCs w:val="21"/>
        </w:rPr>
        <w:t>2.畜牧</w:t>
      </w:r>
      <w:r w:rsidRPr="00A94ECF">
        <w:rPr>
          <w:rFonts w:ascii="宋体" w:hAnsi="宋体" w:cs="KaiTi"/>
          <w:kern w:val="0"/>
          <w:szCs w:val="21"/>
        </w:rPr>
        <w:t>领域硕士专业学位获得者应掌握该领域系统的基础理论和专业知识，以及相关的管理、人文和社会科学知识；具有较宽广的知识面，较强的专业技能和技术传授技能，具有创新意识和新型的农业推广理念，能够独立从事高层次的农业技术</w:t>
      </w:r>
      <w:r w:rsidRPr="00A94ECF">
        <w:rPr>
          <w:rFonts w:ascii="宋体" w:hAnsi="宋体" w:cs="KaiTi" w:hint="eastAsia"/>
          <w:kern w:val="0"/>
          <w:szCs w:val="21"/>
        </w:rPr>
        <w:t>研发、</w:t>
      </w:r>
      <w:r w:rsidRPr="00A94ECF">
        <w:rPr>
          <w:rFonts w:ascii="宋体" w:hAnsi="宋体" w:cs="KaiTi"/>
          <w:kern w:val="0"/>
          <w:szCs w:val="21"/>
        </w:rPr>
        <w:t>推广和农村发展工作。</w:t>
      </w:r>
    </w:p>
    <w:p w:rsidR="00A841C3" w:rsidRPr="00947B21" w:rsidRDefault="00A841C3" w:rsidP="006059B9">
      <w:pPr>
        <w:autoSpaceDE w:val="0"/>
        <w:autoSpaceDN w:val="0"/>
        <w:adjustRightInd w:val="0"/>
        <w:spacing w:beforeLines="50" w:before="120" w:line="360" w:lineRule="auto"/>
        <w:ind w:firstLineChars="200" w:firstLine="420"/>
        <w:jc w:val="left"/>
        <w:rPr>
          <w:rFonts w:ascii="黑体" w:eastAsia="黑体" w:hAnsi="黑体" w:cs="KaiTi"/>
          <w:kern w:val="0"/>
          <w:szCs w:val="21"/>
        </w:rPr>
      </w:pPr>
      <w:r w:rsidRPr="00A94ECF">
        <w:rPr>
          <w:rFonts w:ascii="宋体" w:hAnsi="宋体" w:cs="KaiTi" w:hint="eastAsia"/>
          <w:kern w:val="0"/>
          <w:szCs w:val="21"/>
        </w:rPr>
        <w:t>3.</w:t>
      </w:r>
      <w:r w:rsidRPr="00A94ECF">
        <w:rPr>
          <w:rFonts w:ascii="宋体" w:hAnsi="宋体" w:cs="KaiTi"/>
          <w:kern w:val="0"/>
          <w:szCs w:val="21"/>
        </w:rPr>
        <w:t>基本掌握一门外国语，能够阅读本领域的外文资料。</w:t>
      </w:r>
    </w:p>
    <w:p w:rsidR="00A841C3" w:rsidRPr="00A94ECF" w:rsidRDefault="00A841C3" w:rsidP="00A758B0">
      <w:pPr>
        <w:autoSpaceDE w:val="0"/>
        <w:autoSpaceDN w:val="0"/>
        <w:adjustRightInd w:val="0"/>
        <w:spacing w:beforeLines="50" w:before="120" w:line="360" w:lineRule="auto"/>
        <w:ind w:firstLineChars="200" w:firstLine="422"/>
        <w:jc w:val="left"/>
        <w:rPr>
          <w:rFonts w:ascii="宋体" w:hAnsi="宋体" w:cs="KaiTi"/>
          <w:b/>
          <w:kern w:val="0"/>
          <w:szCs w:val="21"/>
        </w:rPr>
      </w:pPr>
      <w:r w:rsidRPr="00A94ECF">
        <w:rPr>
          <w:rFonts w:ascii="宋体" w:hAnsi="宋体" w:cs="KaiTi" w:hint="eastAsia"/>
          <w:b/>
          <w:kern w:val="0"/>
          <w:szCs w:val="21"/>
        </w:rPr>
        <w:t>二、招生对象及入学考试</w:t>
      </w:r>
    </w:p>
    <w:p w:rsidR="00A841C3" w:rsidRPr="00A94ECF" w:rsidRDefault="00A841C3" w:rsidP="00A758B0">
      <w:pPr>
        <w:autoSpaceDE w:val="0"/>
        <w:autoSpaceDN w:val="0"/>
        <w:adjustRightInd w:val="0"/>
        <w:spacing w:beforeLines="50" w:before="120" w:line="360" w:lineRule="auto"/>
        <w:ind w:firstLineChars="200" w:firstLine="422"/>
        <w:jc w:val="left"/>
        <w:rPr>
          <w:rFonts w:ascii="宋体" w:hAnsi="宋体" w:cs="KaiTi"/>
          <w:b/>
          <w:kern w:val="0"/>
          <w:szCs w:val="21"/>
        </w:rPr>
      </w:pPr>
      <w:r w:rsidRPr="00A94ECF">
        <w:rPr>
          <w:rFonts w:ascii="宋体" w:hAnsi="宋体" w:cs="KaiTi" w:hint="eastAsia"/>
          <w:b/>
          <w:kern w:val="0"/>
          <w:szCs w:val="21"/>
        </w:rPr>
        <w:t>（一）招生对象</w:t>
      </w:r>
    </w:p>
    <w:p w:rsidR="00A841C3" w:rsidRPr="00A94ECF" w:rsidRDefault="00A841C3" w:rsidP="00A758B0">
      <w:pPr>
        <w:autoSpaceDE w:val="0"/>
        <w:autoSpaceDN w:val="0"/>
        <w:adjustRightInd w:val="0"/>
        <w:spacing w:beforeLines="50" w:before="120" w:line="360" w:lineRule="auto"/>
        <w:ind w:firstLineChars="200" w:firstLine="420"/>
        <w:jc w:val="left"/>
        <w:rPr>
          <w:rFonts w:ascii="宋体" w:hAnsi="宋体" w:cs="KaiTi"/>
          <w:kern w:val="0"/>
          <w:szCs w:val="21"/>
        </w:rPr>
      </w:pPr>
      <w:r w:rsidRPr="00A94ECF">
        <w:rPr>
          <w:rFonts w:ascii="宋体" w:hAnsi="宋体" w:cs="KaiTi" w:hint="eastAsia"/>
          <w:kern w:val="0"/>
          <w:szCs w:val="21"/>
        </w:rPr>
        <w:t>1.拥护中国共产党的领导，品德良好，遵纪守法；</w:t>
      </w:r>
    </w:p>
    <w:p w:rsidR="00A841C3" w:rsidRPr="00A94ECF" w:rsidRDefault="00A841C3" w:rsidP="00A758B0">
      <w:pPr>
        <w:autoSpaceDE w:val="0"/>
        <w:autoSpaceDN w:val="0"/>
        <w:adjustRightInd w:val="0"/>
        <w:spacing w:beforeLines="50" w:before="120" w:line="360" w:lineRule="auto"/>
        <w:ind w:firstLineChars="200" w:firstLine="420"/>
        <w:jc w:val="left"/>
        <w:rPr>
          <w:rFonts w:ascii="宋体" w:hAnsi="宋体" w:cs="KaiTi"/>
          <w:kern w:val="0"/>
          <w:szCs w:val="21"/>
        </w:rPr>
      </w:pPr>
      <w:r w:rsidRPr="00A94ECF">
        <w:rPr>
          <w:rFonts w:ascii="宋体" w:hAnsi="宋体" w:cs="KaiTi" w:hint="eastAsia"/>
          <w:kern w:val="0"/>
          <w:szCs w:val="21"/>
        </w:rPr>
        <w:t>2.身心健康，符合《普通高等学校招生体检工作指导意见》的体检要求；</w:t>
      </w:r>
    </w:p>
    <w:p w:rsidR="00A841C3" w:rsidRPr="00A94ECF" w:rsidRDefault="00A841C3" w:rsidP="00A758B0">
      <w:pPr>
        <w:autoSpaceDE w:val="0"/>
        <w:autoSpaceDN w:val="0"/>
        <w:adjustRightInd w:val="0"/>
        <w:spacing w:beforeLines="50" w:before="120" w:line="360" w:lineRule="auto"/>
        <w:ind w:firstLineChars="200" w:firstLine="420"/>
        <w:jc w:val="left"/>
        <w:rPr>
          <w:rFonts w:ascii="宋体" w:hAnsi="宋体" w:cs="KaiTi"/>
          <w:kern w:val="0"/>
          <w:szCs w:val="21"/>
        </w:rPr>
      </w:pPr>
      <w:r w:rsidRPr="00A94ECF">
        <w:rPr>
          <w:rFonts w:ascii="宋体" w:hAnsi="宋体" w:cs="KaiTi" w:hint="eastAsia"/>
          <w:kern w:val="0"/>
          <w:szCs w:val="21"/>
        </w:rPr>
        <w:t>3.考生的学历必须符合下列条件之一：</w:t>
      </w:r>
    </w:p>
    <w:p w:rsidR="00A841C3" w:rsidRPr="00A94ECF" w:rsidRDefault="00A841C3" w:rsidP="00A758B0">
      <w:pPr>
        <w:autoSpaceDE w:val="0"/>
        <w:autoSpaceDN w:val="0"/>
        <w:adjustRightInd w:val="0"/>
        <w:spacing w:beforeLines="50" w:before="120" w:line="360" w:lineRule="auto"/>
        <w:ind w:firstLineChars="200" w:firstLine="420"/>
        <w:jc w:val="left"/>
        <w:rPr>
          <w:rFonts w:ascii="宋体" w:hAnsi="宋体" w:cs="KaiTi"/>
          <w:kern w:val="0"/>
          <w:szCs w:val="21"/>
        </w:rPr>
      </w:pPr>
      <w:r w:rsidRPr="00A94ECF">
        <w:rPr>
          <w:rFonts w:ascii="宋体" w:hAnsi="宋体" w:cs="KaiTi" w:hint="eastAsia"/>
          <w:kern w:val="0"/>
          <w:szCs w:val="21"/>
        </w:rPr>
        <w:t>(1)</w:t>
      </w:r>
      <w:r w:rsidRPr="00A94ECF">
        <w:rPr>
          <w:rFonts w:ascii="宋体" w:hAnsi="宋体" w:cs="KaiTi"/>
          <w:kern w:val="0"/>
          <w:szCs w:val="21"/>
        </w:rPr>
        <w:t xml:space="preserve"> </w:t>
      </w:r>
      <w:r w:rsidRPr="00A94ECF">
        <w:rPr>
          <w:rFonts w:ascii="宋体" w:hAnsi="宋体" w:cs="KaiTi" w:hint="eastAsia"/>
          <w:kern w:val="0"/>
          <w:szCs w:val="21"/>
        </w:rPr>
        <w:t>国家承认学历的应届本科毕业生（录取当年9月1日前须取得国家承认的本科毕业证书，</w:t>
      </w:r>
      <w:proofErr w:type="gramStart"/>
      <w:r w:rsidRPr="00A94ECF">
        <w:rPr>
          <w:rFonts w:ascii="宋体" w:hAnsi="宋体" w:cs="KaiTi" w:hint="eastAsia"/>
          <w:kern w:val="0"/>
          <w:szCs w:val="21"/>
        </w:rPr>
        <w:t>含普通</w:t>
      </w:r>
      <w:proofErr w:type="gramEnd"/>
      <w:r w:rsidRPr="00A94ECF">
        <w:rPr>
          <w:rFonts w:ascii="宋体" w:hAnsi="宋体" w:cs="KaiTi" w:hint="eastAsia"/>
          <w:kern w:val="0"/>
          <w:szCs w:val="21"/>
        </w:rPr>
        <w:t>高校、成人高校、普通高校举办的成人高等学历教育应届本科毕业生，及自学考试和网络教育届时可毕业本科生）。</w:t>
      </w:r>
    </w:p>
    <w:p w:rsidR="00A841C3" w:rsidRPr="00A94ECF" w:rsidRDefault="00A841C3" w:rsidP="00A758B0">
      <w:pPr>
        <w:autoSpaceDE w:val="0"/>
        <w:autoSpaceDN w:val="0"/>
        <w:adjustRightInd w:val="0"/>
        <w:spacing w:beforeLines="50" w:before="120" w:line="360" w:lineRule="auto"/>
        <w:ind w:firstLineChars="200" w:firstLine="420"/>
        <w:jc w:val="left"/>
        <w:rPr>
          <w:rFonts w:ascii="宋体" w:hAnsi="宋体" w:cs="KaiTi"/>
          <w:kern w:val="0"/>
          <w:szCs w:val="21"/>
        </w:rPr>
      </w:pPr>
      <w:r w:rsidRPr="00A94ECF">
        <w:rPr>
          <w:rFonts w:ascii="宋体" w:hAnsi="宋体" w:cs="KaiTi" w:hint="eastAsia"/>
          <w:kern w:val="0"/>
          <w:szCs w:val="21"/>
        </w:rPr>
        <w:t>(2)</w:t>
      </w:r>
      <w:r w:rsidRPr="00A94ECF">
        <w:rPr>
          <w:rFonts w:ascii="宋体" w:hAnsi="宋体" w:cs="KaiTi"/>
          <w:kern w:val="0"/>
          <w:szCs w:val="21"/>
        </w:rPr>
        <w:t xml:space="preserve"> </w:t>
      </w:r>
      <w:r w:rsidRPr="00A94ECF">
        <w:rPr>
          <w:rFonts w:ascii="宋体" w:hAnsi="宋体" w:cs="KaiTi" w:hint="eastAsia"/>
          <w:kern w:val="0"/>
          <w:szCs w:val="21"/>
        </w:rPr>
        <w:t>具有国家承认的大学本科毕业学历的人员。</w:t>
      </w:r>
    </w:p>
    <w:p w:rsidR="00A841C3" w:rsidRPr="00A94ECF" w:rsidRDefault="00A841C3" w:rsidP="00A758B0">
      <w:pPr>
        <w:autoSpaceDE w:val="0"/>
        <w:autoSpaceDN w:val="0"/>
        <w:adjustRightInd w:val="0"/>
        <w:spacing w:beforeLines="50" w:before="120" w:line="360" w:lineRule="auto"/>
        <w:ind w:firstLineChars="200" w:firstLine="420"/>
        <w:jc w:val="left"/>
        <w:rPr>
          <w:rFonts w:ascii="宋体" w:hAnsi="宋体" w:cs="KaiTi"/>
          <w:kern w:val="0"/>
          <w:szCs w:val="21"/>
        </w:rPr>
      </w:pPr>
      <w:r w:rsidRPr="00A94ECF">
        <w:rPr>
          <w:rFonts w:ascii="宋体" w:hAnsi="宋体" w:cs="KaiTi" w:hint="eastAsia"/>
          <w:kern w:val="0"/>
          <w:szCs w:val="21"/>
        </w:rPr>
        <w:t>(3)</w:t>
      </w:r>
      <w:r w:rsidRPr="00A94ECF">
        <w:rPr>
          <w:rFonts w:ascii="宋体" w:hAnsi="宋体" w:cs="KaiTi"/>
          <w:kern w:val="0"/>
          <w:szCs w:val="21"/>
        </w:rPr>
        <w:t xml:space="preserve"> </w:t>
      </w:r>
      <w:r w:rsidRPr="00A94ECF">
        <w:rPr>
          <w:rFonts w:ascii="宋体" w:hAnsi="宋体" w:cs="KaiTi" w:hint="eastAsia"/>
          <w:kern w:val="0"/>
          <w:szCs w:val="21"/>
        </w:rPr>
        <w:t>获得国家承认的高职高专毕业学历后满2年（从毕业后到录取当年9月1日，下同）或2年以上，达到与大学本科毕业生同等学力的人员。</w:t>
      </w:r>
    </w:p>
    <w:p w:rsidR="00A841C3" w:rsidRPr="00A94ECF" w:rsidRDefault="00A841C3" w:rsidP="00A758B0">
      <w:pPr>
        <w:autoSpaceDE w:val="0"/>
        <w:autoSpaceDN w:val="0"/>
        <w:adjustRightInd w:val="0"/>
        <w:spacing w:beforeLines="50" w:before="120" w:line="360" w:lineRule="auto"/>
        <w:ind w:firstLineChars="200" w:firstLine="420"/>
        <w:jc w:val="left"/>
        <w:rPr>
          <w:rFonts w:ascii="宋体" w:hAnsi="宋体" w:cs="KaiTi"/>
          <w:kern w:val="0"/>
          <w:szCs w:val="21"/>
        </w:rPr>
      </w:pPr>
      <w:r w:rsidRPr="00A94ECF">
        <w:rPr>
          <w:rFonts w:ascii="宋体" w:hAnsi="宋体" w:cs="KaiTi" w:hint="eastAsia"/>
          <w:kern w:val="0"/>
          <w:szCs w:val="21"/>
        </w:rPr>
        <w:t>(4)</w:t>
      </w:r>
      <w:r w:rsidRPr="00A94ECF">
        <w:rPr>
          <w:rFonts w:ascii="宋体" w:hAnsi="宋体" w:cs="KaiTi"/>
          <w:kern w:val="0"/>
          <w:szCs w:val="21"/>
        </w:rPr>
        <w:t xml:space="preserve"> </w:t>
      </w:r>
      <w:r w:rsidRPr="00A94ECF">
        <w:rPr>
          <w:rFonts w:ascii="宋体" w:hAnsi="宋体" w:cs="KaiTi" w:hint="eastAsia"/>
          <w:kern w:val="0"/>
          <w:szCs w:val="21"/>
        </w:rPr>
        <w:t>国家承认学历的本科结业生，按本科毕业生同等学力身份报考。</w:t>
      </w:r>
    </w:p>
    <w:p w:rsidR="00A841C3" w:rsidRPr="00A94ECF" w:rsidRDefault="00A841C3" w:rsidP="00A758B0">
      <w:pPr>
        <w:autoSpaceDE w:val="0"/>
        <w:autoSpaceDN w:val="0"/>
        <w:adjustRightInd w:val="0"/>
        <w:spacing w:beforeLines="50" w:before="120" w:line="360" w:lineRule="auto"/>
        <w:ind w:firstLineChars="200" w:firstLine="422"/>
        <w:jc w:val="left"/>
        <w:rPr>
          <w:rFonts w:ascii="宋体" w:hAnsi="宋体" w:cs="KaiTi"/>
          <w:b/>
          <w:kern w:val="0"/>
          <w:szCs w:val="21"/>
        </w:rPr>
      </w:pPr>
      <w:r w:rsidRPr="00A94ECF">
        <w:rPr>
          <w:rFonts w:ascii="宋体" w:hAnsi="宋体" w:cs="KaiTi" w:hint="eastAsia"/>
          <w:b/>
          <w:kern w:val="0"/>
          <w:szCs w:val="21"/>
        </w:rPr>
        <w:lastRenderedPageBreak/>
        <w:t>（二）入学考试</w:t>
      </w:r>
    </w:p>
    <w:p w:rsidR="00A841C3" w:rsidRPr="00A94ECF" w:rsidRDefault="00A841C3" w:rsidP="00A758B0">
      <w:pPr>
        <w:autoSpaceDE w:val="0"/>
        <w:autoSpaceDN w:val="0"/>
        <w:adjustRightInd w:val="0"/>
        <w:spacing w:beforeLines="50" w:before="120" w:line="360" w:lineRule="auto"/>
        <w:ind w:firstLineChars="200" w:firstLine="420"/>
        <w:jc w:val="left"/>
        <w:rPr>
          <w:rFonts w:ascii="宋体" w:hAnsi="宋体" w:cs="KaiTi"/>
          <w:kern w:val="0"/>
          <w:szCs w:val="21"/>
        </w:rPr>
      </w:pPr>
      <w:r w:rsidRPr="00947B21">
        <w:rPr>
          <w:rFonts w:ascii="楷体" w:eastAsia="楷体" w:hAnsi="楷体" w:hint="eastAsia"/>
          <w:szCs w:val="21"/>
        </w:rPr>
        <w:t xml:space="preserve"> </w:t>
      </w:r>
      <w:r w:rsidRPr="00A94ECF">
        <w:rPr>
          <w:rFonts w:ascii="宋体" w:hAnsi="宋体" w:cs="KaiTi" w:hint="eastAsia"/>
          <w:kern w:val="0"/>
          <w:szCs w:val="21"/>
        </w:rPr>
        <w:t>考试分初试和复试两个阶段。</w:t>
      </w:r>
    </w:p>
    <w:p w:rsidR="00A841C3" w:rsidRPr="00A94ECF" w:rsidRDefault="00A841C3" w:rsidP="00A758B0">
      <w:pPr>
        <w:autoSpaceDE w:val="0"/>
        <w:autoSpaceDN w:val="0"/>
        <w:adjustRightInd w:val="0"/>
        <w:spacing w:beforeLines="50" w:before="120" w:line="360" w:lineRule="auto"/>
        <w:ind w:firstLineChars="200" w:firstLine="420"/>
        <w:jc w:val="left"/>
        <w:rPr>
          <w:rFonts w:ascii="宋体" w:hAnsi="宋体" w:cs="KaiTi"/>
          <w:kern w:val="0"/>
          <w:szCs w:val="21"/>
        </w:rPr>
      </w:pPr>
      <w:r w:rsidRPr="00A94ECF">
        <w:rPr>
          <w:rFonts w:ascii="宋体" w:hAnsi="宋体" w:cs="KaiTi" w:hint="eastAsia"/>
          <w:kern w:val="0"/>
          <w:szCs w:val="21"/>
        </w:rPr>
        <w:t xml:space="preserve"> （1）初试: 按照教育部的有关文件精神执行。</w:t>
      </w:r>
    </w:p>
    <w:p w:rsidR="00A841C3" w:rsidRPr="00A94ECF" w:rsidRDefault="00A841C3" w:rsidP="00A758B0">
      <w:pPr>
        <w:autoSpaceDE w:val="0"/>
        <w:autoSpaceDN w:val="0"/>
        <w:adjustRightInd w:val="0"/>
        <w:spacing w:beforeLines="50" w:before="120" w:line="360" w:lineRule="auto"/>
        <w:ind w:firstLineChars="200" w:firstLine="420"/>
        <w:jc w:val="left"/>
        <w:rPr>
          <w:rFonts w:ascii="宋体" w:hAnsi="宋体" w:cs="KaiTi"/>
          <w:kern w:val="0"/>
          <w:szCs w:val="21"/>
        </w:rPr>
      </w:pPr>
      <w:r w:rsidRPr="00A94ECF">
        <w:rPr>
          <w:rFonts w:ascii="宋体" w:hAnsi="宋体" w:cs="KaiTi" w:hint="eastAsia"/>
          <w:kern w:val="0"/>
          <w:szCs w:val="21"/>
        </w:rPr>
        <w:t xml:space="preserve"> （2）复试，包括专业课、政治理论和面试，由培养单位组织。初试成绩达到复试要求的考生，按规定参加资格审查和复试。</w:t>
      </w:r>
    </w:p>
    <w:p w:rsidR="00A841C3" w:rsidRPr="00A94ECF" w:rsidRDefault="00A841C3" w:rsidP="00A758B0">
      <w:pPr>
        <w:autoSpaceDE w:val="0"/>
        <w:autoSpaceDN w:val="0"/>
        <w:adjustRightInd w:val="0"/>
        <w:spacing w:beforeLines="50" w:before="120" w:line="360" w:lineRule="auto"/>
        <w:ind w:firstLineChars="200" w:firstLine="422"/>
        <w:jc w:val="left"/>
        <w:rPr>
          <w:rFonts w:ascii="宋体" w:hAnsi="宋体" w:cs="KaiTi"/>
          <w:b/>
          <w:kern w:val="0"/>
          <w:szCs w:val="21"/>
        </w:rPr>
      </w:pPr>
      <w:r w:rsidRPr="00A94ECF">
        <w:rPr>
          <w:rFonts w:ascii="宋体" w:hAnsi="宋体" w:cs="KaiTi" w:hint="eastAsia"/>
          <w:b/>
          <w:kern w:val="0"/>
          <w:szCs w:val="21"/>
        </w:rPr>
        <w:t>三、学习方式及学习年限</w:t>
      </w:r>
    </w:p>
    <w:p w:rsidR="00A841C3" w:rsidRPr="00A94ECF" w:rsidRDefault="00A841C3" w:rsidP="00A758B0">
      <w:pPr>
        <w:autoSpaceDE w:val="0"/>
        <w:autoSpaceDN w:val="0"/>
        <w:adjustRightInd w:val="0"/>
        <w:spacing w:beforeLines="50" w:before="120" w:line="360" w:lineRule="auto"/>
        <w:ind w:firstLineChars="200" w:firstLine="420"/>
        <w:jc w:val="left"/>
        <w:rPr>
          <w:rFonts w:ascii="宋体" w:hAnsi="宋体" w:cs="KaiTi"/>
          <w:kern w:val="0"/>
          <w:szCs w:val="21"/>
        </w:rPr>
      </w:pPr>
      <w:r w:rsidRPr="00A94ECF">
        <w:rPr>
          <w:rFonts w:ascii="宋体" w:hAnsi="宋体" w:cs="KaiTi" w:hint="eastAsia"/>
          <w:kern w:val="0"/>
          <w:szCs w:val="21"/>
        </w:rPr>
        <w:t>在职攻读农业硕士专业学位的研究生</w:t>
      </w:r>
      <w:r w:rsidRPr="00A94ECF">
        <w:rPr>
          <w:rFonts w:ascii="宋体" w:hAnsi="宋体" w:cs="KaiTi"/>
          <w:kern w:val="0"/>
          <w:szCs w:val="21"/>
        </w:rPr>
        <w:t>采取“进校</w:t>
      </w:r>
      <w:proofErr w:type="gramStart"/>
      <w:r w:rsidRPr="00A94ECF">
        <w:rPr>
          <w:rFonts w:ascii="宋体" w:hAnsi="宋体" w:cs="KaiTi"/>
          <w:kern w:val="0"/>
          <w:szCs w:val="21"/>
        </w:rPr>
        <w:t>不</w:t>
      </w:r>
      <w:proofErr w:type="gramEnd"/>
      <w:r w:rsidRPr="00A94ECF">
        <w:rPr>
          <w:rFonts w:ascii="宋体" w:hAnsi="宋体" w:cs="KaiTi"/>
          <w:kern w:val="0"/>
          <w:szCs w:val="21"/>
        </w:rPr>
        <w:t>离岗”的在职方式，学习年限不低于</w:t>
      </w:r>
      <w:r w:rsidRPr="00A94ECF">
        <w:rPr>
          <w:rFonts w:ascii="宋体" w:hAnsi="宋体" w:cs="KaiTi" w:hint="eastAsia"/>
          <w:kern w:val="0"/>
          <w:szCs w:val="21"/>
        </w:rPr>
        <w:t>2</w:t>
      </w:r>
      <w:r w:rsidRPr="00A94ECF">
        <w:rPr>
          <w:rFonts w:ascii="宋体" w:hAnsi="宋体" w:cs="KaiTi"/>
          <w:kern w:val="0"/>
          <w:szCs w:val="21"/>
        </w:rPr>
        <w:t>年，不超过5年。</w:t>
      </w:r>
    </w:p>
    <w:p w:rsidR="00A841C3" w:rsidRPr="00947B21" w:rsidRDefault="00A841C3" w:rsidP="00A758B0">
      <w:pPr>
        <w:autoSpaceDE w:val="0"/>
        <w:autoSpaceDN w:val="0"/>
        <w:adjustRightInd w:val="0"/>
        <w:spacing w:beforeLines="50" w:before="120" w:line="360" w:lineRule="auto"/>
        <w:ind w:firstLineChars="200" w:firstLine="420"/>
        <w:jc w:val="left"/>
        <w:rPr>
          <w:rFonts w:ascii="楷体" w:eastAsia="楷体" w:hAnsi="楷体"/>
          <w:szCs w:val="21"/>
        </w:rPr>
      </w:pPr>
      <w:r w:rsidRPr="00A94ECF">
        <w:rPr>
          <w:rFonts w:ascii="宋体" w:hAnsi="宋体" w:cs="KaiTi" w:hint="eastAsia"/>
          <w:kern w:val="0"/>
          <w:szCs w:val="21"/>
        </w:rPr>
        <w:t>全日制攻读农业硕士专业学位的研究生</w:t>
      </w:r>
      <w:r w:rsidRPr="00A94ECF">
        <w:rPr>
          <w:rFonts w:ascii="宋体" w:hAnsi="宋体" w:cs="KaiTi"/>
          <w:kern w:val="0"/>
          <w:szCs w:val="21"/>
        </w:rPr>
        <w:t>采取</w:t>
      </w:r>
      <w:r w:rsidRPr="00A94ECF">
        <w:rPr>
          <w:rFonts w:ascii="宋体" w:hAnsi="宋体" w:cs="KaiTi" w:hint="eastAsia"/>
          <w:kern w:val="0"/>
          <w:szCs w:val="21"/>
        </w:rPr>
        <w:t>校内课程学习和校外实践研究相结合的学习方式</w:t>
      </w:r>
      <w:r w:rsidRPr="00A94ECF">
        <w:rPr>
          <w:rFonts w:ascii="宋体" w:hAnsi="宋体" w:cs="KaiTi"/>
          <w:kern w:val="0"/>
          <w:szCs w:val="21"/>
        </w:rPr>
        <w:t>，学习年限不低于</w:t>
      </w:r>
      <w:r w:rsidRPr="00A94ECF">
        <w:rPr>
          <w:rFonts w:ascii="宋体" w:hAnsi="宋体" w:cs="KaiTi" w:hint="eastAsia"/>
          <w:kern w:val="0"/>
          <w:szCs w:val="21"/>
        </w:rPr>
        <w:t>2</w:t>
      </w:r>
      <w:r w:rsidRPr="00A94ECF">
        <w:rPr>
          <w:rFonts w:ascii="宋体" w:hAnsi="宋体" w:cs="KaiTi"/>
          <w:kern w:val="0"/>
          <w:szCs w:val="21"/>
        </w:rPr>
        <w:t>年，不超过</w:t>
      </w:r>
      <w:r w:rsidRPr="00A94ECF">
        <w:rPr>
          <w:rFonts w:ascii="宋体" w:hAnsi="宋体" w:cs="KaiTi" w:hint="eastAsia"/>
          <w:kern w:val="0"/>
          <w:szCs w:val="21"/>
        </w:rPr>
        <w:t>4</w:t>
      </w:r>
      <w:r w:rsidRPr="00A94ECF">
        <w:rPr>
          <w:rFonts w:ascii="宋体" w:hAnsi="宋体" w:cs="KaiTi"/>
          <w:kern w:val="0"/>
          <w:szCs w:val="21"/>
        </w:rPr>
        <w:t>年</w:t>
      </w:r>
      <w:r w:rsidRPr="00947B21">
        <w:rPr>
          <w:rFonts w:ascii="楷体" w:eastAsia="楷体" w:hAnsi="楷体"/>
          <w:szCs w:val="21"/>
        </w:rPr>
        <w:t>。</w:t>
      </w:r>
    </w:p>
    <w:p w:rsidR="00A841C3" w:rsidRPr="00A94ECF" w:rsidRDefault="00A841C3" w:rsidP="00A758B0">
      <w:pPr>
        <w:autoSpaceDE w:val="0"/>
        <w:autoSpaceDN w:val="0"/>
        <w:adjustRightInd w:val="0"/>
        <w:spacing w:beforeLines="50" w:before="120" w:line="360" w:lineRule="auto"/>
        <w:ind w:firstLineChars="200" w:firstLine="422"/>
        <w:jc w:val="left"/>
        <w:rPr>
          <w:rFonts w:ascii="宋体" w:hAnsi="宋体" w:cs="KaiTi"/>
          <w:b/>
          <w:kern w:val="0"/>
          <w:szCs w:val="21"/>
        </w:rPr>
      </w:pPr>
      <w:r w:rsidRPr="00A94ECF">
        <w:rPr>
          <w:rFonts w:ascii="宋体" w:hAnsi="宋体" w:cs="KaiTi" w:hint="eastAsia"/>
          <w:b/>
          <w:kern w:val="0"/>
          <w:szCs w:val="21"/>
        </w:rPr>
        <w:t>四、培养方式</w:t>
      </w:r>
    </w:p>
    <w:p w:rsidR="00A841C3" w:rsidRPr="00A94ECF" w:rsidRDefault="00A841C3" w:rsidP="00A758B0">
      <w:pPr>
        <w:autoSpaceDE w:val="0"/>
        <w:autoSpaceDN w:val="0"/>
        <w:adjustRightInd w:val="0"/>
        <w:spacing w:beforeLines="50" w:before="120" w:line="360" w:lineRule="auto"/>
        <w:ind w:firstLineChars="200" w:firstLine="420"/>
        <w:jc w:val="left"/>
        <w:rPr>
          <w:rFonts w:ascii="宋体" w:hAnsi="宋体" w:cs="KaiTi"/>
          <w:kern w:val="0"/>
          <w:szCs w:val="21"/>
        </w:rPr>
      </w:pPr>
      <w:r w:rsidRPr="00A94ECF">
        <w:rPr>
          <w:rFonts w:ascii="宋体" w:hAnsi="宋体" w:cs="KaiTi" w:hint="eastAsia"/>
          <w:kern w:val="0"/>
          <w:szCs w:val="21"/>
        </w:rPr>
        <w:t>1、采取校内课程学习和校外实践研究相结合的学习方式。课程学习实行学分制，实行导师或导师小组联合指导的培养方式。校外实践研究主要在相关的实践基地进行，培养单位应建立适合本领域专业特征的校外实践基地，鼓励用顶岗实践的方式进行实践研究。</w:t>
      </w:r>
    </w:p>
    <w:p w:rsidR="00A841C3" w:rsidRPr="00A94ECF" w:rsidRDefault="00A841C3" w:rsidP="00A758B0">
      <w:pPr>
        <w:autoSpaceDE w:val="0"/>
        <w:autoSpaceDN w:val="0"/>
        <w:adjustRightInd w:val="0"/>
        <w:spacing w:beforeLines="50" w:before="120" w:line="360" w:lineRule="auto"/>
        <w:ind w:firstLineChars="200" w:firstLine="420"/>
        <w:jc w:val="left"/>
        <w:rPr>
          <w:rFonts w:ascii="宋体" w:hAnsi="宋体" w:cs="KaiTi"/>
          <w:kern w:val="0"/>
          <w:szCs w:val="21"/>
        </w:rPr>
      </w:pPr>
      <w:r w:rsidRPr="00A94ECF">
        <w:rPr>
          <w:rFonts w:ascii="宋体" w:hAnsi="宋体" w:cs="KaiTi" w:hint="eastAsia"/>
          <w:kern w:val="0"/>
          <w:szCs w:val="21"/>
        </w:rPr>
        <w:t>2、学位论文实行导师负责制，鼓励由具有实践经验并有高级技术职称的校内外导师联合指导。</w:t>
      </w:r>
    </w:p>
    <w:p w:rsidR="00A841C3" w:rsidRPr="00A94ECF" w:rsidRDefault="00A841C3" w:rsidP="00A758B0">
      <w:pPr>
        <w:autoSpaceDE w:val="0"/>
        <w:autoSpaceDN w:val="0"/>
        <w:adjustRightInd w:val="0"/>
        <w:spacing w:beforeLines="50" w:before="120" w:line="360" w:lineRule="auto"/>
        <w:ind w:firstLineChars="200" w:firstLine="422"/>
        <w:jc w:val="left"/>
        <w:rPr>
          <w:rFonts w:ascii="宋体" w:hAnsi="宋体" w:cs="KaiTi"/>
          <w:b/>
          <w:kern w:val="0"/>
          <w:szCs w:val="21"/>
        </w:rPr>
      </w:pPr>
      <w:r w:rsidRPr="00A94ECF">
        <w:rPr>
          <w:rFonts w:ascii="宋体" w:hAnsi="宋体" w:cs="KaiTi" w:hint="eastAsia"/>
          <w:b/>
          <w:kern w:val="0"/>
          <w:szCs w:val="21"/>
        </w:rPr>
        <w:t>五、课程设置</w:t>
      </w:r>
      <w:r w:rsidRPr="00A94ECF">
        <w:rPr>
          <w:rFonts w:ascii="宋体" w:hAnsi="宋体" w:cs="KaiTi"/>
          <w:b/>
          <w:kern w:val="0"/>
          <w:szCs w:val="21"/>
        </w:rPr>
        <w:t xml:space="preserve"> </w:t>
      </w:r>
      <w:r w:rsidRPr="00A94ECF">
        <w:rPr>
          <w:rFonts w:ascii="宋体" w:hAnsi="宋体" w:cs="KaiTi" w:hint="eastAsia"/>
          <w:b/>
          <w:kern w:val="0"/>
          <w:szCs w:val="21"/>
        </w:rPr>
        <w:t>及必修环节</w:t>
      </w:r>
    </w:p>
    <w:p w:rsidR="00A841C3" w:rsidRPr="00010453" w:rsidRDefault="00A841C3" w:rsidP="00A758B0">
      <w:pPr>
        <w:autoSpaceDE w:val="0"/>
        <w:autoSpaceDN w:val="0"/>
        <w:adjustRightInd w:val="0"/>
        <w:spacing w:beforeLines="50" w:before="120" w:line="360" w:lineRule="auto"/>
        <w:ind w:firstLineChars="200" w:firstLine="420"/>
        <w:jc w:val="left"/>
        <w:rPr>
          <w:rFonts w:ascii="宋体" w:hAnsi="宋体" w:cs="KaiTi"/>
          <w:kern w:val="0"/>
          <w:szCs w:val="21"/>
        </w:rPr>
      </w:pPr>
      <w:r w:rsidRPr="00A94ECF">
        <w:rPr>
          <w:rFonts w:ascii="宋体" w:hAnsi="宋体" w:cs="KaiTi" w:hint="eastAsia"/>
          <w:kern w:val="0"/>
          <w:szCs w:val="21"/>
        </w:rPr>
        <w:t>农业硕士专业学位畜牧领域的课程应根据培养目标要求，突出专业技能及技术集成能力的培养。教学内容应体现宽广性、综合性、实用性和前沿性。加强案例教学和实践教学，领域主干课中应有运用本领域主要理论和技术解决养殖业实践问题的案例分析</w:t>
      </w:r>
      <w:r w:rsidR="00813C11">
        <w:rPr>
          <w:rFonts w:ascii="宋体" w:hAnsi="宋体" w:cs="KaiTi" w:hint="eastAsia"/>
          <w:kern w:val="0"/>
          <w:szCs w:val="21"/>
        </w:rPr>
        <w:t>,</w:t>
      </w:r>
      <w:r w:rsidR="00813C11" w:rsidRPr="00010453">
        <w:rPr>
          <w:rFonts w:ascii="宋体" w:hAnsi="宋体" w:cs="KaiTi" w:hint="eastAsia"/>
          <w:kern w:val="0"/>
          <w:szCs w:val="21"/>
        </w:rPr>
        <w:t>课时占各主干课程的三分之一以上</w:t>
      </w:r>
      <w:r w:rsidRPr="00010453">
        <w:rPr>
          <w:rFonts w:ascii="宋体" w:hAnsi="宋体" w:cs="KaiTi" w:hint="eastAsia"/>
          <w:kern w:val="0"/>
          <w:szCs w:val="21"/>
        </w:rPr>
        <w:t>。</w:t>
      </w:r>
      <w:r w:rsidR="00813C11" w:rsidRPr="00010453">
        <w:rPr>
          <w:rFonts w:ascii="Times New Roman" w:eastAsia="宋体" w:hAnsi="Times New Roman" w:cs="宋体" w:hint="eastAsia"/>
          <w:kern w:val="0"/>
          <w:szCs w:val="21"/>
        </w:rPr>
        <w:t>总学分应不少于</w:t>
      </w:r>
      <w:r w:rsidR="00813C11" w:rsidRPr="00010453">
        <w:rPr>
          <w:rFonts w:ascii="Times New Roman" w:eastAsia="宋体" w:hAnsi="Times New Roman" w:cs="宋体"/>
          <w:kern w:val="0"/>
          <w:szCs w:val="21"/>
        </w:rPr>
        <w:t>30</w:t>
      </w:r>
      <w:r w:rsidR="00813C11" w:rsidRPr="00010453">
        <w:rPr>
          <w:rFonts w:ascii="Times New Roman" w:eastAsia="宋体" w:hAnsi="Times New Roman" w:cs="宋体" w:hint="eastAsia"/>
          <w:kern w:val="0"/>
          <w:szCs w:val="21"/>
        </w:rPr>
        <w:t>学分（</w:t>
      </w:r>
      <w:proofErr w:type="gramStart"/>
      <w:r w:rsidR="00813C11" w:rsidRPr="00010453">
        <w:rPr>
          <w:rFonts w:ascii="Times New Roman" w:eastAsia="宋体" w:hAnsi="Times New Roman" w:cs="宋体" w:hint="eastAsia"/>
          <w:kern w:val="0"/>
          <w:szCs w:val="21"/>
        </w:rPr>
        <w:t>含实践</w:t>
      </w:r>
      <w:proofErr w:type="gramEnd"/>
      <w:r w:rsidR="00813C11" w:rsidRPr="00010453">
        <w:rPr>
          <w:rFonts w:ascii="Times New Roman" w:eastAsia="宋体" w:hAnsi="Times New Roman" w:cs="宋体" w:hint="eastAsia"/>
          <w:kern w:val="0"/>
          <w:szCs w:val="21"/>
        </w:rPr>
        <w:t>环节</w:t>
      </w:r>
      <w:r w:rsidR="00813C11" w:rsidRPr="00010453">
        <w:rPr>
          <w:rFonts w:ascii="Times New Roman" w:eastAsia="宋体" w:hAnsi="Times New Roman" w:cs="宋体"/>
          <w:kern w:val="0"/>
          <w:szCs w:val="21"/>
        </w:rPr>
        <w:t>6</w:t>
      </w:r>
      <w:r w:rsidR="00813C11" w:rsidRPr="00010453">
        <w:rPr>
          <w:rFonts w:ascii="Times New Roman" w:eastAsia="宋体" w:hAnsi="Times New Roman" w:cs="宋体" w:hint="eastAsia"/>
          <w:kern w:val="0"/>
          <w:szCs w:val="21"/>
        </w:rPr>
        <w:t>学分）</w:t>
      </w:r>
    </w:p>
    <w:p w:rsidR="00A841C3" w:rsidRPr="00A94ECF" w:rsidRDefault="00A841C3" w:rsidP="00A758B0">
      <w:pPr>
        <w:autoSpaceDE w:val="0"/>
        <w:autoSpaceDN w:val="0"/>
        <w:adjustRightInd w:val="0"/>
        <w:spacing w:beforeLines="50" w:before="120" w:line="360" w:lineRule="auto"/>
        <w:ind w:firstLineChars="200" w:firstLine="422"/>
        <w:jc w:val="left"/>
        <w:rPr>
          <w:rFonts w:ascii="宋体" w:hAnsi="宋体" w:cs="KaiTi"/>
          <w:b/>
          <w:kern w:val="0"/>
          <w:szCs w:val="21"/>
        </w:rPr>
      </w:pPr>
      <w:r w:rsidRPr="00A94ECF">
        <w:rPr>
          <w:rFonts w:ascii="宋体" w:hAnsi="宋体" w:cs="KaiTi" w:hint="eastAsia"/>
          <w:b/>
          <w:kern w:val="0"/>
          <w:szCs w:val="21"/>
        </w:rPr>
        <w:t>（一）公共课（10～12学分）</w:t>
      </w:r>
    </w:p>
    <w:p w:rsidR="00A841C3" w:rsidRPr="00A94ECF" w:rsidRDefault="00A841C3" w:rsidP="00A758B0">
      <w:pPr>
        <w:autoSpaceDE w:val="0"/>
        <w:autoSpaceDN w:val="0"/>
        <w:adjustRightInd w:val="0"/>
        <w:spacing w:beforeLines="50" w:before="120" w:line="360" w:lineRule="auto"/>
        <w:ind w:firstLineChars="200" w:firstLine="420"/>
        <w:jc w:val="left"/>
        <w:rPr>
          <w:rFonts w:ascii="宋体" w:hAnsi="宋体" w:cs="KaiTi"/>
          <w:kern w:val="0"/>
          <w:szCs w:val="21"/>
        </w:rPr>
      </w:pPr>
      <w:r w:rsidRPr="00A94ECF">
        <w:rPr>
          <w:rFonts w:ascii="宋体" w:hAnsi="宋体" w:cs="KaiTi" w:hint="eastAsia"/>
          <w:kern w:val="0"/>
          <w:szCs w:val="21"/>
        </w:rPr>
        <w:t>（1）政治理论课             2～3学分</w:t>
      </w:r>
    </w:p>
    <w:p w:rsidR="00A841C3" w:rsidRPr="00A94ECF" w:rsidRDefault="00A841C3" w:rsidP="00A758B0">
      <w:pPr>
        <w:autoSpaceDE w:val="0"/>
        <w:autoSpaceDN w:val="0"/>
        <w:adjustRightInd w:val="0"/>
        <w:spacing w:beforeLines="50" w:before="120" w:line="360" w:lineRule="auto"/>
        <w:ind w:firstLineChars="200" w:firstLine="420"/>
        <w:jc w:val="left"/>
        <w:rPr>
          <w:rFonts w:ascii="宋体" w:hAnsi="宋体" w:cs="KaiTi"/>
          <w:kern w:val="0"/>
          <w:szCs w:val="21"/>
        </w:rPr>
      </w:pPr>
      <w:r w:rsidRPr="00A94ECF">
        <w:rPr>
          <w:rFonts w:ascii="宋体" w:hAnsi="宋体" w:cs="KaiTi" w:hint="eastAsia"/>
          <w:kern w:val="0"/>
          <w:szCs w:val="21"/>
        </w:rPr>
        <w:t>（2）外国语                 2～3学分</w:t>
      </w:r>
    </w:p>
    <w:p w:rsidR="00A841C3" w:rsidRPr="00A94ECF" w:rsidRDefault="00A841C3" w:rsidP="00A758B0">
      <w:pPr>
        <w:autoSpaceDE w:val="0"/>
        <w:autoSpaceDN w:val="0"/>
        <w:adjustRightInd w:val="0"/>
        <w:spacing w:beforeLines="50" w:before="120" w:line="360" w:lineRule="auto"/>
        <w:ind w:firstLineChars="200" w:firstLine="420"/>
        <w:jc w:val="left"/>
        <w:rPr>
          <w:rFonts w:ascii="宋体" w:hAnsi="宋体" w:cs="KaiTi"/>
          <w:kern w:val="0"/>
          <w:szCs w:val="21"/>
        </w:rPr>
      </w:pPr>
      <w:r w:rsidRPr="00A94ECF">
        <w:rPr>
          <w:rFonts w:ascii="宋体" w:hAnsi="宋体" w:cs="KaiTi" w:hint="eastAsia"/>
          <w:kern w:val="0"/>
          <w:szCs w:val="21"/>
        </w:rPr>
        <w:t>（3）农业推广理论与实践     2学分</w:t>
      </w:r>
    </w:p>
    <w:p w:rsidR="00A841C3" w:rsidRPr="00A94ECF" w:rsidRDefault="00A841C3" w:rsidP="00A758B0">
      <w:pPr>
        <w:autoSpaceDE w:val="0"/>
        <w:autoSpaceDN w:val="0"/>
        <w:adjustRightInd w:val="0"/>
        <w:spacing w:beforeLines="50" w:before="120" w:line="360" w:lineRule="auto"/>
        <w:ind w:firstLineChars="200" w:firstLine="420"/>
        <w:jc w:val="left"/>
        <w:rPr>
          <w:rFonts w:ascii="宋体" w:hAnsi="宋体" w:cs="KaiTi"/>
          <w:kern w:val="0"/>
          <w:szCs w:val="21"/>
        </w:rPr>
      </w:pPr>
      <w:r w:rsidRPr="00A94ECF">
        <w:rPr>
          <w:rFonts w:ascii="宋体" w:hAnsi="宋体" w:cs="KaiTi" w:hint="eastAsia"/>
          <w:kern w:val="0"/>
          <w:szCs w:val="21"/>
        </w:rPr>
        <w:t>（4）农业科技与“三农”政策 2学分</w:t>
      </w:r>
    </w:p>
    <w:p w:rsidR="00A841C3" w:rsidRPr="00A94ECF" w:rsidRDefault="00A841C3" w:rsidP="00A758B0">
      <w:pPr>
        <w:autoSpaceDE w:val="0"/>
        <w:autoSpaceDN w:val="0"/>
        <w:adjustRightInd w:val="0"/>
        <w:spacing w:beforeLines="50" w:before="120" w:line="360" w:lineRule="auto"/>
        <w:ind w:firstLineChars="200" w:firstLine="420"/>
        <w:jc w:val="left"/>
        <w:rPr>
          <w:rFonts w:ascii="宋体" w:hAnsi="宋体" w:cs="KaiTi"/>
          <w:kern w:val="0"/>
          <w:szCs w:val="21"/>
        </w:rPr>
      </w:pPr>
      <w:r w:rsidRPr="00A94ECF">
        <w:rPr>
          <w:rFonts w:ascii="宋体" w:hAnsi="宋体" w:cs="KaiTi" w:hint="eastAsia"/>
          <w:kern w:val="0"/>
          <w:szCs w:val="21"/>
        </w:rPr>
        <w:t>（5）农业传播技术与应用     2学分</w:t>
      </w:r>
    </w:p>
    <w:p w:rsidR="00A841C3" w:rsidRPr="00A94ECF" w:rsidRDefault="00A841C3" w:rsidP="00A758B0">
      <w:pPr>
        <w:autoSpaceDE w:val="0"/>
        <w:autoSpaceDN w:val="0"/>
        <w:adjustRightInd w:val="0"/>
        <w:spacing w:beforeLines="50" w:before="120" w:line="360" w:lineRule="auto"/>
        <w:ind w:firstLineChars="200" w:firstLine="422"/>
        <w:jc w:val="left"/>
        <w:rPr>
          <w:rFonts w:ascii="宋体" w:hAnsi="宋体" w:cs="KaiTi"/>
          <w:b/>
          <w:kern w:val="0"/>
          <w:szCs w:val="21"/>
        </w:rPr>
      </w:pPr>
      <w:r w:rsidRPr="00A94ECF">
        <w:rPr>
          <w:rFonts w:ascii="宋体" w:hAnsi="宋体" w:cs="KaiTi" w:hint="eastAsia"/>
          <w:b/>
          <w:kern w:val="0"/>
          <w:szCs w:val="21"/>
        </w:rPr>
        <w:t>（二）必修课（10学分）</w:t>
      </w:r>
    </w:p>
    <w:p w:rsidR="00A841C3" w:rsidRPr="00A94ECF" w:rsidRDefault="00A841C3" w:rsidP="00A758B0">
      <w:pPr>
        <w:autoSpaceDE w:val="0"/>
        <w:autoSpaceDN w:val="0"/>
        <w:adjustRightInd w:val="0"/>
        <w:spacing w:beforeLines="50" w:before="120" w:line="360" w:lineRule="auto"/>
        <w:ind w:firstLineChars="200" w:firstLine="420"/>
        <w:jc w:val="left"/>
        <w:rPr>
          <w:rFonts w:ascii="宋体" w:hAnsi="宋体" w:cs="KaiTi"/>
          <w:kern w:val="0"/>
          <w:szCs w:val="21"/>
        </w:rPr>
      </w:pPr>
      <w:r w:rsidRPr="00A94ECF">
        <w:rPr>
          <w:rFonts w:ascii="宋体" w:hAnsi="宋体" w:cs="KaiTi" w:hint="eastAsia"/>
          <w:kern w:val="0"/>
          <w:szCs w:val="21"/>
        </w:rPr>
        <w:lastRenderedPageBreak/>
        <w:t>（1）动物遗传原理与育种方法   2学分</w:t>
      </w:r>
    </w:p>
    <w:p w:rsidR="00A841C3" w:rsidRPr="00A94ECF" w:rsidRDefault="00A841C3" w:rsidP="00A758B0">
      <w:pPr>
        <w:autoSpaceDE w:val="0"/>
        <w:autoSpaceDN w:val="0"/>
        <w:adjustRightInd w:val="0"/>
        <w:spacing w:beforeLines="50" w:before="120" w:line="360" w:lineRule="auto"/>
        <w:ind w:firstLineChars="200" w:firstLine="420"/>
        <w:jc w:val="left"/>
        <w:rPr>
          <w:rFonts w:ascii="宋体" w:hAnsi="宋体" w:cs="KaiTi"/>
          <w:kern w:val="0"/>
          <w:szCs w:val="21"/>
        </w:rPr>
      </w:pPr>
      <w:r w:rsidRPr="00A94ECF">
        <w:rPr>
          <w:rFonts w:ascii="宋体" w:hAnsi="宋体" w:cs="KaiTi" w:hint="eastAsia"/>
          <w:kern w:val="0"/>
          <w:szCs w:val="21"/>
        </w:rPr>
        <w:t>（2）动物繁殖理论与生物技术   2学分</w:t>
      </w:r>
    </w:p>
    <w:p w:rsidR="00A841C3" w:rsidRPr="00A94ECF" w:rsidRDefault="00A841C3" w:rsidP="00A758B0">
      <w:pPr>
        <w:autoSpaceDE w:val="0"/>
        <w:autoSpaceDN w:val="0"/>
        <w:adjustRightInd w:val="0"/>
        <w:spacing w:beforeLines="50" w:before="120" w:line="360" w:lineRule="auto"/>
        <w:ind w:firstLineChars="200" w:firstLine="420"/>
        <w:jc w:val="left"/>
        <w:rPr>
          <w:rFonts w:ascii="宋体" w:hAnsi="宋体" w:cs="KaiTi"/>
          <w:kern w:val="0"/>
          <w:szCs w:val="21"/>
        </w:rPr>
      </w:pPr>
      <w:r w:rsidRPr="00A94ECF">
        <w:rPr>
          <w:rFonts w:ascii="宋体" w:hAnsi="宋体" w:cs="KaiTi" w:hint="eastAsia"/>
          <w:kern w:val="0"/>
          <w:szCs w:val="21"/>
        </w:rPr>
        <w:t>（3）动物营养与饲养学         2学分</w:t>
      </w:r>
    </w:p>
    <w:p w:rsidR="00A841C3" w:rsidRPr="00A94ECF" w:rsidRDefault="00A841C3" w:rsidP="00A758B0">
      <w:pPr>
        <w:autoSpaceDE w:val="0"/>
        <w:autoSpaceDN w:val="0"/>
        <w:adjustRightInd w:val="0"/>
        <w:spacing w:beforeLines="50" w:before="120" w:line="360" w:lineRule="auto"/>
        <w:ind w:firstLineChars="200" w:firstLine="420"/>
        <w:jc w:val="left"/>
        <w:rPr>
          <w:rFonts w:ascii="宋体" w:hAnsi="宋体" w:cs="KaiTi"/>
          <w:kern w:val="0"/>
          <w:szCs w:val="21"/>
        </w:rPr>
      </w:pPr>
      <w:r w:rsidRPr="00A94ECF">
        <w:rPr>
          <w:rFonts w:ascii="宋体" w:hAnsi="宋体" w:cs="KaiTi" w:hint="eastAsia"/>
          <w:kern w:val="0"/>
          <w:szCs w:val="21"/>
        </w:rPr>
        <w:t>（4）饲料加工及检测技术       2学分</w:t>
      </w:r>
    </w:p>
    <w:p w:rsidR="00A841C3" w:rsidRPr="00A94ECF" w:rsidRDefault="00A841C3" w:rsidP="00A758B0">
      <w:pPr>
        <w:autoSpaceDE w:val="0"/>
        <w:autoSpaceDN w:val="0"/>
        <w:adjustRightInd w:val="0"/>
        <w:spacing w:beforeLines="50" w:before="120" w:line="360" w:lineRule="auto"/>
        <w:ind w:firstLineChars="200" w:firstLine="420"/>
        <w:jc w:val="left"/>
        <w:rPr>
          <w:rFonts w:ascii="宋体" w:hAnsi="宋体" w:cs="KaiTi"/>
          <w:kern w:val="0"/>
          <w:szCs w:val="21"/>
        </w:rPr>
      </w:pPr>
      <w:r w:rsidRPr="00A94ECF">
        <w:rPr>
          <w:rFonts w:ascii="宋体" w:hAnsi="宋体" w:cs="KaiTi" w:hint="eastAsia"/>
          <w:kern w:val="0"/>
          <w:szCs w:val="21"/>
        </w:rPr>
        <w:t>（5）特种动物资源及养殖技术   2学分</w:t>
      </w:r>
    </w:p>
    <w:p w:rsidR="00A841C3" w:rsidRPr="00A94ECF" w:rsidRDefault="00A841C3" w:rsidP="00A758B0">
      <w:pPr>
        <w:autoSpaceDE w:val="0"/>
        <w:autoSpaceDN w:val="0"/>
        <w:adjustRightInd w:val="0"/>
        <w:spacing w:beforeLines="50" w:before="120" w:line="360" w:lineRule="auto"/>
        <w:ind w:firstLineChars="200" w:firstLine="420"/>
        <w:jc w:val="left"/>
        <w:rPr>
          <w:rFonts w:ascii="宋体" w:hAnsi="宋体" w:cs="KaiTi"/>
          <w:kern w:val="0"/>
          <w:szCs w:val="21"/>
        </w:rPr>
      </w:pPr>
      <w:r w:rsidRPr="00A94ECF">
        <w:rPr>
          <w:rFonts w:ascii="宋体" w:hAnsi="宋体" w:cs="KaiTi" w:hint="eastAsia"/>
          <w:kern w:val="0"/>
          <w:szCs w:val="21"/>
        </w:rPr>
        <w:t>（6）畜禽生态与环境控制       2学分</w:t>
      </w:r>
    </w:p>
    <w:p w:rsidR="00A841C3" w:rsidRPr="00A94ECF" w:rsidRDefault="00A841C3" w:rsidP="00A758B0">
      <w:pPr>
        <w:autoSpaceDE w:val="0"/>
        <w:autoSpaceDN w:val="0"/>
        <w:adjustRightInd w:val="0"/>
        <w:spacing w:beforeLines="50" w:before="120" w:line="360" w:lineRule="auto"/>
        <w:ind w:firstLineChars="200" w:firstLine="420"/>
        <w:jc w:val="left"/>
        <w:rPr>
          <w:rFonts w:ascii="宋体" w:hAnsi="宋体" w:cs="KaiTi"/>
          <w:kern w:val="0"/>
          <w:szCs w:val="21"/>
        </w:rPr>
      </w:pPr>
      <w:r w:rsidRPr="00A94ECF">
        <w:rPr>
          <w:rFonts w:ascii="宋体" w:hAnsi="宋体" w:cs="KaiTi" w:hint="eastAsia"/>
          <w:kern w:val="0"/>
          <w:szCs w:val="21"/>
        </w:rPr>
        <w:t>（7）动物安全生产             2学分</w:t>
      </w:r>
    </w:p>
    <w:p w:rsidR="00A841C3" w:rsidRPr="00A94ECF" w:rsidRDefault="00A841C3" w:rsidP="00A758B0">
      <w:pPr>
        <w:autoSpaceDE w:val="0"/>
        <w:autoSpaceDN w:val="0"/>
        <w:adjustRightInd w:val="0"/>
        <w:spacing w:beforeLines="50" w:before="120" w:line="360" w:lineRule="auto"/>
        <w:ind w:firstLineChars="200" w:firstLine="420"/>
        <w:jc w:val="left"/>
        <w:rPr>
          <w:rFonts w:ascii="宋体" w:hAnsi="宋体" w:cs="KaiTi"/>
          <w:kern w:val="0"/>
          <w:szCs w:val="21"/>
        </w:rPr>
      </w:pPr>
      <w:r w:rsidRPr="00A94ECF">
        <w:rPr>
          <w:rFonts w:ascii="宋体" w:hAnsi="宋体" w:cs="KaiTi" w:hint="eastAsia"/>
          <w:kern w:val="0"/>
          <w:szCs w:val="21"/>
        </w:rPr>
        <w:t>（1）、（2）、（3）为必选课； （4）、（5）、（6）、（7）各培养单位可选设其中2门，其它课可列入选修课。</w:t>
      </w:r>
    </w:p>
    <w:p w:rsidR="00A841C3" w:rsidRPr="00A94ECF" w:rsidRDefault="00A841C3" w:rsidP="00A758B0">
      <w:pPr>
        <w:autoSpaceDE w:val="0"/>
        <w:autoSpaceDN w:val="0"/>
        <w:adjustRightInd w:val="0"/>
        <w:spacing w:beforeLines="50" w:before="120" w:line="360" w:lineRule="auto"/>
        <w:ind w:firstLineChars="200" w:firstLine="422"/>
        <w:jc w:val="left"/>
        <w:rPr>
          <w:rFonts w:ascii="宋体" w:hAnsi="宋体" w:cs="KaiTi"/>
          <w:b/>
          <w:kern w:val="0"/>
          <w:szCs w:val="21"/>
        </w:rPr>
      </w:pPr>
      <w:r w:rsidRPr="00A94ECF">
        <w:rPr>
          <w:rFonts w:ascii="宋体" w:hAnsi="宋体" w:cs="KaiTi" w:hint="eastAsia"/>
          <w:b/>
          <w:kern w:val="0"/>
          <w:szCs w:val="21"/>
        </w:rPr>
        <w:t>（三）选修课</w:t>
      </w:r>
    </w:p>
    <w:p w:rsidR="00A841C3" w:rsidRPr="00A94ECF" w:rsidRDefault="00A841C3" w:rsidP="00A758B0">
      <w:pPr>
        <w:autoSpaceDE w:val="0"/>
        <w:autoSpaceDN w:val="0"/>
        <w:adjustRightInd w:val="0"/>
        <w:spacing w:beforeLines="50" w:before="120" w:line="360" w:lineRule="auto"/>
        <w:ind w:firstLineChars="200" w:firstLine="420"/>
        <w:jc w:val="left"/>
        <w:rPr>
          <w:rFonts w:ascii="宋体" w:hAnsi="宋体" w:cs="KaiTi"/>
          <w:kern w:val="0"/>
          <w:szCs w:val="21"/>
        </w:rPr>
      </w:pPr>
      <w:r w:rsidRPr="00A94ECF">
        <w:rPr>
          <w:rFonts w:ascii="宋体" w:hAnsi="宋体" w:cs="KaiTi" w:hint="eastAsia"/>
          <w:kern w:val="0"/>
          <w:szCs w:val="21"/>
        </w:rPr>
        <w:t>由各培养单位自行确定。每门课程原则上不超过32学时。</w:t>
      </w:r>
    </w:p>
    <w:p w:rsidR="00A841C3" w:rsidRPr="00A94ECF" w:rsidRDefault="00A841C3" w:rsidP="00A758B0">
      <w:pPr>
        <w:autoSpaceDE w:val="0"/>
        <w:autoSpaceDN w:val="0"/>
        <w:adjustRightInd w:val="0"/>
        <w:spacing w:beforeLines="50" w:before="120" w:line="360" w:lineRule="auto"/>
        <w:ind w:firstLineChars="200" w:firstLine="422"/>
        <w:jc w:val="left"/>
        <w:rPr>
          <w:rFonts w:ascii="宋体" w:hAnsi="宋体" w:cs="KaiTi"/>
          <w:b/>
          <w:kern w:val="0"/>
          <w:szCs w:val="21"/>
        </w:rPr>
      </w:pPr>
      <w:r w:rsidRPr="00A94ECF">
        <w:rPr>
          <w:rFonts w:ascii="宋体" w:hAnsi="宋体" w:cs="KaiTi" w:hint="eastAsia"/>
          <w:b/>
          <w:kern w:val="0"/>
          <w:szCs w:val="21"/>
        </w:rPr>
        <w:t>（四）实习实践</w:t>
      </w:r>
    </w:p>
    <w:p w:rsidR="00A841C3" w:rsidRPr="00A94ECF" w:rsidRDefault="00A841C3" w:rsidP="00A758B0">
      <w:pPr>
        <w:autoSpaceDE w:val="0"/>
        <w:autoSpaceDN w:val="0"/>
        <w:adjustRightInd w:val="0"/>
        <w:spacing w:beforeLines="50" w:before="120" w:line="360" w:lineRule="auto"/>
        <w:ind w:firstLineChars="200" w:firstLine="420"/>
        <w:jc w:val="left"/>
        <w:rPr>
          <w:rFonts w:ascii="宋体" w:hAnsi="宋体" w:cs="KaiTi"/>
          <w:kern w:val="0"/>
          <w:szCs w:val="21"/>
        </w:rPr>
      </w:pPr>
      <w:r w:rsidRPr="00947B21">
        <w:rPr>
          <w:rFonts w:ascii="楷体" w:eastAsia="楷体" w:hAnsi="楷体" w:hint="eastAsia"/>
          <w:szCs w:val="21"/>
        </w:rPr>
        <w:t xml:space="preserve">  </w:t>
      </w:r>
      <w:r w:rsidRPr="00A94ECF">
        <w:rPr>
          <w:rFonts w:ascii="宋体" w:hAnsi="宋体" w:cs="KaiTi" w:hint="eastAsia"/>
          <w:kern w:val="0"/>
          <w:szCs w:val="21"/>
        </w:rPr>
        <w:t xml:space="preserve">  农业硕士专业学位畜牧领域研究生获得者的专业技能实践训练贯穿于课程教学、生产实习、学位论文研究等培养全过程。</w:t>
      </w:r>
    </w:p>
    <w:p w:rsidR="00A841C3" w:rsidRPr="00A94ECF" w:rsidRDefault="00A841C3" w:rsidP="00A758B0">
      <w:pPr>
        <w:autoSpaceDE w:val="0"/>
        <w:autoSpaceDN w:val="0"/>
        <w:adjustRightInd w:val="0"/>
        <w:spacing w:beforeLines="50" w:before="120" w:line="360" w:lineRule="auto"/>
        <w:ind w:firstLineChars="200" w:firstLine="420"/>
        <w:jc w:val="left"/>
        <w:rPr>
          <w:rFonts w:ascii="宋体" w:hAnsi="宋体" w:cs="KaiTi"/>
          <w:kern w:val="0"/>
          <w:szCs w:val="21"/>
        </w:rPr>
      </w:pPr>
      <w:r w:rsidRPr="00A94ECF">
        <w:rPr>
          <w:rFonts w:ascii="宋体" w:hAnsi="宋体" w:cs="KaiTi" w:hint="eastAsia"/>
          <w:kern w:val="0"/>
          <w:szCs w:val="21"/>
        </w:rPr>
        <w:t xml:space="preserve">    课程教学组织中结合生产实际和研发实践，安排技能实践内容和案例教学，使研究生掌握基本实践技能，提高动手能力。</w:t>
      </w:r>
    </w:p>
    <w:p w:rsidR="00A841C3" w:rsidRPr="00A94ECF" w:rsidRDefault="00A841C3" w:rsidP="00A758B0">
      <w:pPr>
        <w:autoSpaceDE w:val="0"/>
        <w:autoSpaceDN w:val="0"/>
        <w:adjustRightInd w:val="0"/>
        <w:spacing w:beforeLines="50" w:before="120" w:line="360" w:lineRule="auto"/>
        <w:ind w:firstLineChars="200" w:firstLine="420"/>
        <w:jc w:val="left"/>
        <w:rPr>
          <w:rFonts w:ascii="宋体" w:hAnsi="宋体" w:cs="KaiTi"/>
          <w:kern w:val="0"/>
          <w:szCs w:val="21"/>
        </w:rPr>
      </w:pPr>
      <w:r w:rsidRPr="00A94ECF">
        <w:rPr>
          <w:rFonts w:ascii="宋体" w:hAnsi="宋体" w:cs="KaiTi" w:hint="eastAsia"/>
          <w:kern w:val="0"/>
          <w:szCs w:val="21"/>
        </w:rPr>
        <w:t xml:space="preserve">    专业实践为研究生的必修环节，可以组织集中的专业实践，也可结合学位论文研究工作完成。研究生到与畜牧相关的政府职能部门、科研院所、企事业单位科研工作站和生产基地等，进行产品和技术开发、技术改造、专业调查、试验示范、技术培训、技术服务等，培养良好的职业道德和专业技能。</w:t>
      </w:r>
    </w:p>
    <w:p w:rsidR="00A841C3" w:rsidRPr="00A94ECF" w:rsidRDefault="00A841C3" w:rsidP="00A758B0">
      <w:pPr>
        <w:autoSpaceDE w:val="0"/>
        <w:autoSpaceDN w:val="0"/>
        <w:adjustRightInd w:val="0"/>
        <w:spacing w:beforeLines="50" w:before="120" w:line="360" w:lineRule="auto"/>
        <w:ind w:firstLineChars="200" w:firstLine="420"/>
        <w:jc w:val="left"/>
        <w:rPr>
          <w:rFonts w:ascii="宋体" w:hAnsi="宋体" w:cs="KaiTi"/>
          <w:kern w:val="0"/>
          <w:szCs w:val="21"/>
        </w:rPr>
      </w:pPr>
      <w:r w:rsidRPr="00A94ECF">
        <w:rPr>
          <w:rFonts w:ascii="宋体" w:hAnsi="宋体" w:cs="KaiTi" w:hint="eastAsia"/>
          <w:kern w:val="0"/>
          <w:szCs w:val="21"/>
        </w:rPr>
        <w:t>研究生参加专业实践活动，应在导师指导下开展，可以采取分散与集中相结合的方式，必须保证不少于6个月的实践教学。实践过程中，应记录工作日志，活动结束后，撰写总结报告，总结主要实践内容,实践计划执行情况以及参与解决的实际问题和取得的成果效益,并由实践单位签署具体意见。</w:t>
      </w:r>
    </w:p>
    <w:p w:rsidR="00A841C3" w:rsidRPr="00A94ECF" w:rsidRDefault="00A841C3" w:rsidP="00A758B0">
      <w:pPr>
        <w:autoSpaceDE w:val="0"/>
        <w:autoSpaceDN w:val="0"/>
        <w:adjustRightInd w:val="0"/>
        <w:spacing w:beforeLines="50" w:before="120" w:line="360" w:lineRule="auto"/>
        <w:ind w:firstLineChars="200" w:firstLine="422"/>
        <w:jc w:val="left"/>
        <w:rPr>
          <w:rFonts w:ascii="宋体" w:hAnsi="宋体" w:cs="KaiTi"/>
          <w:b/>
          <w:kern w:val="0"/>
          <w:szCs w:val="21"/>
        </w:rPr>
      </w:pPr>
      <w:r w:rsidRPr="00A94ECF">
        <w:rPr>
          <w:rFonts w:ascii="宋体" w:hAnsi="宋体" w:cs="KaiTi" w:hint="eastAsia"/>
          <w:b/>
          <w:kern w:val="0"/>
          <w:szCs w:val="21"/>
        </w:rPr>
        <w:t>六、学位论文要求</w:t>
      </w:r>
    </w:p>
    <w:p w:rsidR="00A841C3" w:rsidRPr="00A94ECF" w:rsidRDefault="00A841C3" w:rsidP="00A758B0">
      <w:pPr>
        <w:autoSpaceDE w:val="0"/>
        <w:autoSpaceDN w:val="0"/>
        <w:adjustRightInd w:val="0"/>
        <w:spacing w:beforeLines="50" w:before="120" w:line="360" w:lineRule="auto"/>
        <w:ind w:firstLineChars="200" w:firstLine="420"/>
        <w:jc w:val="left"/>
        <w:rPr>
          <w:rFonts w:ascii="宋体" w:hAnsi="宋体" w:cs="KaiTi"/>
          <w:kern w:val="0"/>
          <w:szCs w:val="21"/>
        </w:rPr>
      </w:pPr>
      <w:r w:rsidRPr="00A94ECF">
        <w:rPr>
          <w:rFonts w:ascii="宋体" w:hAnsi="宋体" w:cs="KaiTi" w:hint="eastAsia"/>
          <w:kern w:val="0"/>
          <w:szCs w:val="21"/>
        </w:rPr>
        <w:t>1、论文选题应直接来源于生产实际，针对畜牧业生产、技术、管理中存在的关键问题，具有明显的生产背景和应用价值。</w:t>
      </w:r>
    </w:p>
    <w:p w:rsidR="00A841C3" w:rsidRPr="00A94ECF" w:rsidRDefault="00A841C3" w:rsidP="00A758B0">
      <w:pPr>
        <w:autoSpaceDE w:val="0"/>
        <w:autoSpaceDN w:val="0"/>
        <w:adjustRightInd w:val="0"/>
        <w:spacing w:beforeLines="50" w:before="120" w:line="360" w:lineRule="auto"/>
        <w:ind w:firstLineChars="200" w:firstLine="420"/>
        <w:jc w:val="left"/>
        <w:rPr>
          <w:rFonts w:ascii="宋体" w:hAnsi="宋体" w:cs="KaiTi"/>
          <w:kern w:val="0"/>
          <w:szCs w:val="21"/>
        </w:rPr>
      </w:pPr>
      <w:r w:rsidRPr="00A94ECF">
        <w:rPr>
          <w:rFonts w:ascii="宋体" w:hAnsi="宋体" w:cs="KaiTi" w:hint="eastAsia"/>
          <w:kern w:val="0"/>
          <w:szCs w:val="21"/>
        </w:rPr>
        <w:t>2、论文应有一定的工作量，能体现作者较为全面地掌握论文选题所涉及的科学技术领域的现状，</w:t>
      </w:r>
      <w:r w:rsidRPr="00A94ECF">
        <w:rPr>
          <w:rFonts w:ascii="宋体" w:hAnsi="宋体" w:cs="KaiTi" w:hint="eastAsia"/>
          <w:kern w:val="0"/>
          <w:szCs w:val="21"/>
        </w:rPr>
        <w:lastRenderedPageBreak/>
        <w:t>综合运用现代科学理论、方法和先进技术手段解决养殖业实际问题的能力。</w:t>
      </w:r>
    </w:p>
    <w:p w:rsidR="00A841C3" w:rsidRPr="00A94ECF" w:rsidRDefault="00A841C3" w:rsidP="00A758B0">
      <w:pPr>
        <w:autoSpaceDE w:val="0"/>
        <w:autoSpaceDN w:val="0"/>
        <w:adjustRightInd w:val="0"/>
        <w:spacing w:beforeLines="50" w:before="120" w:line="360" w:lineRule="auto"/>
        <w:ind w:firstLineChars="200" w:firstLine="420"/>
        <w:jc w:val="left"/>
        <w:rPr>
          <w:rFonts w:ascii="宋体" w:hAnsi="宋体" w:cs="KaiTi"/>
          <w:kern w:val="0"/>
          <w:szCs w:val="21"/>
        </w:rPr>
      </w:pPr>
      <w:r w:rsidRPr="00A94ECF">
        <w:rPr>
          <w:rFonts w:ascii="宋体" w:hAnsi="宋体" w:cs="KaiTi" w:hint="eastAsia"/>
          <w:kern w:val="0"/>
          <w:szCs w:val="21"/>
        </w:rPr>
        <w:t>3、论文必须是实验研究或调查研究，综述性论文不得作为学位论文。论文形式可以是研究论文、项目设计、调研报告、案例分析。</w:t>
      </w:r>
    </w:p>
    <w:p w:rsidR="00A841C3" w:rsidRPr="00A94ECF" w:rsidRDefault="00A841C3" w:rsidP="00A758B0">
      <w:pPr>
        <w:autoSpaceDE w:val="0"/>
        <w:autoSpaceDN w:val="0"/>
        <w:adjustRightInd w:val="0"/>
        <w:spacing w:beforeLines="50" w:before="120" w:line="360" w:lineRule="auto"/>
        <w:ind w:firstLineChars="200" w:firstLine="420"/>
        <w:jc w:val="left"/>
        <w:rPr>
          <w:rFonts w:ascii="宋体" w:hAnsi="宋体" w:cs="KaiTi"/>
          <w:kern w:val="0"/>
          <w:szCs w:val="21"/>
        </w:rPr>
      </w:pPr>
      <w:r w:rsidRPr="00A94ECF">
        <w:rPr>
          <w:rFonts w:ascii="宋体" w:hAnsi="宋体" w:cs="KaiTi" w:hint="eastAsia"/>
          <w:kern w:val="0"/>
          <w:szCs w:val="21"/>
        </w:rPr>
        <w:t>4、论文工作应是在导师的指导下由研究生独立完成。与他人合作的课题，学位论文必须是自己独立完成的部分。</w:t>
      </w:r>
    </w:p>
    <w:p w:rsidR="00A841C3" w:rsidRPr="00A94ECF" w:rsidRDefault="00A841C3" w:rsidP="00A758B0">
      <w:pPr>
        <w:autoSpaceDE w:val="0"/>
        <w:autoSpaceDN w:val="0"/>
        <w:adjustRightInd w:val="0"/>
        <w:spacing w:beforeLines="50" w:before="120" w:line="360" w:lineRule="auto"/>
        <w:ind w:firstLineChars="200" w:firstLine="422"/>
        <w:jc w:val="left"/>
        <w:rPr>
          <w:rFonts w:ascii="宋体" w:hAnsi="宋体" w:cs="KaiTi"/>
          <w:b/>
          <w:kern w:val="0"/>
          <w:szCs w:val="21"/>
        </w:rPr>
      </w:pPr>
      <w:r w:rsidRPr="00A94ECF">
        <w:rPr>
          <w:rFonts w:ascii="宋体" w:hAnsi="宋体" w:cs="KaiTi" w:hint="eastAsia"/>
          <w:b/>
          <w:kern w:val="0"/>
          <w:szCs w:val="21"/>
        </w:rPr>
        <w:t>七、学位授予标准</w:t>
      </w:r>
    </w:p>
    <w:p w:rsidR="00A841C3" w:rsidRPr="00A94ECF" w:rsidRDefault="00A841C3" w:rsidP="00A758B0">
      <w:pPr>
        <w:autoSpaceDE w:val="0"/>
        <w:autoSpaceDN w:val="0"/>
        <w:adjustRightInd w:val="0"/>
        <w:spacing w:beforeLines="50" w:before="120" w:line="360" w:lineRule="auto"/>
        <w:ind w:firstLineChars="200" w:firstLine="420"/>
        <w:jc w:val="left"/>
        <w:rPr>
          <w:rFonts w:ascii="宋体" w:hAnsi="宋体" w:cs="宋体"/>
          <w:kern w:val="13"/>
          <w:szCs w:val="21"/>
        </w:rPr>
      </w:pPr>
      <w:r w:rsidRPr="00A94ECF">
        <w:rPr>
          <w:rFonts w:ascii="宋体" w:hAnsi="宋体" w:cs="KaiTi" w:hint="eastAsia"/>
          <w:kern w:val="0"/>
          <w:szCs w:val="21"/>
        </w:rPr>
        <w:t>1、攻读农业硕士专业学位畜牧领域研究生必须完成培养方案中规定的环节，考核合格，</w:t>
      </w:r>
      <w:r w:rsidRPr="00A94ECF">
        <w:rPr>
          <w:rFonts w:ascii="宋体" w:hAnsi="宋体" w:cs="宋体" w:hint="eastAsia"/>
          <w:kern w:val="13"/>
          <w:szCs w:val="21"/>
        </w:rPr>
        <w:t xml:space="preserve">方可申请学位论文的评阅和答辩。 </w:t>
      </w:r>
    </w:p>
    <w:p w:rsidR="00A841C3" w:rsidRPr="00A94ECF" w:rsidRDefault="00A841C3" w:rsidP="00A841C3">
      <w:pPr>
        <w:spacing w:line="360" w:lineRule="auto"/>
        <w:ind w:firstLineChars="200" w:firstLine="420"/>
        <w:rPr>
          <w:rFonts w:ascii="宋体" w:hAnsi="宋体" w:cs="宋体"/>
          <w:kern w:val="13"/>
          <w:szCs w:val="21"/>
        </w:rPr>
      </w:pPr>
      <w:r w:rsidRPr="00A94ECF">
        <w:rPr>
          <w:rFonts w:ascii="宋体" w:hAnsi="宋体" w:cs="宋体" w:hint="eastAsia"/>
          <w:kern w:val="13"/>
          <w:szCs w:val="21"/>
        </w:rPr>
        <w:t>2、学位论文的评审应着重考查作者综合运用科学理论、方法和技术手段解决养殖业实际问题的能力；审查学位论文工作的技术难度和工作量。</w:t>
      </w:r>
    </w:p>
    <w:p w:rsidR="00A841C3" w:rsidRPr="00A94ECF" w:rsidRDefault="00A841C3" w:rsidP="00A841C3">
      <w:pPr>
        <w:spacing w:line="360" w:lineRule="auto"/>
        <w:ind w:firstLineChars="200" w:firstLine="420"/>
        <w:rPr>
          <w:rFonts w:ascii="宋体" w:hAnsi="宋体" w:cs="宋体"/>
          <w:kern w:val="13"/>
          <w:szCs w:val="21"/>
        </w:rPr>
      </w:pPr>
      <w:r w:rsidRPr="00A94ECF">
        <w:rPr>
          <w:rFonts w:ascii="宋体" w:hAnsi="宋体" w:cs="宋体" w:hint="eastAsia"/>
          <w:kern w:val="13"/>
          <w:szCs w:val="21"/>
        </w:rPr>
        <w:t>3、学位论文应至少由2～3名具有高级专业技术职称的专家评阅，其中应有来自生产实践工作部门的专家。答辩委员会应由5～7位专家组成，导师不得担任答辩委员会委员。</w:t>
      </w:r>
    </w:p>
    <w:p w:rsidR="00A841C3" w:rsidRPr="00A94ECF" w:rsidRDefault="00A841C3" w:rsidP="00A841C3">
      <w:pPr>
        <w:spacing w:line="360" w:lineRule="auto"/>
        <w:ind w:firstLineChars="200" w:firstLine="420"/>
        <w:rPr>
          <w:rFonts w:ascii="宋体" w:hAnsi="宋体" w:cs="宋体"/>
          <w:kern w:val="13"/>
          <w:szCs w:val="21"/>
        </w:rPr>
      </w:pPr>
      <w:r w:rsidRPr="00A94ECF">
        <w:rPr>
          <w:rFonts w:ascii="宋体" w:hAnsi="宋体" w:cs="宋体" w:hint="eastAsia"/>
          <w:kern w:val="13"/>
          <w:szCs w:val="21"/>
        </w:rPr>
        <w:t>4、通过论文答辩的研究生，经培养单位的学位评定委员会审核，授予农业硕士专业学位。</w:t>
      </w:r>
    </w:p>
    <w:p w:rsidR="0014277A" w:rsidRPr="00A841C3" w:rsidRDefault="0014277A" w:rsidP="00480AC8">
      <w:pPr>
        <w:snapToGrid w:val="0"/>
        <w:spacing w:line="288" w:lineRule="auto"/>
        <w:rPr>
          <w:rFonts w:ascii="Times New Roman" w:eastAsia="宋体" w:hAnsi="Times New Roman" w:cs="宋体"/>
          <w:color w:val="000000"/>
          <w:kern w:val="0"/>
          <w:szCs w:val="21"/>
        </w:rPr>
        <w:sectPr w:rsidR="0014277A" w:rsidRPr="00A841C3" w:rsidSect="00480AC8">
          <w:pgSz w:w="11906" w:h="16838"/>
          <w:pgMar w:top="1701" w:right="1418" w:bottom="1701" w:left="1418" w:header="851" w:footer="992" w:gutter="0"/>
          <w:cols w:space="425"/>
          <w:docGrid w:linePitch="312"/>
        </w:sectPr>
      </w:pPr>
    </w:p>
    <w:p w:rsidR="0014277A" w:rsidRPr="00727A35" w:rsidRDefault="00FC1B16" w:rsidP="00A758B0">
      <w:pPr>
        <w:snapToGrid w:val="0"/>
        <w:spacing w:beforeLines="100" w:before="240" w:afterLines="100" w:after="240" w:line="288" w:lineRule="auto"/>
        <w:jc w:val="center"/>
        <w:outlineLvl w:val="1"/>
        <w:rPr>
          <w:rFonts w:ascii="Times New Roman" w:eastAsia="黑体" w:hAnsi="Times New Roman" w:cs="Times New Roman"/>
          <w:b/>
          <w:noProof/>
          <w:kern w:val="0"/>
          <w:sz w:val="32"/>
          <w:szCs w:val="32"/>
        </w:rPr>
      </w:pPr>
      <w:r w:rsidRPr="00727A35">
        <w:rPr>
          <w:rFonts w:ascii="Times New Roman" w:eastAsia="黑体" w:hAnsi="Times New Roman" w:cs="Times New Roman"/>
          <w:b/>
          <w:noProof/>
          <w:kern w:val="0"/>
          <w:sz w:val="32"/>
          <w:szCs w:val="32"/>
        </w:rPr>
        <w:lastRenderedPageBreak/>
        <w:fldChar w:fldCharType="begin"/>
      </w:r>
      <w:r w:rsidR="001824F2" w:rsidRPr="00727A35">
        <w:rPr>
          <w:rFonts w:ascii="Times New Roman" w:eastAsia="黑体" w:hAnsi="Times New Roman" w:cs="Times New Roman"/>
          <w:b/>
          <w:noProof/>
          <w:kern w:val="0"/>
          <w:sz w:val="32"/>
          <w:szCs w:val="32"/>
        </w:rPr>
        <w:instrText xml:space="preserve"> </w:instrText>
      </w:r>
      <w:r w:rsidR="001824F2" w:rsidRPr="00727A35">
        <w:rPr>
          <w:rFonts w:ascii="Times New Roman" w:eastAsia="黑体" w:hAnsi="Times New Roman" w:cs="Times New Roman" w:hint="eastAsia"/>
          <w:b/>
          <w:noProof/>
          <w:kern w:val="0"/>
          <w:sz w:val="32"/>
          <w:szCs w:val="32"/>
        </w:rPr>
        <w:instrText>= 3 \* ROMAN</w:instrText>
      </w:r>
      <w:r w:rsidR="001824F2" w:rsidRPr="00727A35">
        <w:rPr>
          <w:rFonts w:ascii="Times New Roman" w:eastAsia="黑体" w:hAnsi="Times New Roman" w:cs="Times New Roman"/>
          <w:b/>
          <w:noProof/>
          <w:kern w:val="0"/>
          <w:sz w:val="32"/>
          <w:szCs w:val="32"/>
        </w:rPr>
        <w:instrText xml:space="preserve"> </w:instrText>
      </w:r>
      <w:r w:rsidRPr="00727A35">
        <w:rPr>
          <w:rFonts w:ascii="Times New Roman" w:eastAsia="黑体" w:hAnsi="Times New Roman" w:cs="Times New Roman"/>
          <w:b/>
          <w:noProof/>
          <w:kern w:val="0"/>
          <w:sz w:val="32"/>
          <w:szCs w:val="32"/>
        </w:rPr>
        <w:fldChar w:fldCharType="separate"/>
      </w:r>
      <w:bookmarkStart w:id="21" w:name="_Toc433906829"/>
      <w:r w:rsidR="001824F2" w:rsidRPr="00727A35">
        <w:rPr>
          <w:rFonts w:ascii="Times New Roman" w:eastAsia="黑体" w:hAnsi="Times New Roman" w:cs="Times New Roman"/>
          <w:b/>
          <w:noProof/>
          <w:kern w:val="0"/>
          <w:sz w:val="32"/>
          <w:szCs w:val="32"/>
        </w:rPr>
        <w:t>III</w:t>
      </w:r>
      <w:r w:rsidRPr="00727A35">
        <w:rPr>
          <w:rFonts w:ascii="Times New Roman" w:eastAsia="黑体" w:hAnsi="Times New Roman" w:cs="Times New Roman"/>
          <w:b/>
          <w:noProof/>
          <w:kern w:val="0"/>
          <w:sz w:val="32"/>
          <w:szCs w:val="32"/>
        </w:rPr>
        <w:fldChar w:fldCharType="end"/>
      </w:r>
      <w:r w:rsidR="0014277A" w:rsidRPr="00727A35">
        <w:rPr>
          <w:rFonts w:ascii="Times New Roman" w:eastAsia="黑体" w:hAnsi="Times New Roman" w:cs="Times New Roman" w:hint="eastAsia"/>
          <w:b/>
          <w:noProof/>
          <w:kern w:val="0"/>
          <w:sz w:val="32"/>
          <w:szCs w:val="32"/>
        </w:rPr>
        <w:t xml:space="preserve"> </w:t>
      </w:r>
      <w:r w:rsidR="0014277A" w:rsidRPr="00727A35">
        <w:rPr>
          <w:rFonts w:ascii="Times New Roman" w:eastAsia="黑体" w:hAnsi="Times New Roman" w:cs="Times New Roman" w:hint="eastAsia"/>
          <w:b/>
          <w:noProof/>
          <w:kern w:val="0"/>
          <w:sz w:val="32"/>
          <w:szCs w:val="32"/>
        </w:rPr>
        <w:t>农业硕士领域设置论证专家汇总表</w:t>
      </w:r>
      <w:bookmarkEnd w:id="21"/>
    </w:p>
    <w:tbl>
      <w:tblPr>
        <w:tblW w:w="11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1"/>
        <w:gridCol w:w="1221"/>
        <w:gridCol w:w="1057"/>
        <w:gridCol w:w="3413"/>
        <w:gridCol w:w="3256"/>
        <w:gridCol w:w="1731"/>
      </w:tblGrid>
      <w:tr w:rsidR="0014277A" w:rsidRPr="00727A35" w:rsidTr="001B5940">
        <w:trPr>
          <w:trHeight w:hRule="exact" w:val="567"/>
          <w:jc w:val="center"/>
        </w:trPr>
        <w:tc>
          <w:tcPr>
            <w:tcW w:w="801" w:type="dxa"/>
            <w:vAlign w:val="center"/>
          </w:tcPr>
          <w:p w:rsidR="0014277A" w:rsidRPr="00727A35" w:rsidRDefault="0014277A" w:rsidP="001B5940">
            <w:pPr>
              <w:snapToGrid w:val="0"/>
              <w:jc w:val="center"/>
              <w:rPr>
                <w:rFonts w:ascii="宋体" w:eastAsia="宋体" w:hAnsi="宋体"/>
                <w:b/>
                <w:bCs/>
                <w:kern w:val="0"/>
                <w:szCs w:val="21"/>
              </w:rPr>
            </w:pPr>
            <w:r w:rsidRPr="00727A35">
              <w:rPr>
                <w:rFonts w:ascii="Times New Roman" w:eastAsia="宋体" w:hAnsi="Times New Roman" w:hint="eastAsia"/>
                <w:b/>
                <w:bCs/>
                <w:kern w:val="0"/>
                <w:szCs w:val="21"/>
              </w:rPr>
              <w:t>序号</w:t>
            </w:r>
          </w:p>
        </w:tc>
        <w:tc>
          <w:tcPr>
            <w:tcW w:w="1221" w:type="dxa"/>
            <w:vAlign w:val="center"/>
          </w:tcPr>
          <w:p w:rsidR="0014277A" w:rsidRPr="00727A35" w:rsidRDefault="0014277A" w:rsidP="001B5940">
            <w:pPr>
              <w:snapToGrid w:val="0"/>
              <w:jc w:val="center"/>
              <w:rPr>
                <w:rFonts w:ascii="宋体" w:eastAsia="宋体" w:hAnsi="宋体"/>
                <w:b/>
                <w:bCs/>
                <w:kern w:val="0"/>
                <w:szCs w:val="21"/>
              </w:rPr>
            </w:pPr>
            <w:r w:rsidRPr="00727A35">
              <w:rPr>
                <w:rFonts w:ascii="Times New Roman" w:eastAsia="宋体" w:hAnsi="Times New Roman" w:hint="eastAsia"/>
                <w:b/>
                <w:bCs/>
                <w:kern w:val="0"/>
                <w:szCs w:val="21"/>
              </w:rPr>
              <w:t>姓</w:t>
            </w:r>
            <w:r w:rsidRPr="00727A35">
              <w:rPr>
                <w:rFonts w:ascii="Times New Roman" w:eastAsia="宋体" w:hAnsi="Times New Roman"/>
                <w:b/>
                <w:bCs/>
                <w:kern w:val="0"/>
                <w:szCs w:val="21"/>
              </w:rPr>
              <w:t xml:space="preserve"> </w:t>
            </w:r>
            <w:r w:rsidRPr="00727A35">
              <w:rPr>
                <w:rFonts w:ascii="Times New Roman" w:eastAsia="宋体" w:hAnsi="Times New Roman" w:hint="eastAsia"/>
                <w:b/>
                <w:bCs/>
                <w:kern w:val="0"/>
                <w:szCs w:val="21"/>
              </w:rPr>
              <w:t>名</w:t>
            </w:r>
          </w:p>
        </w:tc>
        <w:tc>
          <w:tcPr>
            <w:tcW w:w="1057" w:type="dxa"/>
            <w:vAlign w:val="center"/>
          </w:tcPr>
          <w:p w:rsidR="0014277A" w:rsidRPr="00727A35" w:rsidRDefault="0014277A" w:rsidP="001B5940">
            <w:pPr>
              <w:snapToGrid w:val="0"/>
              <w:jc w:val="center"/>
              <w:rPr>
                <w:rFonts w:ascii="宋体" w:eastAsia="宋体" w:hAnsi="宋体"/>
                <w:b/>
                <w:bCs/>
                <w:kern w:val="0"/>
                <w:szCs w:val="21"/>
              </w:rPr>
            </w:pPr>
            <w:r w:rsidRPr="00727A35">
              <w:rPr>
                <w:rFonts w:ascii="Times New Roman" w:eastAsia="宋体" w:hAnsi="Times New Roman" w:hint="eastAsia"/>
                <w:b/>
                <w:bCs/>
                <w:kern w:val="0"/>
                <w:szCs w:val="21"/>
              </w:rPr>
              <w:t>职称</w:t>
            </w:r>
          </w:p>
        </w:tc>
        <w:tc>
          <w:tcPr>
            <w:tcW w:w="3413" w:type="dxa"/>
            <w:vAlign w:val="center"/>
          </w:tcPr>
          <w:p w:rsidR="0014277A" w:rsidRPr="00727A35" w:rsidRDefault="0014277A" w:rsidP="001B5940">
            <w:pPr>
              <w:snapToGrid w:val="0"/>
              <w:jc w:val="center"/>
              <w:rPr>
                <w:rFonts w:ascii="宋体" w:eastAsia="宋体" w:hAnsi="宋体"/>
                <w:b/>
                <w:bCs/>
                <w:kern w:val="0"/>
                <w:szCs w:val="21"/>
              </w:rPr>
            </w:pPr>
            <w:r w:rsidRPr="00727A35">
              <w:rPr>
                <w:rFonts w:ascii="Times New Roman" w:eastAsia="宋体" w:hAnsi="Times New Roman" w:hint="eastAsia"/>
                <w:b/>
                <w:bCs/>
                <w:kern w:val="0"/>
                <w:szCs w:val="21"/>
              </w:rPr>
              <w:t>单位</w:t>
            </w:r>
          </w:p>
        </w:tc>
        <w:tc>
          <w:tcPr>
            <w:tcW w:w="3256" w:type="dxa"/>
            <w:vAlign w:val="center"/>
          </w:tcPr>
          <w:p w:rsidR="0014277A" w:rsidRPr="00727A35" w:rsidRDefault="0014277A" w:rsidP="001B5940">
            <w:pPr>
              <w:snapToGrid w:val="0"/>
              <w:jc w:val="center"/>
              <w:rPr>
                <w:rFonts w:ascii="宋体" w:eastAsia="宋体" w:hAnsi="宋体"/>
                <w:b/>
                <w:bCs/>
                <w:kern w:val="0"/>
                <w:szCs w:val="21"/>
              </w:rPr>
            </w:pPr>
            <w:r w:rsidRPr="00727A35">
              <w:rPr>
                <w:rFonts w:ascii="Times New Roman" w:eastAsia="宋体" w:hAnsi="Times New Roman" w:hint="eastAsia"/>
                <w:b/>
                <w:bCs/>
                <w:kern w:val="0"/>
                <w:szCs w:val="21"/>
              </w:rPr>
              <w:t>学科专长</w:t>
            </w:r>
          </w:p>
        </w:tc>
        <w:tc>
          <w:tcPr>
            <w:tcW w:w="1731" w:type="dxa"/>
            <w:vAlign w:val="center"/>
          </w:tcPr>
          <w:p w:rsidR="0014277A" w:rsidRPr="00727A35" w:rsidRDefault="0014277A" w:rsidP="001B5940">
            <w:pPr>
              <w:snapToGrid w:val="0"/>
              <w:jc w:val="center"/>
              <w:rPr>
                <w:rFonts w:ascii="宋体" w:eastAsia="宋体" w:hAnsi="宋体"/>
                <w:b/>
                <w:bCs/>
                <w:kern w:val="0"/>
                <w:szCs w:val="21"/>
              </w:rPr>
            </w:pPr>
            <w:r w:rsidRPr="00727A35">
              <w:rPr>
                <w:rFonts w:ascii="Times New Roman" w:eastAsia="宋体" w:hAnsi="Times New Roman" w:hint="eastAsia"/>
                <w:b/>
                <w:bCs/>
                <w:kern w:val="0"/>
                <w:szCs w:val="21"/>
              </w:rPr>
              <w:t>签名</w:t>
            </w:r>
          </w:p>
        </w:tc>
      </w:tr>
      <w:tr w:rsidR="0014277A" w:rsidRPr="00727A35" w:rsidTr="001B5940">
        <w:trPr>
          <w:trHeight w:hRule="exact" w:val="567"/>
          <w:jc w:val="center"/>
        </w:trPr>
        <w:tc>
          <w:tcPr>
            <w:tcW w:w="801" w:type="dxa"/>
            <w:vAlign w:val="center"/>
          </w:tcPr>
          <w:p w:rsidR="0014277A" w:rsidRPr="00727A35" w:rsidRDefault="0014277A" w:rsidP="001B5940">
            <w:pPr>
              <w:snapToGrid w:val="0"/>
              <w:jc w:val="center"/>
              <w:rPr>
                <w:rFonts w:ascii="宋体" w:eastAsia="宋体" w:hAnsi="宋体"/>
                <w:bCs/>
                <w:kern w:val="0"/>
                <w:szCs w:val="21"/>
              </w:rPr>
            </w:pPr>
            <w:r w:rsidRPr="00727A35">
              <w:rPr>
                <w:rFonts w:ascii="Times New Roman" w:eastAsia="宋体" w:hAnsi="Times New Roman" w:hint="eastAsia"/>
                <w:bCs/>
                <w:kern w:val="0"/>
                <w:szCs w:val="21"/>
              </w:rPr>
              <w:t>1</w:t>
            </w:r>
          </w:p>
        </w:tc>
        <w:tc>
          <w:tcPr>
            <w:tcW w:w="1221" w:type="dxa"/>
            <w:vAlign w:val="center"/>
          </w:tcPr>
          <w:p w:rsidR="0014277A" w:rsidRPr="00727A35" w:rsidRDefault="0014277A" w:rsidP="001B5940">
            <w:pPr>
              <w:snapToGrid w:val="0"/>
              <w:jc w:val="center"/>
              <w:rPr>
                <w:rFonts w:ascii="宋体" w:eastAsia="宋体" w:hAnsi="宋体"/>
                <w:kern w:val="0"/>
                <w:szCs w:val="21"/>
              </w:rPr>
            </w:pPr>
            <w:proofErr w:type="gramStart"/>
            <w:r w:rsidRPr="00727A35">
              <w:rPr>
                <w:rFonts w:ascii="Times New Roman" w:eastAsia="宋体" w:hAnsi="Times New Roman" w:hint="eastAsia"/>
                <w:kern w:val="0"/>
                <w:szCs w:val="21"/>
              </w:rPr>
              <w:t>李发弟</w:t>
            </w:r>
            <w:proofErr w:type="gramEnd"/>
          </w:p>
        </w:tc>
        <w:tc>
          <w:tcPr>
            <w:tcW w:w="1057" w:type="dxa"/>
            <w:vAlign w:val="center"/>
          </w:tcPr>
          <w:p w:rsidR="0014277A" w:rsidRPr="00727A35" w:rsidRDefault="0014277A" w:rsidP="001B5940">
            <w:pPr>
              <w:snapToGrid w:val="0"/>
              <w:jc w:val="center"/>
              <w:rPr>
                <w:rFonts w:ascii="宋体" w:eastAsia="宋体" w:hAnsi="宋体"/>
                <w:kern w:val="0"/>
                <w:szCs w:val="21"/>
              </w:rPr>
            </w:pPr>
            <w:r w:rsidRPr="00727A35">
              <w:rPr>
                <w:rFonts w:ascii="Times New Roman" w:eastAsia="宋体" w:hAnsi="Times New Roman" w:hint="eastAsia"/>
                <w:kern w:val="0"/>
                <w:szCs w:val="21"/>
              </w:rPr>
              <w:t>教授</w:t>
            </w:r>
          </w:p>
        </w:tc>
        <w:tc>
          <w:tcPr>
            <w:tcW w:w="3413" w:type="dxa"/>
            <w:vAlign w:val="center"/>
          </w:tcPr>
          <w:p w:rsidR="0014277A" w:rsidRPr="00727A35" w:rsidRDefault="0014277A" w:rsidP="001B5940">
            <w:pPr>
              <w:snapToGrid w:val="0"/>
              <w:jc w:val="center"/>
              <w:rPr>
                <w:rFonts w:ascii="宋体" w:eastAsia="宋体" w:hAnsi="宋体"/>
                <w:kern w:val="0"/>
                <w:szCs w:val="21"/>
              </w:rPr>
            </w:pPr>
            <w:r w:rsidRPr="00727A35">
              <w:rPr>
                <w:rFonts w:ascii="Times New Roman" w:eastAsia="宋体" w:hAnsi="Times New Roman" w:hint="eastAsia"/>
                <w:kern w:val="0"/>
                <w:szCs w:val="21"/>
              </w:rPr>
              <w:t>兰州大学</w:t>
            </w:r>
          </w:p>
        </w:tc>
        <w:tc>
          <w:tcPr>
            <w:tcW w:w="3256" w:type="dxa"/>
            <w:vAlign w:val="center"/>
          </w:tcPr>
          <w:p w:rsidR="0014277A" w:rsidRPr="00727A35" w:rsidRDefault="0014277A" w:rsidP="001B5940">
            <w:pPr>
              <w:snapToGrid w:val="0"/>
              <w:jc w:val="center"/>
              <w:rPr>
                <w:rFonts w:ascii="宋体" w:eastAsia="宋体" w:hAnsi="宋体"/>
                <w:kern w:val="0"/>
                <w:szCs w:val="21"/>
              </w:rPr>
            </w:pPr>
            <w:r w:rsidRPr="00727A35">
              <w:rPr>
                <w:rFonts w:ascii="Times New Roman" w:eastAsia="宋体" w:hAnsi="Times New Roman" w:hint="eastAsia"/>
                <w:kern w:val="0"/>
                <w:szCs w:val="21"/>
              </w:rPr>
              <w:t>动物遗传育种</w:t>
            </w:r>
          </w:p>
        </w:tc>
        <w:tc>
          <w:tcPr>
            <w:tcW w:w="1731" w:type="dxa"/>
            <w:vAlign w:val="center"/>
          </w:tcPr>
          <w:p w:rsidR="0014277A" w:rsidRPr="00727A35" w:rsidRDefault="0014277A" w:rsidP="001B5940">
            <w:pPr>
              <w:snapToGrid w:val="0"/>
              <w:jc w:val="center"/>
              <w:rPr>
                <w:rFonts w:ascii="宋体" w:eastAsia="宋体" w:hAnsi="宋体"/>
                <w:b/>
                <w:kern w:val="0"/>
                <w:szCs w:val="21"/>
              </w:rPr>
            </w:pPr>
            <w:r w:rsidRPr="00727A35">
              <w:rPr>
                <w:rFonts w:ascii="Times New Roman" w:eastAsia="宋体" w:hAnsi="Times New Roman"/>
                <w:b/>
                <w:noProof/>
                <w:kern w:val="0"/>
                <w:szCs w:val="21"/>
              </w:rPr>
              <w:drawing>
                <wp:inline distT="0" distB="0" distL="0" distR="0">
                  <wp:extent cx="638175" cy="361950"/>
                  <wp:effectExtent l="0" t="0" r="0" b="0"/>
                  <wp:docPr id="21" name="图片 21" descr="李发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李发弟"/>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8175" cy="361950"/>
                          </a:xfrm>
                          <a:prstGeom prst="rect">
                            <a:avLst/>
                          </a:prstGeom>
                          <a:noFill/>
                          <a:ln>
                            <a:noFill/>
                          </a:ln>
                        </pic:spPr>
                      </pic:pic>
                    </a:graphicData>
                  </a:graphic>
                </wp:inline>
              </w:drawing>
            </w:r>
          </w:p>
        </w:tc>
      </w:tr>
      <w:tr w:rsidR="0014277A" w:rsidRPr="00727A35" w:rsidTr="001B5940">
        <w:trPr>
          <w:trHeight w:hRule="exact" w:val="567"/>
          <w:jc w:val="center"/>
        </w:trPr>
        <w:tc>
          <w:tcPr>
            <w:tcW w:w="801" w:type="dxa"/>
            <w:vAlign w:val="center"/>
          </w:tcPr>
          <w:p w:rsidR="0014277A" w:rsidRPr="00727A35" w:rsidRDefault="0014277A" w:rsidP="001B5940">
            <w:pPr>
              <w:snapToGrid w:val="0"/>
              <w:jc w:val="center"/>
              <w:rPr>
                <w:rFonts w:ascii="宋体" w:eastAsia="宋体" w:hAnsi="宋体"/>
                <w:bCs/>
                <w:kern w:val="0"/>
                <w:szCs w:val="21"/>
              </w:rPr>
            </w:pPr>
            <w:r w:rsidRPr="00727A35">
              <w:rPr>
                <w:rFonts w:ascii="Times New Roman" w:eastAsia="宋体" w:hAnsi="Times New Roman" w:hint="eastAsia"/>
                <w:bCs/>
                <w:kern w:val="0"/>
                <w:szCs w:val="21"/>
              </w:rPr>
              <w:t>2</w:t>
            </w:r>
          </w:p>
        </w:tc>
        <w:tc>
          <w:tcPr>
            <w:tcW w:w="1221" w:type="dxa"/>
            <w:vAlign w:val="center"/>
          </w:tcPr>
          <w:p w:rsidR="0014277A" w:rsidRPr="00727A35" w:rsidRDefault="0014277A" w:rsidP="001B5940">
            <w:pPr>
              <w:snapToGrid w:val="0"/>
              <w:jc w:val="center"/>
              <w:rPr>
                <w:rFonts w:ascii="宋体" w:eastAsia="宋体" w:hAnsi="宋体"/>
                <w:kern w:val="0"/>
                <w:szCs w:val="21"/>
              </w:rPr>
            </w:pPr>
            <w:r w:rsidRPr="00727A35">
              <w:rPr>
                <w:rFonts w:ascii="Times New Roman" w:eastAsia="宋体" w:hAnsi="Times New Roman" w:hint="eastAsia"/>
                <w:kern w:val="0"/>
                <w:szCs w:val="21"/>
              </w:rPr>
              <w:t>陈国宏</w:t>
            </w:r>
          </w:p>
        </w:tc>
        <w:tc>
          <w:tcPr>
            <w:tcW w:w="1057" w:type="dxa"/>
            <w:vAlign w:val="center"/>
          </w:tcPr>
          <w:p w:rsidR="0014277A" w:rsidRPr="00727A35" w:rsidRDefault="0014277A" w:rsidP="001B5940">
            <w:pPr>
              <w:snapToGrid w:val="0"/>
              <w:jc w:val="center"/>
              <w:rPr>
                <w:rFonts w:ascii="宋体" w:eastAsia="宋体" w:hAnsi="宋体"/>
                <w:kern w:val="0"/>
                <w:szCs w:val="21"/>
              </w:rPr>
            </w:pPr>
            <w:r w:rsidRPr="00727A35">
              <w:rPr>
                <w:rFonts w:ascii="Times New Roman" w:eastAsia="宋体" w:hAnsi="Times New Roman" w:hint="eastAsia"/>
                <w:kern w:val="0"/>
                <w:szCs w:val="21"/>
              </w:rPr>
              <w:t>教授</w:t>
            </w:r>
          </w:p>
        </w:tc>
        <w:tc>
          <w:tcPr>
            <w:tcW w:w="3413" w:type="dxa"/>
            <w:vAlign w:val="center"/>
          </w:tcPr>
          <w:p w:rsidR="0014277A" w:rsidRPr="00727A35" w:rsidRDefault="0014277A" w:rsidP="001B5940">
            <w:pPr>
              <w:snapToGrid w:val="0"/>
              <w:jc w:val="center"/>
              <w:rPr>
                <w:rFonts w:ascii="宋体" w:eastAsia="宋体" w:hAnsi="宋体"/>
                <w:kern w:val="0"/>
                <w:szCs w:val="21"/>
              </w:rPr>
            </w:pPr>
            <w:r w:rsidRPr="00727A35">
              <w:rPr>
                <w:rFonts w:ascii="Times New Roman" w:eastAsia="宋体" w:hAnsi="Times New Roman" w:hint="eastAsia"/>
                <w:kern w:val="0"/>
                <w:szCs w:val="21"/>
              </w:rPr>
              <w:t>扬州大学</w:t>
            </w:r>
          </w:p>
        </w:tc>
        <w:tc>
          <w:tcPr>
            <w:tcW w:w="3256" w:type="dxa"/>
            <w:vAlign w:val="center"/>
          </w:tcPr>
          <w:p w:rsidR="0014277A" w:rsidRPr="00727A35" w:rsidRDefault="0014277A" w:rsidP="001B5940">
            <w:pPr>
              <w:snapToGrid w:val="0"/>
              <w:jc w:val="center"/>
              <w:rPr>
                <w:rFonts w:ascii="宋体" w:eastAsia="宋体" w:hAnsi="宋体"/>
                <w:kern w:val="0"/>
                <w:szCs w:val="21"/>
              </w:rPr>
            </w:pPr>
            <w:r w:rsidRPr="00727A35">
              <w:rPr>
                <w:rFonts w:ascii="Times New Roman" w:eastAsia="宋体" w:hAnsi="Times New Roman" w:hint="eastAsia"/>
                <w:kern w:val="0"/>
                <w:szCs w:val="21"/>
              </w:rPr>
              <w:t>动物遗传育种</w:t>
            </w:r>
          </w:p>
        </w:tc>
        <w:tc>
          <w:tcPr>
            <w:tcW w:w="1731" w:type="dxa"/>
            <w:vAlign w:val="center"/>
          </w:tcPr>
          <w:p w:rsidR="0014277A" w:rsidRPr="00727A35" w:rsidRDefault="0014277A" w:rsidP="001B5940">
            <w:pPr>
              <w:snapToGrid w:val="0"/>
              <w:jc w:val="center"/>
              <w:rPr>
                <w:rFonts w:ascii="宋体" w:eastAsia="宋体" w:hAnsi="宋体"/>
                <w:b/>
                <w:kern w:val="0"/>
                <w:szCs w:val="21"/>
              </w:rPr>
            </w:pPr>
            <w:r w:rsidRPr="00727A35">
              <w:rPr>
                <w:rFonts w:ascii="Times New Roman" w:eastAsia="宋体" w:hAnsi="Times New Roman"/>
                <w:szCs w:val="21"/>
              </w:rPr>
              <w:object w:dxaOrig="8415" w:dyaOrig="3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30pt" o:ole="">
                  <v:imagedata r:id="rId19" o:title=""/>
                </v:shape>
                <o:OLEObject Type="Embed" ProgID="PBrush" ShapeID="_x0000_i1025" DrawAspect="Content" ObjectID="_1520337533" r:id="rId20"/>
              </w:object>
            </w:r>
          </w:p>
        </w:tc>
      </w:tr>
      <w:tr w:rsidR="0014277A" w:rsidRPr="00727A35" w:rsidTr="001B5940">
        <w:trPr>
          <w:trHeight w:hRule="exact" w:val="567"/>
          <w:jc w:val="center"/>
        </w:trPr>
        <w:tc>
          <w:tcPr>
            <w:tcW w:w="801" w:type="dxa"/>
            <w:vAlign w:val="center"/>
          </w:tcPr>
          <w:p w:rsidR="0014277A" w:rsidRPr="00727A35" w:rsidRDefault="0014277A" w:rsidP="001B5940">
            <w:pPr>
              <w:snapToGrid w:val="0"/>
              <w:jc w:val="center"/>
              <w:rPr>
                <w:rFonts w:ascii="宋体" w:eastAsia="宋体" w:hAnsi="宋体"/>
                <w:bCs/>
                <w:kern w:val="0"/>
                <w:szCs w:val="21"/>
              </w:rPr>
            </w:pPr>
            <w:r w:rsidRPr="00727A35">
              <w:rPr>
                <w:rFonts w:ascii="Times New Roman" w:eastAsia="宋体" w:hAnsi="Times New Roman" w:hint="eastAsia"/>
                <w:bCs/>
                <w:kern w:val="0"/>
                <w:szCs w:val="21"/>
              </w:rPr>
              <w:t>3</w:t>
            </w:r>
          </w:p>
        </w:tc>
        <w:tc>
          <w:tcPr>
            <w:tcW w:w="1221" w:type="dxa"/>
            <w:vAlign w:val="center"/>
          </w:tcPr>
          <w:p w:rsidR="0014277A" w:rsidRPr="00727A35" w:rsidRDefault="0014277A" w:rsidP="001B5940">
            <w:pPr>
              <w:snapToGrid w:val="0"/>
              <w:jc w:val="center"/>
              <w:rPr>
                <w:rFonts w:ascii="宋体" w:eastAsia="宋体" w:hAnsi="宋体"/>
                <w:kern w:val="0"/>
                <w:szCs w:val="21"/>
              </w:rPr>
            </w:pPr>
            <w:r w:rsidRPr="00727A35">
              <w:rPr>
                <w:rFonts w:ascii="Times New Roman" w:eastAsia="宋体" w:hAnsi="Times New Roman" w:hint="eastAsia"/>
                <w:kern w:val="0"/>
                <w:szCs w:val="21"/>
              </w:rPr>
              <w:t>贺建华</w:t>
            </w:r>
          </w:p>
        </w:tc>
        <w:tc>
          <w:tcPr>
            <w:tcW w:w="1057" w:type="dxa"/>
            <w:vAlign w:val="center"/>
          </w:tcPr>
          <w:p w:rsidR="0014277A" w:rsidRPr="00727A35" w:rsidRDefault="0014277A" w:rsidP="001B5940">
            <w:pPr>
              <w:snapToGrid w:val="0"/>
              <w:jc w:val="center"/>
              <w:rPr>
                <w:rFonts w:ascii="宋体" w:eastAsia="宋体" w:hAnsi="宋体"/>
                <w:kern w:val="0"/>
                <w:szCs w:val="21"/>
              </w:rPr>
            </w:pPr>
            <w:r w:rsidRPr="00727A35">
              <w:rPr>
                <w:rFonts w:ascii="Times New Roman" w:eastAsia="宋体" w:hAnsi="Times New Roman" w:hint="eastAsia"/>
                <w:kern w:val="0"/>
                <w:szCs w:val="21"/>
              </w:rPr>
              <w:t>教授</w:t>
            </w:r>
          </w:p>
        </w:tc>
        <w:tc>
          <w:tcPr>
            <w:tcW w:w="3413" w:type="dxa"/>
            <w:vAlign w:val="center"/>
          </w:tcPr>
          <w:p w:rsidR="0014277A" w:rsidRPr="00727A35" w:rsidRDefault="0014277A" w:rsidP="001B5940">
            <w:pPr>
              <w:snapToGrid w:val="0"/>
              <w:jc w:val="center"/>
              <w:rPr>
                <w:rFonts w:ascii="宋体" w:eastAsia="宋体" w:hAnsi="宋体"/>
                <w:kern w:val="0"/>
                <w:szCs w:val="21"/>
              </w:rPr>
            </w:pPr>
            <w:r w:rsidRPr="00727A35">
              <w:rPr>
                <w:rFonts w:ascii="Times New Roman" w:eastAsia="宋体" w:hAnsi="Times New Roman" w:hint="eastAsia"/>
                <w:kern w:val="0"/>
                <w:szCs w:val="21"/>
              </w:rPr>
              <w:t>湖南农业大学</w:t>
            </w:r>
          </w:p>
        </w:tc>
        <w:tc>
          <w:tcPr>
            <w:tcW w:w="3256" w:type="dxa"/>
            <w:vAlign w:val="center"/>
          </w:tcPr>
          <w:p w:rsidR="0014277A" w:rsidRPr="00727A35" w:rsidRDefault="0014277A" w:rsidP="001B5940">
            <w:pPr>
              <w:snapToGrid w:val="0"/>
              <w:jc w:val="center"/>
              <w:rPr>
                <w:rFonts w:ascii="宋体" w:eastAsia="宋体" w:hAnsi="宋体"/>
                <w:b/>
                <w:kern w:val="0"/>
                <w:szCs w:val="21"/>
              </w:rPr>
            </w:pPr>
            <w:r w:rsidRPr="00727A35">
              <w:rPr>
                <w:rFonts w:ascii="Times New Roman" w:eastAsia="宋体" w:hAnsi="Times New Roman" w:hint="eastAsia"/>
                <w:kern w:val="0"/>
                <w:szCs w:val="21"/>
              </w:rPr>
              <w:t>动物营养与饲料科学</w:t>
            </w:r>
          </w:p>
        </w:tc>
        <w:tc>
          <w:tcPr>
            <w:tcW w:w="1731" w:type="dxa"/>
            <w:vAlign w:val="center"/>
          </w:tcPr>
          <w:p w:rsidR="0014277A" w:rsidRPr="00727A35" w:rsidRDefault="0014277A" w:rsidP="001B5940">
            <w:pPr>
              <w:snapToGrid w:val="0"/>
              <w:jc w:val="center"/>
              <w:rPr>
                <w:rFonts w:ascii="宋体" w:eastAsia="宋体" w:hAnsi="宋体"/>
                <w:b/>
                <w:kern w:val="0"/>
                <w:szCs w:val="21"/>
              </w:rPr>
            </w:pPr>
            <w:r w:rsidRPr="00727A35">
              <w:rPr>
                <w:rFonts w:ascii="Times New Roman" w:eastAsia="宋体" w:hAnsi="Times New Roman"/>
                <w:b/>
                <w:noProof/>
                <w:kern w:val="0"/>
                <w:szCs w:val="21"/>
              </w:rPr>
              <w:drawing>
                <wp:inline distT="0" distB="0" distL="0" distR="0">
                  <wp:extent cx="628650" cy="323850"/>
                  <wp:effectExtent l="0" t="0" r="0" b="0"/>
                  <wp:docPr id="22" name="图片 22"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电子签名"/>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8650" cy="323850"/>
                          </a:xfrm>
                          <a:prstGeom prst="rect">
                            <a:avLst/>
                          </a:prstGeom>
                          <a:noFill/>
                          <a:ln>
                            <a:noFill/>
                          </a:ln>
                        </pic:spPr>
                      </pic:pic>
                    </a:graphicData>
                  </a:graphic>
                </wp:inline>
              </w:drawing>
            </w:r>
          </w:p>
        </w:tc>
      </w:tr>
      <w:tr w:rsidR="0014277A" w:rsidRPr="00727A35" w:rsidTr="001B5940">
        <w:trPr>
          <w:trHeight w:hRule="exact" w:val="567"/>
          <w:jc w:val="center"/>
        </w:trPr>
        <w:tc>
          <w:tcPr>
            <w:tcW w:w="801" w:type="dxa"/>
            <w:vAlign w:val="center"/>
          </w:tcPr>
          <w:p w:rsidR="0014277A" w:rsidRPr="00727A35" w:rsidRDefault="0014277A" w:rsidP="001B5940">
            <w:pPr>
              <w:snapToGrid w:val="0"/>
              <w:jc w:val="center"/>
              <w:rPr>
                <w:rFonts w:ascii="宋体" w:eastAsia="宋体" w:hAnsi="宋体"/>
                <w:bCs/>
                <w:kern w:val="0"/>
                <w:szCs w:val="21"/>
              </w:rPr>
            </w:pPr>
            <w:r w:rsidRPr="00727A35">
              <w:rPr>
                <w:rFonts w:ascii="Times New Roman" w:eastAsia="宋体" w:hAnsi="Times New Roman" w:hint="eastAsia"/>
                <w:bCs/>
                <w:kern w:val="0"/>
                <w:szCs w:val="21"/>
              </w:rPr>
              <w:t>4</w:t>
            </w:r>
          </w:p>
        </w:tc>
        <w:tc>
          <w:tcPr>
            <w:tcW w:w="1221" w:type="dxa"/>
            <w:vAlign w:val="center"/>
          </w:tcPr>
          <w:p w:rsidR="0014277A" w:rsidRPr="00727A35" w:rsidRDefault="0014277A" w:rsidP="001B5940">
            <w:pPr>
              <w:snapToGrid w:val="0"/>
              <w:jc w:val="center"/>
              <w:rPr>
                <w:rFonts w:ascii="宋体" w:eastAsia="宋体" w:hAnsi="宋体"/>
                <w:kern w:val="0"/>
                <w:szCs w:val="21"/>
              </w:rPr>
            </w:pPr>
            <w:r w:rsidRPr="00727A35">
              <w:rPr>
                <w:rFonts w:ascii="Times New Roman" w:eastAsia="宋体" w:hAnsi="Times New Roman" w:hint="eastAsia"/>
                <w:kern w:val="0"/>
                <w:szCs w:val="21"/>
              </w:rPr>
              <w:t>陈代文</w:t>
            </w:r>
          </w:p>
        </w:tc>
        <w:tc>
          <w:tcPr>
            <w:tcW w:w="1057" w:type="dxa"/>
            <w:vAlign w:val="center"/>
          </w:tcPr>
          <w:p w:rsidR="0014277A" w:rsidRPr="00727A35" w:rsidRDefault="0014277A" w:rsidP="001B5940">
            <w:pPr>
              <w:snapToGrid w:val="0"/>
              <w:jc w:val="center"/>
              <w:rPr>
                <w:rFonts w:ascii="宋体" w:eastAsia="宋体" w:hAnsi="宋体"/>
                <w:kern w:val="0"/>
                <w:szCs w:val="21"/>
              </w:rPr>
            </w:pPr>
            <w:r w:rsidRPr="00727A35">
              <w:rPr>
                <w:rFonts w:ascii="Times New Roman" w:eastAsia="宋体" w:hAnsi="Times New Roman" w:hint="eastAsia"/>
                <w:kern w:val="0"/>
                <w:szCs w:val="21"/>
              </w:rPr>
              <w:t>教授</w:t>
            </w:r>
          </w:p>
        </w:tc>
        <w:tc>
          <w:tcPr>
            <w:tcW w:w="3413" w:type="dxa"/>
            <w:vAlign w:val="center"/>
          </w:tcPr>
          <w:p w:rsidR="0014277A" w:rsidRPr="00727A35" w:rsidRDefault="0014277A" w:rsidP="001B5940">
            <w:pPr>
              <w:snapToGrid w:val="0"/>
              <w:jc w:val="center"/>
              <w:rPr>
                <w:rFonts w:ascii="宋体" w:eastAsia="宋体" w:hAnsi="宋体"/>
                <w:kern w:val="0"/>
                <w:szCs w:val="21"/>
              </w:rPr>
            </w:pPr>
            <w:r w:rsidRPr="00727A35">
              <w:rPr>
                <w:rFonts w:ascii="Times New Roman" w:eastAsia="宋体" w:hAnsi="Times New Roman" w:hint="eastAsia"/>
                <w:kern w:val="0"/>
                <w:szCs w:val="21"/>
              </w:rPr>
              <w:t>四川农业大学</w:t>
            </w:r>
          </w:p>
        </w:tc>
        <w:tc>
          <w:tcPr>
            <w:tcW w:w="3256" w:type="dxa"/>
            <w:vAlign w:val="center"/>
          </w:tcPr>
          <w:p w:rsidR="0014277A" w:rsidRPr="00727A35" w:rsidRDefault="0014277A" w:rsidP="001B5940">
            <w:pPr>
              <w:snapToGrid w:val="0"/>
              <w:jc w:val="center"/>
              <w:rPr>
                <w:rFonts w:ascii="宋体" w:eastAsia="宋体" w:hAnsi="宋体"/>
                <w:b/>
                <w:kern w:val="0"/>
                <w:szCs w:val="21"/>
              </w:rPr>
            </w:pPr>
            <w:r w:rsidRPr="00727A35">
              <w:rPr>
                <w:rFonts w:ascii="Times New Roman" w:eastAsia="宋体" w:hAnsi="Times New Roman" w:hint="eastAsia"/>
                <w:kern w:val="0"/>
                <w:szCs w:val="21"/>
              </w:rPr>
              <w:t>动物营养与饲料科学</w:t>
            </w:r>
          </w:p>
        </w:tc>
        <w:tc>
          <w:tcPr>
            <w:tcW w:w="1731" w:type="dxa"/>
            <w:vAlign w:val="center"/>
          </w:tcPr>
          <w:p w:rsidR="0014277A" w:rsidRPr="00727A35" w:rsidRDefault="0014277A" w:rsidP="001B5940">
            <w:pPr>
              <w:snapToGrid w:val="0"/>
              <w:jc w:val="center"/>
              <w:rPr>
                <w:rFonts w:ascii="宋体" w:eastAsia="宋体" w:hAnsi="宋体"/>
                <w:b/>
                <w:kern w:val="0"/>
                <w:szCs w:val="21"/>
              </w:rPr>
            </w:pPr>
            <w:r w:rsidRPr="00727A35">
              <w:rPr>
                <w:rFonts w:ascii="Times New Roman" w:eastAsia="宋体" w:hAnsi="Times New Roman" w:hint="eastAsia"/>
                <w:noProof/>
                <w:szCs w:val="21"/>
              </w:rPr>
              <w:drawing>
                <wp:inline distT="0" distB="0" distL="0" distR="0">
                  <wp:extent cx="733425" cy="371475"/>
                  <wp:effectExtent l="0" t="0" r="0" b="0"/>
                  <wp:docPr id="23" name="图片 23" descr="C:\Users\冯培功pc\Documents\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冯培功pc\Documents\22.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33425" cy="371475"/>
                          </a:xfrm>
                          <a:prstGeom prst="rect">
                            <a:avLst/>
                          </a:prstGeom>
                          <a:noFill/>
                          <a:ln>
                            <a:noFill/>
                          </a:ln>
                        </pic:spPr>
                      </pic:pic>
                    </a:graphicData>
                  </a:graphic>
                </wp:inline>
              </w:drawing>
            </w:r>
          </w:p>
        </w:tc>
      </w:tr>
      <w:tr w:rsidR="0014277A" w:rsidRPr="00727A35" w:rsidTr="001B5940">
        <w:trPr>
          <w:trHeight w:hRule="exact" w:val="567"/>
          <w:jc w:val="center"/>
        </w:trPr>
        <w:tc>
          <w:tcPr>
            <w:tcW w:w="801" w:type="dxa"/>
            <w:vAlign w:val="center"/>
          </w:tcPr>
          <w:p w:rsidR="0014277A" w:rsidRPr="00727A35" w:rsidRDefault="0014277A" w:rsidP="001B5940">
            <w:pPr>
              <w:snapToGrid w:val="0"/>
              <w:jc w:val="center"/>
              <w:rPr>
                <w:rFonts w:ascii="宋体" w:eastAsia="宋体" w:hAnsi="宋体"/>
                <w:bCs/>
                <w:kern w:val="0"/>
                <w:szCs w:val="21"/>
              </w:rPr>
            </w:pPr>
            <w:r w:rsidRPr="00727A35">
              <w:rPr>
                <w:rFonts w:ascii="Times New Roman" w:eastAsia="宋体" w:hAnsi="Times New Roman" w:hint="eastAsia"/>
                <w:bCs/>
                <w:kern w:val="0"/>
                <w:szCs w:val="21"/>
              </w:rPr>
              <w:t>5</w:t>
            </w:r>
          </w:p>
        </w:tc>
        <w:tc>
          <w:tcPr>
            <w:tcW w:w="1221" w:type="dxa"/>
            <w:vAlign w:val="center"/>
          </w:tcPr>
          <w:p w:rsidR="0014277A" w:rsidRPr="00727A35" w:rsidRDefault="0014277A" w:rsidP="001B5940">
            <w:pPr>
              <w:snapToGrid w:val="0"/>
              <w:jc w:val="center"/>
              <w:rPr>
                <w:rFonts w:ascii="宋体" w:eastAsia="宋体" w:hAnsi="宋体"/>
                <w:kern w:val="0"/>
                <w:szCs w:val="21"/>
              </w:rPr>
            </w:pPr>
            <w:proofErr w:type="gramStart"/>
            <w:r w:rsidRPr="00727A35">
              <w:rPr>
                <w:rFonts w:ascii="Times New Roman" w:eastAsia="宋体" w:hAnsi="Times New Roman" w:hint="eastAsia"/>
                <w:kern w:val="0"/>
                <w:szCs w:val="21"/>
              </w:rPr>
              <w:t>单安山</w:t>
            </w:r>
            <w:proofErr w:type="gramEnd"/>
          </w:p>
        </w:tc>
        <w:tc>
          <w:tcPr>
            <w:tcW w:w="1057" w:type="dxa"/>
            <w:vAlign w:val="center"/>
          </w:tcPr>
          <w:p w:rsidR="0014277A" w:rsidRPr="00727A35" w:rsidRDefault="0014277A" w:rsidP="001B5940">
            <w:pPr>
              <w:snapToGrid w:val="0"/>
              <w:jc w:val="center"/>
              <w:rPr>
                <w:rFonts w:ascii="宋体" w:eastAsia="宋体" w:hAnsi="宋体"/>
                <w:kern w:val="0"/>
                <w:szCs w:val="21"/>
              </w:rPr>
            </w:pPr>
            <w:r w:rsidRPr="00727A35">
              <w:rPr>
                <w:rFonts w:ascii="Times New Roman" w:eastAsia="宋体" w:hAnsi="Times New Roman" w:hint="eastAsia"/>
                <w:kern w:val="0"/>
                <w:szCs w:val="21"/>
              </w:rPr>
              <w:t>教授</w:t>
            </w:r>
          </w:p>
        </w:tc>
        <w:tc>
          <w:tcPr>
            <w:tcW w:w="3413" w:type="dxa"/>
            <w:vAlign w:val="center"/>
          </w:tcPr>
          <w:p w:rsidR="0014277A" w:rsidRPr="00727A35" w:rsidRDefault="0014277A" w:rsidP="001B5940">
            <w:pPr>
              <w:snapToGrid w:val="0"/>
              <w:jc w:val="center"/>
              <w:rPr>
                <w:rFonts w:ascii="宋体" w:eastAsia="宋体" w:hAnsi="宋体"/>
                <w:kern w:val="0"/>
                <w:szCs w:val="21"/>
              </w:rPr>
            </w:pPr>
            <w:r w:rsidRPr="00727A35">
              <w:rPr>
                <w:rFonts w:ascii="Times New Roman" w:eastAsia="宋体" w:hAnsi="Times New Roman" w:hint="eastAsia"/>
                <w:kern w:val="0"/>
                <w:szCs w:val="21"/>
              </w:rPr>
              <w:t>东北农业大学</w:t>
            </w:r>
          </w:p>
        </w:tc>
        <w:tc>
          <w:tcPr>
            <w:tcW w:w="3256" w:type="dxa"/>
            <w:vAlign w:val="center"/>
          </w:tcPr>
          <w:p w:rsidR="0014277A" w:rsidRPr="00727A35" w:rsidRDefault="0014277A" w:rsidP="001B5940">
            <w:pPr>
              <w:snapToGrid w:val="0"/>
              <w:jc w:val="center"/>
              <w:rPr>
                <w:rFonts w:ascii="宋体" w:eastAsia="宋体" w:hAnsi="宋体"/>
                <w:kern w:val="0"/>
                <w:szCs w:val="21"/>
              </w:rPr>
            </w:pPr>
            <w:r w:rsidRPr="00727A35">
              <w:rPr>
                <w:rFonts w:ascii="Times New Roman" w:eastAsia="宋体" w:hAnsi="Times New Roman" w:hint="eastAsia"/>
                <w:kern w:val="0"/>
                <w:szCs w:val="21"/>
              </w:rPr>
              <w:t>动物营养与饲料科学</w:t>
            </w:r>
          </w:p>
        </w:tc>
        <w:tc>
          <w:tcPr>
            <w:tcW w:w="1731" w:type="dxa"/>
            <w:vAlign w:val="center"/>
          </w:tcPr>
          <w:p w:rsidR="0014277A" w:rsidRPr="00727A35" w:rsidRDefault="0014277A" w:rsidP="001B5940">
            <w:pPr>
              <w:snapToGrid w:val="0"/>
              <w:jc w:val="center"/>
              <w:rPr>
                <w:rFonts w:ascii="宋体" w:eastAsia="宋体" w:hAnsi="宋体"/>
                <w:kern w:val="0"/>
                <w:szCs w:val="21"/>
              </w:rPr>
            </w:pPr>
            <w:r w:rsidRPr="00727A35">
              <w:rPr>
                <w:rFonts w:ascii="Times New Roman" w:eastAsia="宋体" w:hAnsi="Times New Roman"/>
                <w:noProof/>
                <w:szCs w:val="21"/>
              </w:rPr>
              <w:drawing>
                <wp:inline distT="0" distB="0" distL="0" distR="0">
                  <wp:extent cx="571500" cy="2857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cstate="print">
                            <a:lum bright="20000"/>
                            <a:extLst>
                              <a:ext uri="{28A0092B-C50C-407E-A947-70E740481C1C}">
                                <a14:useLocalDpi xmlns:a14="http://schemas.microsoft.com/office/drawing/2010/main" val="0"/>
                              </a:ext>
                            </a:extLst>
                          </a:blip>
                          <a:srcRect/>
                          <a:stretch>
                            <a:fillRect/>
                          </a:stretch>
                        </pic:blipFill>
                        <pic:spPr bwMode="auto">
                          <a:xfrm>
                            <a:off x="0" y="0"/>
                            <a:ext cx="571500" cy="285750"/>
                          </a:xfrm>
                          <a:prstGeom prst="rect">
                            <a:avLst/>
                          </a:prstGeom>
                          <a:noFill/>
                          <a:ln>
                            <a:noFill/>
                          </a:ln>
                        </pic:spPr>
                      </pic:pic>
                    </a:graphicData>
                  </a:graphic>
                </wp:inline>
              </w:drawing>
            </w:r>
          </w:p>
        </w:tc>
      </w:tr>
      <w:tr w:rsidR="0014277A" w:rsidRPr="00727A35" w:rsidTr="001B5940">
        <w:trPr>
          <w:trHeight w:hRule="exact" w:val="567"/>
          <w:jc w:val="center"/>
        </w:trPr>
        <w:tc>
          <w:tcPr>
            <w:tcW w:w="801" w:type="dxa"/>
            <w:vAlign w:val="center"/>
          </w:tcPr>
          <w:p w:rsidR="0014277A" w:rsidRPr="00727A35" w:rsidRDefault="0014277A" w:rsidP="001B5940">
            <w:pPr>
              <w:snapToGrid w:val="0"/>
              <w:jc w:val="center"/>
              <w:rPr>
                <w:rFonts w:ascii="宋体" w:eastAsia="宋体" w:hAnsi="宋体"/>
                <w:bCs/>
                <w:kern w:val="0"/>
                <w:szCs w:val="21"/>
              </w:rPr>
            </w:pPr>
            <w:r w:rsidRPr="00727A35">
              <w:rPr>
                <w:rFonts w:ascii="Times New Roman" w:eastAsia="宋体" w:hAnsi="Times New Roman" w:hint="eastAsia"/>
                <w:bCs/>
                <w:kern w:val="0"/>
                <w:szCs w:val="21"/>
              </w:rPr>
              <w:t>6</w:t>
            </w:r>
          </w:p>
        </w:tc>
        <w:tc>
          <w:tcPr>
            <w:tcW w:w="1221" w:type="dxa"/>
            <w:vAlign w:val="center"/>
          </w:tcPr>
          <w:p w:rsidR="0014277A" w:rsidRPr="00727A35" w:rsidRDefault="0014277A" w:rsidP="001B5940">
            <w:pPr>
              <w:snapToGrid w:val="0"/>
              <w:jc w:val="center"/>
              <w:rPr>
                <w:rFonts w:ascii="宋体" w:eastAsia="宋体" w:hAnsi="宋体"/>
                <w:kern w:val="0"/>
                <w:szCs w:val="21"/>
              </w:rPr>
            </w:pPr>
            <w:r w:rsidRPr="00727A35">
              <w:rPr>
                <w:rFonts w:ascii="Times New Roman" w:eastAsia="宋体" w:hAnsi="Times New Roman" w:hint="eastAsia"/>
                <w:kern w:val="0"/>
                <w:szCs w:val="21"/>
              </w:rPr>
              <w:t>敖长金</w:t>
            </w:r>
          </w:p>
        </w:tc>
        <w:tc>
          <w:tcPr>
            <w:tcW w:w="1057" w:type="dxa"/>
            <w:vAlign w:val="center"/>
          </w:tcPr>
          <w:p w:rsidR="0014277A" w:rsidRPr="00727A35" w:rsidRDefault="0014277A" w:rsidP="001B5940">
            <w:pPr>
              <w:snapToGrid w:val="0"/>
              <w:jc w:val="center"/>
              <w:rPr>
                <w:rFonts w:ascii="宋体" w:eastAsia="宋体" w:hAnsi="宋体"/>
                <w:kern w:val="0"/>
                <w:szCs w:val="21"/>
              </w:rPr>
            </w:pPr>
            <w:r w:rsidRPr="00727A35">
              <w:rPr>
                <w:rFonts w:ascii="Times New Roman" w:eastAsia="宋体" w:hAnsi="Times New Roman" w:hint="eastAsia"/>
                <w:kern w:val="0"/>
                <w:szCs w:val="21"/>
              </w:rPr>
              <w:t>教授</w:t>
            </w:r>
          </w:p>
        </w:tc>
        <w:tc>
          <w:tcPr>
            <w:tcW w:w="3413" w:type="dxa"/>
            <w:vAlign w:val="center"/>
          </w:tcPr>
          <w:p w:rsidR="0014277A" w:rsidRPr="00727A35" w:rsidRDefault="0014277A" w:rsidP="001B5940">
            <w:pPr>
              <w:snapToGrid w:val="0"/>
              <w:jc w:val="center"/>
              <w:rPr>
                <w:rFonts w:ascii="宋体" w:eastAsia="宋体" w:hAnsi="宋体"/>
                <w:kern w:val="0"/>
                <w:szCs w:val="21"/>
              </w:rPr>
            </w:pPr>
            <w:r w:rsidRPr="00727A35">
              <w:rPr>
                <w:rFonts w:ascii="Times New Roman" w:eastAsia="宋体" w:hAnsi="Times New Roman" w:hint="eastAsia"/>
                <w:kern w:val="0"/>
                <w:szCs w:val="21"/>
              </w:rPr>
              <w:t>内蒙古农业大学</w:t>
            </w:r>
          </w:p>
        </w:tc>
        <w:tc>
          <w:tcPr>
            <w:tcW w:w="3256" w:type="dxa"/>
            <w:vAlign w:val="center"/>
          </w:tcPr>
          <w:p w:rsidR="0014277A" w:rsidRPr="00727A35" w:rsidRDefault="0014277A" w:rsidP="001B5940">
            <w:pPr>
              <w:snapToGrid w:val="0"/>
              <w:jc w:val="center"/>
              <w:rPr>
                <w:rFonts w:ascii="宋体" w:eastAsia="宋体" w:hAnsi="宋体"/>
                <w:kern w:val="0"/>
                <w:szCs w:val="21"/>
              </w:rPr>
            </w:pPr>
            <w:r w:rsidRPr="00727A35">
              <w:rPr>
                <w:rFonts w:ascii="Times New Roman" w:eastAsia="宋体" w:hAnsi="Times New Roman" w:hint="eastAsia"/>
                <w:kern w:val="0"/>
                <w:szCs w:val="21"/>
              </w:rPr>
              <w:t>动物营养与饲料科学</w:t>
            </w:r>
          </w:p>
        </w:tc>
        <w:tc>
          <w:tcPr>
            <w:tcW w:w="1731" w:type="dxa"/>
            <w:vAlign w:val="center"/>
          </w:tcPr>
          <w:p w:rsidR="0014277A" w:rsidRPr="00727A35" w:rsidRDefault="0014277A" w:rsidP="001B5940">
            <w:pPr>
              <w:snapToGrid w:val="0"/>
              <w:jc w:val="center"/>
              <w:rPr>
                <w:rFonts w:ascii="宋体" w:eastAsia="宋体" w:hAnsi="宋体"/>
                <w:kern w:val="0"/>
                <w:szCs w:val="21"/>
              </w:rPr>
            </w:pPr>
            <w:r w:rsidRPr="00727A35">
              <w:rPr>
                <w:rFonts w:ascii="Times New Roman" w:eastAsia="宋体" w:hAnsi="Times New Roman"/>
                <w:noProof/>
                <w:kern w:val="0"/>
                <w:szCs w:val="21"/>
              </w:rPr>
              <w:drawing>
                <wp:inline distT="0" distB="0" distL="0" distR="0">
                  <wp:extent cx="752475" cy="409575"/>
                  <wp:effectExtent l="0" t="0" r="0" b="0"/>
                  <wp:docPr id="25" name="图片 25" descr="新建位图图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新建位图图像"/>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52475" cy="409575"/>
                          </a:xfrm>
                          <a:prstGeom prst="rect">
                            <a:avLst/>
                          </a:prstGeom>
                          <a:noFill/>
                          <a:ln>
                            <a:noFill/>
                          </a:ln>
                        </pic:spPr>
                      </pic:pic>
                    </a:graphicData>
                  </a:graphic>
                </wp:inline>
              </w:drawing>
            </w:r>
          </w:p>
        </w:tc>
      </w:tr>
      <w:tr w:rsidR="0014277A" w:rsidRPr="00727A35" w:rsidTr="001B5940">
        <w:trPr>
          <w:trHeight w:hRule="exact" w:val="567"/>
          <w:jc w:val="center"/>
        </w:trPr>
        <w:tc>
          <w:tcPr>
            <w:tcW w:w="801" w:type="dxa"/>
            <w:vAlign w:val="center"/>
          </w:tcPr>
          <w:p w:rsidR="0014277A" w:rsidRPr="00727A35" w:rsidRDefault="0014277A" w:rsidP="001B5940">
            <w:pPr>
              <w:snapToGrid w:val="0"/>
              <w:jc w:val="center"/>
              <w:rPr>
                <w:rFonts w:ascii="宋体" w:eastAsia="宋体" w:hAnsi="宋体"/>
                <w:bCs/>
                <w:kern w:val="0"/>
                <w:szCs w:val="21"/>
              </w:rPr>
            </w:pPr>
            <w:r w:rsidRPr="00727A35">
              <w:rPr>
                <w:rFonts w:ascii="Times New Roman" w:eastAsia="宋体" w:hAnsi="Times New Roman" w:hint="eastAsia"/>
                <w:bCs/>
                <w:kern w:val="0"/>
                <w:szCs w:val="21"/>
              </w:rPr>
              <w:t>7</w:t>
            </w:r>
          </w:p>
        </w:tc>
        <w:tc>
          <w:tcPr>
            <w:tcW w:w="1221" w:type="dxa"/>
            <w:vAlign w:val="center"/>
          </w:tcPr>
          <w:p w:rsidR="0014277A" w:rsidRPr="00727A35" w:rsidRDefault="0014277A" w:rsidP="001B5940">
            <w:pPr>
              <w:snapToGrid w:val="0"/>
              <w:jc w:val="center"/>
              <w:rPr>
                <w:rFonts w:ascii="宋体" w:eastAsia="宋体" w:hAnsi="宋体"/>
                <w:kern w:val="0"/>
                <w:szCs w:val="21"/>
              </w:rPr>
            </w:pPr>
            <w:r w:rsidRPr="00727A35">
              <w:rPr>
                <w:rFonts w:ascii="Times New Roman" w:eastAsia="宋体" w:hAnsi="Times New Roman" w:hint="eastAsia"/>
                <w:kern w:val="0"/>
                <w:szCs w:val="21"/>
              </w:rPr>
              <w:t>姚军虎</w:t>
            </w:r>
          </w:p>
        </w:tc>
        <w:tc>
          <w:tcPr>
            <w:tcW w:w="1057" w:type="dxa"/>
            <w:vAlign w:val="center"/>
          </w:tcPr>
          <w:p w:rsidR="0014277A" w:rsidRPr="00727A35" w:rsidRDefault="0014277A" w:rsidP="001B5940">
            <w:pPr>
              <w:snapToGrid w:val="0"/>
              <w:jc w:val="center"/>
              <w:rPr>
                <w:rFonts w:ascii="宋体" w:eastAsia="宋体" w:hAnsi="宋体"/>
                <w:kern w:val="0"/>
                <w:szCs w:val="21"/>
              </w:rPr>
            </w:pPr>
            <w:r w:rsidRPr="00727A35">
              <w:rPr>
                <w:rFonts w:ascii="Times New Roman" w:eastAsia="宋体" w:hAnsi="Times New Roman" w:hint="eastAsia"/>
                <w:kern w:val="0"/>
                <w:szCs w:val="21"/>
              </w:rPr>
              <w:t>教授</w:t>
            </w:r>
          </w:p>
        </w:tc>
        <w:tc>
          <w:tcPr>
            <w:tcW w:w="3413" w:type="dxa"/>
            <w:vAlign w:val="center"/>
          </w:tcPr>
          <w:p w:rsidR="0014277A" w:rsidRPr="00727A35" w:rsidRDefault="0014277A" w:rsidP="001B5940">
            <w:pPr>
              <w:snapToGrid w:val="0"/>
              <w:jc w:val="center"/>
              <w:rPr>
                <w:rFonts w:ascii="宋体" w:eastAsia="宋体" w:hAnsi="宋体"/>
                <w:kern w:val="0"/>
                <w:szCs w:val="21"/>
              </w:rPr>
            </w:pPr>
            <w:r w:rsidRPr="00727A35">
              <w:rPr>
                <w:rFonts w:ascii="Times New Roman" w:eastAsia="宋体" w:hAnsi="Times New Roman" w:hint="eastAsia"/>
                <w:kern w:val="0"/>
                <w:szCs w:val="21"/>
              </w:rPr>
              <w:t>西北农林科技大学</w:t>
            </w:r>
          </w:p>
        </w:tc>
        <w:tc>
          <w:tcPr>
            <w:tcW w:w="3256" w:type="dxa"/>
            <w:vAlign w:val="center"/>
          </w:tcPr>
          <w:p w:rsidR="0014277A" w:rsidRPr="00727A35" w:rsidRDefault="0014277A" w:rsidP="001B5940">
            <w:pPr>
              <w:snapToGrid w:val="0"/>
              <w:jc w:val="center"/>
              <w:rPr>
                <w:rFonts w:ascii="宋体" w:eastAsia="宋体" w:hAnsi="宋体"/>
                <w:kern w:val="0"/>
                <w:szCs w:val="21"/>
              </w:rPr>
            </w:pPr>
            <w:r w:rsidRPr="00727A35">
              <w:rPr>
                <w:rFonts w:ascii="Times New Roman" w:eastAsia="宋体" w:hAnsi="Times New Roman" w:hint="eastAsia"/>
                <w:kern w:val="0"/>
                <w:szCs w:val="21"/>
              </w:rPr>
              <w:t>动物营养</w:t>
            </w:r>
          </w:p>
        </w:tc>
        <w:tc>
          <w:tcPr>
            <w:tcW w:w="1731" w:type="dxa"/>
            <w:vAlign w:val="center"/>
          </w:tcPr>
          <w:p w:rsidR="0014277A" w:rsidRPr="00727A35" w:rsidRDefault="0014277A" w:rsidP="001B5940">
            <w:pPr>
              <w:snapToGrid w:val="0"/>
              <w:jc w:val="center"/>
              <w:rPr>
                <w:rFonts w:ascii="宋体" w:eastAsia="宋体" w:hAnsi="宋体"/>
                <w:kern w:val="0"/>
                <w:szCs w:val="21"/>
              </w:rPr>
            </w:pPr>
            <w:r w:rsidRPr="00727A35">
              <w:rPr>
                <w:rFonts w:ascii="Times New Roman" w:eastAsia="宋体" w:hAnsi="Times New Roman"/>
                <w:noProof/>
                <w:szCs w:val="21"/>
              </w:rPr>
              <w:drawing>
                <wp:inline distT="0" distB="0" distL="0" distR="0">
                  <wp:extent cx="685800" cy="39052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85800" cy="390525"/>
                          </a:xfrm>
                          <a:prstGeom prst="rect">
                            <a:avLst/>
                          </a:prstGeom>
                          <a:noFill/>
                          <a:ln>
                            <a:noFill/>
                          </a:ln>
                        </pic:spPr>
                      </pic:pic>
                    </a:graphicData>
                  </a:graphic>
                </wp:inline>
              </w:drawing>
            </w:r>
          </w:p>
        </w:tc>
      </w:tr>
      <w:tr w:rsidR="0014277A" w:rsidRPr="00727A35" w:rsidTr="001B5940">
        <w:trPr>
          <w:trHeight w:hRule="exact" w:val="567"/>
          <w:jc w:val="center"/>
        </w:trPr>
        <w:tc>
          <w:tcPr>
            <w:tcW w:w="801" w:type="dxa"/>
            <w:vAlign w:val="center"/>
          </w:tcPr>
          <w:p w:rsidR="0014277A" w:rsidRPr="00727A35" w:rsidRDefault="0014277A" w:rsidP="001B5940">
            <w:pPr>
              <w:snapToGrid w:val="0"/>
              <w:jc w:val="center"/>
              <w:rPr>
                <w:rFonts w:ascii="宋体" w:eastAsia="宋体" w:hAnsi="宋体"/>
                <w:bCs/>
                <w:kern w:val="0"/>
                <w:szCs w:val="21"/>
              </w:rPr>
            </w:pPr>
            <w:r w:rsidRPr="00727A35">
              <w:rPr>
                <w:rFonts w:ascii="Times New Roman" w:eastAsia="宋体" w:hAnsi="Times New Roman" w:hint="eastAsia"/>
                <w:bCs/>
                <w:kern w:val="0"/>
                <w:szCs w:val="21"/>
              </w:rPr>
              <w:t>8</w:t>
            </w:r>
          </w:p>
        </w:tc>
        <w:tc>
          <w:tcPr>
            <w:tcW w:w="1221" w:type="dxa"/>
            <w:vAlign w:val="center"/>
          </w:tcPr>
          <w:p w:rsidR="0014277A" w:rsidRPr="00727A35" w:rsidRDefault="0014277A" w:rsidP="001B5940">
            <w:pPr>
              <w:snapToGrid w:val="0"/>
              <w:jc w:val="center"/>
              <w:rPr>
                <w:rFonts w:ascii="宋体" w:eastAsia="宋体" w:hAnsi="宋体"/>
                <w:kern w:val="0"/>
                <w:szCs w:val="21"/>
              </w:rPr>
            </w:pPr>
            <w:r w:rsidRPr="00727A35">
              <w:rPr>
                <w:rFonts w:ascii="Times New Roman" w:eastAsia="宋体" w:hAnsi="Times New Roman" w:hint="eastAsia"/>
                <w:kern w:val="0"/>
                <w:szCs w:val="21"/>
              </w:rPr>
              <w:t>蒋思文</w:t>
            </w:r>
          </w:p>
        </w:tc>
        <w:tc>
          <w:tcPr>
            <w:tcW w:w="1057" w:type="dxa"/>
            <w:vAlign w:val="center"/>
          </w:tcPr>
          <w:p w:rsidR="0014277A" w:rsidRPr="00727A35" w:rsidRDefault="0014277A" w:rsidP="001B5940">
            <w:pPr>
              <w:snapToGrid w:val="0"/>
              <w:jc w:val="center"/>
              <w:rPr>
                <w:rFonts w:ascii="宋体" w:eastAsia="宋体" w:hAnsi="宋体"/>
                <w:kern w:val="0"/>
                <w:szCs w:val="21"/>
              </w:rPr>
            </w:pPr>
            <w:r w:rsidRPr="00727A35">
              <w:rPr>
                <w:rFonts w:ascii="Times New Roman" w:eastAsia="宋体" w:hAnsi="Times New Roman" w:hint="eastAsia"/>
                <w:kern w:val="0"/>
                <w:szCs w:val="21"/>
              </w:rPr>
              <w:t>教授</w:t>
            </w:r>
          </w:p>
        </w:tc>
        <w:tc>
          <w:tcPr>
            <w:tcW w:w="3413" w:type="dxa"/>
            <w:vAlign w:val="center"/>
          </w:tcPr>
          <w:p w:rsidR="0014277A" w:rsidRPr="00727A35" w:rsidRDefault="0014277A" w:rsidP="001B5940">
            <w:pPr>
              <w:snapToGrid w:val="0"/>
              <w:jc w:val="center"/>
              <w:rPr>
                <w:rFonts w:ascii="宋体" w:eastAsia="宋体" w:hAnsi="宋体"/>
                <w:kern w:val="0"/>
                <w:szCs w:val="21"/>
              </w:rPr>
            </w:pPr>
            <w:r w:rsidRPr="00727A35">
              <w:rPr>
                <w:rFonts w:ascii="Times New Roman" w:eastAsia="宋体" w:hAnsi="Times New Roman" w:hint="eastAsia"/>
                <w:kern w:val="0"/>
                <w:szCs w:val="21"/>
              </w:rPr>
              <w:t>华中农业大学</w:t>
            </w:r>
          </w:p>
        </w:tc>
        <w:tc>
          <w:tcPr>
            <w:tcW w:w="3256" w:type="dxa"/>
            <w:vAlign w:val="center"/>
          </w:tcPr>
          <w:p w:rsidR="0014277A" w:rsidRPr="00727A35" w:rsidRDefault="0014277A" w:rsidP="001B5940">
            <w:pPr>
              <w:snapToGrid w:val="0"/>
              <w:jc w:val="center"/>
              <w:rPr>
                <w:rFonts w:ascii="宋体" w:eastAsia="宋体" w:hAnsi="宋体"/>
                <w:kern w:val="0"/>
                <w:szCs w:val="21"/>
              </w:rPr>
            </w:pPr>
            <w:r w:rsidRPr="00727A35">
              <w:rPr>
                <w:rFonts w:ascii="Times New Roman" w:eastAsia="宋体" w:hAnsi="Times New Roman" w:hint="eastAsia"/>
                <w:kern w:val="0"/>
                <w:szCs w:val="21"/>
              </w:rPr>
              <w:t>动物遗传育种与繁殖</w:t>
            </w:r>
          </w:p>
        </w:tc>
        <w:tc>
          <w:tcPr>
            <w:tcW w:w="1731" w:type="dxa"/>
            <w:vAlign w:val="center"/>
          </w:tcPr>
          <w:p w:rsidR="0014277A" w:rsidRPr="00727A35" w:rsidRDefault="0014277A" w:rsidP="001B5940">
            <w:pPr>
              <w:snapToGrid w:val="0"/>
              <w:jc w:val="center"/>
              <w:rPr>
                <w:rFonts w:ascii="宋体" w:eastAsia="宋体" w:hAnsi="宋体"/>
                <w:kern w:val="0"/>
                <w:szCs w:val="21"/>
              </w:rPr>
            </w:pPr>
            <w:r w:rsidRPr="00727A35">
              <w:rPr>
                <w:rFonts w:ascii="Times New Roman" w:eastAsia="宋体" w:hAnsi="Times New Roman"/>
                <w:noProof/>
                <w:kern w:val="0"/>
                <w:szCs w:val="21"/>
              </w:rPr>
              <w:drawing>
                <wp:inline distT="0" distB="0" distL="0" distR="0">
                  <wp:extent cx="657225" cy="37147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57225" cy="371475"/>
                          </a:xfrm>
                          <a:prstGeom prst="rect">
                            <a:avLst/>
                          </a:prstGeom>
                          <a:noFill/>
                          <a:ln>
                            <a:noFill/>
                          </a:ln>
                        </pic:spPr>
                      </pic:pic>
                    </a:graphicData>
                  </a:graphic>
                </wp:inline>
              </w:drawing>
            </w:r>
          </w:p>
        </w:tc>
      </w:tr>
      <w:tr w:rsidR="0014277A" w:rsidRPr="00727A35" w:rsidTr="001B5940">
        <w:trPr>
          <w:trHeight w:hRule="exact" w:val="567"/>
          <w:jc w:val="center"/>
        </w:trPr>
        <w:tc>
          <w:tcPr>
            <w:tcW w:w="801" w:type="dxa"/>
            <w:vAlign w:val="center"/>
          </w:tcPr>
          <w:p w:rsidR="0014277A" w:rsidRPr="00727A35" w:rsidRDefault="0014277A" w:rsidP="001B5940">
            <w:pPr>
              <w:snapToGrid w:val="0"/>
              <w:jc w:val="center"/>
              <w:rPr>
                <w:rFonts w:ascii="宋体" w:eastAsia="宋体" w:hAnsi="宋体"/>
                <w:bCs/>
                <w:kern w:val="0"/>
                <w:szCs w:val="21"/>
              </w:rPr>
            </w:pPr>
            <w:r w:rsidRPr="00727A35">
              <w:rPr>
                <w:rFonts w:ascii="Times New Roman" w:eastAsia="宋体" w:hAnsi="Times New Roman" w:hint="eastAsia"/>
                <w:bCs/>
                <w:kern w:val="0"/>
                <w:szCs w:val="21"/>
              </w:rPr>
              <w:t>9</w:t>
            </w:r>
          </w:p>
        </w:tc>
        <w:tc>
          <w:tcPr>
            <w:tcW w:w="1221" w:type="dxa"/>
            <w:vAlign w:val="center"/>
          </w:tcPr>
          <w:p w:rsidR="0014277A" w:rsidRPr="00727A35" w:rsidRDefault="0014277A" w:rsidP="001B5940">
            <w:pPr>
              <w:snapToGrid w:val="0"/>
              <w:jc w:val="center"/>
              <w:rPr>
                <w:rFonts w:ascii="宋体" w:eastAsia="宋体" w:hAnsi="宋体"/>
                <w:kern w:val="0"/>
                <w:szCs w:val="21"/>
              </w:rPr>
            </w:pPr>
            <w:r w:rsidRPr="00727A35">
              <w:rPr>
                <w:rFonts w:ascii="Times New Roman" w:eastAsia="宋体" w:hAnsi="Times New Roman" w:hint="eastAsia"/>
                <w:kern w:val="0"/>
                <w:szCs w:val="21"/>
              </w:rPr>
              <w:t>丁连生</w:t>
            </w:r>
          </w:p>
        </w:tc>
        <w:tc>
          <w:tcPr>
            <w:tcW w:w="1057" w:type="dxa"/>
            <w:vAlign w:val="center"/>
          </w:tcPr>
          <w:p w:rsidR="0014277A" w:rsidRPr="00727A35" w:rsidRDefault="0014277A" w:rsidP="001B5940">
            <w:pPr>
              <w:snapToGrid w:val="0"/>
              <w:jc w:val="center"/>
              <w:rPr>
                <w:rFonts w:ascii="宋体" w:eastAsia="宋体" w:hAnsi="宋体"/>
                <w:kern w:val="0"/>
                <w:szCs w:val="21"/>
              </w:rPr>
            </w:pPr>
          </w:p>
        </w:tc>
        <w:tc>
          <w:tcPr>
            <w:tcW w:w="3413" w:type="dxa"/>
            <w:vAlign w:val="center"/>
          </w:tcPr>
          <w:p w:rsidR="0014277A" w:rsidRPr="00727A35" w:rsidRDefault="0014277A" w:rsidP="001B5940">
            <w:pPr>
              <w:snapToGrid w:val="0"/>
              <w:jc w:val="center"/>
              <w:rPr>
                <w:rFonts w:ascii="宋体" w:eastAsia="宋体" w:hAnsi="宋体"/>
                <w:kern w:val="0"/>
                <w:szCs w:val="21"/>
              </w:rPr>
            </w:pPr>
            <w:r w:rsidRPr="00727A35">
              <w:rPr>
                <w:rFonts w:ascii="Times New Roman" w:eastAsia="宋体" w:hAnsi="Times New Roman" w:hint="eastAsia"/>
                <w:kern w:val="0"/>
                <w:szCs w:val="21"/>
              </w:rPr>
              <w:t>甘肃省农牧</w:t>
            </w:r>
            <w:proofErr w:type="gramStart"/>
            <w:r w:rsidRPr="00727A35">
              <w:rPr>
                <w:rFonts w:ascii="Times New Roman" w:eastAsia="宋体" w:hAnsi="Times New Roman" w:hint="eastAsia"/>
                <w:kern w:val="0"/>
                <w:szCs w:val="21"/>
              </w:rPr>
              <w:t>厅科技</w:t>
            </w:r>
            <w:proofErr w:type="gramEnd"/>
            <w:r w:rsidRPr="00727A35">
              <w:rPr>
                <w:rFonts w:ascii="Times New Roman" w:eastAsia="宋体" w:hAnsi="Times New Roman" w:hint="eastAsia"/>
                <w:kern w:val="0"/>
                <w:szCs w:val="21"/>
              </w:rPr>
              <w:t>教育处</w:t>
            </w:r>
          </w:p>
        </w:tc>
        <w:tc>
          <w:tcPr>
            <w:tcW w:w="3256" w:type="dxa"/>
            <w:vAlign w:val="center"/>
          </w:tcPr>
          <w:p w:rsidR="0014277A" w:rsidRPr="00727A35" w:rsidRDefault="0014277A" w:rsidP="001B5940">
            <w:pPr>
              <w:snapToGrid w:val="0"/>
              <w:jc w:val="center"/>
              <w:rPr>
                <w:rFonts w:ascii="宋体" w:eastAsia="宋体" w:hAnsi="宋体"/>
                <w:kern w:val="0"/>
                <w:szCs w:val="21"/>
              </w:rPr>
            </w:pPr>
            <w:r w:rsidRPr="00727A35">
              <w:rPr>
                <w:rFonts w:ascii="Times New Roman" w:eastAsia="宋体" w:hAnsi="Times New Roman" w:hint="eastAsia"/>
                <w:kern w:val="0"/>
                <w:szCs w:val="21"/>
              </w:rPr>
              <w:t>畜牧</w:t>
            </w:r>
          </w:p>
        </w:tc>
        <w:tc>
          <w:tcPr>
            <w:tcW w:w="1731" w:type="dxa"/>
            <w:vAlign w:val="center"/>
          </w:tcPr>
          <w:p w:rsidR="0014277A" w:rsidRPr="00727A35" w:rsidRDefault="0014277A" w:rsidP="001B5940">
            <w:pPr>
              <w:snapToGrid w:val="0"/>
              <w:jc w:val="center"/>
              <w:rPr>
                <w:rFonts w:ascii="宋体" w:eastAsia="宋体" w:hAnsi="宋体"/>
                <w:kern w:val="0"/>
                <w:szCs w:val="21"/>
              </w:rPr>
            </w:pPr>
            <w:r w:rsidRPr="00727A35">
              <w:rPr>
                <w:rFonts w:ascii="Times New Roman" w:eastAsia="宋体" w:hAnsi="Times New Roman"/>
                <w:szCs w:val="21"/>
              </w:rPr>
              <w:object w:dxaOrig="2055" w:dyaOrig="1395">
                <v:shape id="_x0000_i1026" type="#_x0000_t75" style="width:45pt;height:30pt" o:ole="">
                  <v:imagedata r:id="rId27" o:title=""/>
                </v:shape>
                <o:OLEObject Type="Embed" ProgID="PBrush" ShapeID="_x0000_i1026" DrawAspect="Content" ObjectID="_1520337534" r:id="rId28"/>
              </w:object>
            </w:r>
          </w:p>
        </w:tc>
      </w:tr>
      <w:tr w:rsidR="0014277A" w:rsidRPr="00727A35" w:rsidTr="001B5940">
        <w:trPr>
          <w:trHeight w:hRule="exact" w:val="567"/>
          <w:jc w:val="center"/>
        </w:trPr>
        <w:tc>
          <w:tcPr>
            <w:tcW w:w="801" w:type="dxa"/>
            <w:vAlign w:val="center"/>
          </w:tcPr>
          <w:p w:rsidR="0014277A" w:rsidRPr="00727A35" w:rsidRDefault="0014277A" w:rsidP="001B5940">
            <w:pPr>
              <w:snapToGrid w:val="0"/>
              <w:jc w:val="center"/>
              <w:rPr>
                <w:rFonts w:ascii="宋体" w:eastAsia="宋体" w:hAnsi="宋体"/>
                <w:bCs/>
                <w:kern w:val="0"/>
                <w:szCs w:val="21"/>
              </w:rPr>
            </w:pPr>
            <w:r w:rsidRPr="00727A35">
              <w:rPr>
                <w:rFonts w:ascii="Times New Roman" w:eastAsia="宋体" w:hAnsi="Times New Roman" w:hint="eastAsia"/>
                <w:bCs/>
                <w:kern w:val="0"/>
                <w:szCs w:val="21"/>
              </w:rPr>
              <w:t>10</w:t>
            </w:r>
          </w:p>
        </w:tc>
        <w:tc>
          <w:tcPr>
            <w:tcW w:w="1221" w:type="dxa"/>
            <w:vAlign w:val="center"/>
          </w:tcPr>
          <w:p w:rsidR="0014277A" w:rsidRPr="00727A35" w:rsidRDefault="0014277A" w:rsidP="001B5940">
            <w:pPr>
              <w:snapToGrid w:val="0"/>
              <w:jc w:val="center"/>
              <w:rPr>
                <w:rFonts w:ascii="宋体" w:eastAsia="宋体" w:hAnsi="宋体"/>
                <w:kern w:val="0"/>
                <w:szCs w:val="21"/>
              </w:rPr>
            </w:pPr>
            <w:proofErr w:type="gramStart"/>
            <w:r w:rsidRPr="00727A35">
              <w:rPr>
                <w:rFonts w:ascii="Times New Roman" w:eastAsia="宋体" w:hAnsi="Times New Roman" w:hint="eastAsia"/>
                <w:kern w:val="0"/>
                <w:szCs w:val="21"/>
              </w:rPr>
              <w:t>马友记</w:t>
            </w:r>
            <w:proofErr w:type="gramEnd"/>
            <w:r w:rsidRPr="00727A35">
              <w:rPr>
                <w:rFonts w:ascii="Times New Roman" w:eastAsia="宋体" w:hAnsi="Times New Roman" w:hint="eastAsia"/>
                <w:kern w:val="0"/>
                <w:szCs w:val="21"/>
              </w:rPr>
              <w:t>*</w:t>
            </w:r>
          </w:p>
        </w:tc>
        <w:tc>
          <w:tcPr>
            <w:tcW w:w="1057" w:type="dxa"/>
            <w:vAlign w:val="center"/>
          </w:tcPr>
          <w:p w:rsidR="0014277A" w:rsidRPr="00727A35" w:rsidRDefault="0014277A" w:rsidP="001B5940">
            <w:pPr>
              <w:snapToGrid w:val="0"/>
              <w:jc w:val="center"/>
              <w:rPr>
                <w:rFonts w:ascii="宋体" w:eastAsia="宋体" w:hAnsi="宋体"/>
                <w:kern w:val="0"/>
                <w:szCs w:val="21"/>
              </w:rPr>
            </w:pPr>
            <w:r w:rsidRPr="00727A35">
              <w:rPr>
                <w:rFonts w:ascii="Times New Roman" w:eastAsia="宋体" w:hAnsi="Times New Roman" w:hint="eastAsia"/>
                <w:kern w:val="0"/>
                <w:szCs w:val="21"/>
              </w:rPr>
              <w:t>教授</w:t>
            </w:r>
          </w:p>
        </w:tc>
        <w:tc>
          <w:tcPr>
            <w:tcW w:w="3413" w:type="dxa"/>
            <w:vAlign w:val="center"/>
          </w:tcPr>
          <w:p w:rsidR="0014277A" w:rsidRPr="00727A35" w:rsidRDefault="0014277A" w:rsidP="001B5940">
            <w:pPr>
              <w:snapToGrid w:val="0"/>
              <w:jc w:val="center"/>
              <w:rPr>
                <w:rFonts w:ascii="宋体" w:eastAsia="宋体" w:hAnsi="宋体"/>
                <w:kern w:val="0"/>
                <w:szCs w:val="21"/>
              </w:rPr>
            </w:pPr>
            <w:r w:rsidRPr="00727A35">
              <w:rPr>
                <w:rFonts w:ascii="Times New Roman" w:eastAsia="宋体" w:hAnsi="Times New Roman" w:hint="eastAsia"/>
                <w:kern w:val="0"/>
                <w:szCs w:val="21"/>
              </w:rPr>
              <w:t>甘肃农业大学</w:t>
            </w:r>
          </w:p>
        </w:tc>
        <w:tc>
          <w:tcPr>
            <w:tcW w:w="3256" w:type="dxa"/>
            <w:vAlign w:val="center"/>
          </w:tcPr>
          <w:p w:rsidR="0014277A" w:rsidRPr="00727A35" w:rsidRDefault="0014277A" w:rsidP="001B5940">
            <w:pPr>
              <w:snapToGrid w:val="0"/>
              <w:jc w:val="center"/>
              <w:rPr>
                <w:rFonts w:ascii="宋体" w:eastAsia="宋体" w:hAnsi="宋体"/>
                <w:kern w:val="0"/>
                <w:szCs w:val="21"/>
              </w:rPr>
            </w:pPr>
            <w:r w:rsidRPr="00727A35">
              <w:rPr>
                <w:rFonts w:ascii="Times New Roman" w:eastAsia="宋体" w:hAnsi="Times New Roman" w:hint="eastAsia"/>
                <w:kern w:val="0"/>
                <w:szCs w:val="21"/>
              </w:rPr>
              <w:t>动物育种与繁殖</w:t>
            </w:r>
          </w:p>
        </w:tc>
        <w:tc>
          <w:tcPr>
            <w:tcW w:w="1731" w:type="dxa"/>
            <w:vAlign w:val="center"/>
          </w:tcPr>
          <w:p w:rsidR="0014277A" w:rsidRPr="00727A35" w:rsidRDefault="0014277A" w:rsidP="001B5940">
            <w:pPr>
              <w:snapToGrid w:val="0"/>
              <w:jc w:val="center"/>
              <w:rPr>
                <w:rFonts w:ascii="Times New Roman" w:eastAsia="宋体" w:hAnsi="Times New Roman"/>
                <w:kern w:val="0"/>
                <w:szCs w:val="21"/>
              </w:rPr>
            </w:pPr>
            <w:r w:rsidRPr="00727A35">
              <w:rPr>
                <w:rFonts w:ascii="Times New Roman" w:eastAsia="宋体" w:hAnsi="Times New Roman"/>
                <w:noProof/>
                <w:kern w:val="0"/>
                <w:szCs w:val="21"/>
              </w:rPr>
              <w:drawing>
                <wp:inline distT="0" distB="0" distL="0" distR="0">
                  <wp:extent cx="657225" cy="304800"/>
                  <wp:effectExtent l="0" t="0" r="0" b="0"/>
                  <wp:docPr id="28" name="图片 28" descr="马友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马友记"/>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57225" cy="304800"/>
                          </a:xfrm>
                          <a:prstGeom prst="rect">
                            <a:avLst/>
                          </a:prstGeom>
                          <a:noFill/>
                          <a:ln>
                            <a:noFill/>
                          </a:ln>
                        </pic:spPr>
                      </pic:pic>
                    </a:graphicData>
                  </a:graphic>
                </wp:inline>
              </w:drawing>
            </w:r>
          </w:p>
        </w:tc>
      </w:tr>
    </w:tbl>
    <w:p w:rsidR="000A1231" w:rsidRPr="00727A35" w:rsidRDefault="000A1231" w:rsidP="00480AC8">
      <w:pPr>
        <w:snapToGrid w:val="0"/>
        <w:spacing w:line="288" w:lineRule="auto"/>
        <w:rPr>
          <w:rFonts w:ascii="Times New Roman" w:eastAsia="宋体" w:hAnsi="Times New Roman" w:cs="宋体"/>
          <w:color w:val="000000"/>
          <w:kern w:val="0"/>
          <w:szCs w:val="21"/>
        </w:rPr>
        <w:sectPr w:rsidR="000A1231" w:rsidRPr="00727A35" w:rsidSect="00480AC8">
          <w:pgSz w:w="16838" w:h="11906" w:orient="landscape"/>
          <w:pgMar w:top="1701" w:right="1418" w:bottom="1701" w:left="1418" w:header="851" w:footer="992" w:gutter="0"/>
          <w:cols w:space="425"/>
          <w:docGrid w:linePitch="312"/>
        </w:sectPr>
      </w:pPr>
    </w:p>
    <w:p w:rsidR="00480AC8" w:rsidRDefault="00480AC8" w:rsidP="00A758B0">
      <w:pPr>
        <w:autoSpaceDE w:val="0"/>
        <w:autoSpaceDN w:val="0"/>
        <w:adjustRightInd w:val="0"/>
        <w:snapToGrid w:val="0"/>
        <w:spacing w:beforeLines="100" w:before="240" w:line="288" w:lineRule="auto"/>
        <w:jc w:val="center"/>
        <w:outlineLvl w:val="0"/>
        <w:rPr>
          <w:rFonts w:ascii="Times New Roman" w:eastAsia="黑体" w:hAnsi="Times New Roman" w:cs="Times New Roman"/>
          <w:b/>
          <w:kern w:val="0"/>
          <w:sz w:val="44"/>
          <w:szCs w:val="44"/>
        </w:rPr>
      </w:pPr>
    </w:p>
    <w:p w:rsidR="000A1231" w:rsidRPr="00727A35" w:rsidRDefault="000A1231" w:rsidP="00A758B0">
      <w:pPr>
        <w:autoSpaceDE w:val="0"/>
        <w:autoSpaceDN w:val="0"/>
        <w:adjustRightInd w:val="0"/>
        <w:snapToGrid w:val="0"/>
        <w:spacing w:beforeLines="100" w:before="240" w:line="288" w:lineRule="auto"/>
        <w:jc w:val="center"/>
        <w:outlineLvl w:val="0"/>
        <w:rPr>
          <w:rFonts w:ascii="Times New Roman" w:eastAsia="黑体" w:hAnsi="Times New Roman" w:cs="Times New Roman"/>
          <w:b/>
          <w:kern w:val="0"/>
          <w:sz w:val="44"/>
          <w:szCs w:val="44"/>
        </w:rPr>
      </w:pPr>
      <w:bookmarkStart w:id="22" w:name="_Toc433906830"/>
      <w:r w:rsidRPr="00727A35">
        <w:rPr>
          <w:rFonts w:ascii="Times New Roman" w:eastAsia="黑体" w:hAnsi="Times New Roman" w:cs="Times New Roman" w:hint="eastAsia"/>
          <w:b/>
          <w:kern w:val="0"/>
          <w:sz w:val="44"/>
          <w:szCs w:val="44"/>
        </w:rPr>
        <w:t>（四）“渔业</w:t>
      </w:r>
      <w:r w:rsidR="00ED1C6D">
        <w:rPr>
          <w:rFonts w:ascii="Times New Roman" w:eastAsia="黑体" w:hAnsi="Times New Roman" w:cs="Times New Roman" w:hint="eastAsia"/>
          <w:b/>
          <w:kern w:val="0"/>
          <w:sz w:val="44"/>
          <w:szCs w:val="44"/>
        </w:rPr>
        <w:t>发展</w:t>
      </w:r>
      <w:r w:rsidRPr="00727A35">
        <w:rPr>
          <w:rFonts w:ascii="Times New Roman" w:eastAsia="黑体" w:hAnsi="Times New Roman" w:cs="Times New Roman" w:hint="eastAsia"/>
          <w:b/>
          <w:kern w:val="0"/>
          <w:sz w:val="44"/>
          <w:szCs w:val="44"/>
        </w:rPr>
        <w:t>”领域论证材料</w:t>
      </w:r>
      <w:bookmarkEnd w:id="22"/>
    </w:p>
    <w:p w:rsidR="000A1231" w:rsidRPr="00727A35" w:rsidRDefault="000A1231" w:rsidP="00480AC8">
      <w:pPr>
        <w:snapToGrid w:val="0"/>
        <w:spacing w:line="288" w:lineRule="auto"/>
        <w:rPr>
          <w:rFonts w:ascii="Times New Roman" w:eastAsia="宋体" w:hAnsi="Times New Roman"/>
          <w:b/>
          <w:bCs/>
          <w:color w:val="000000"/>
          <w:szCs w:val="21"/>
        </w:rPr>
      </w:pPr>
    </w:p>
    <w:p w:rsidR="00480AC8" w:rsidRDefault="00480AC8" w:rsidP="00480AC8">
      <w:pPr>
        <w:snapToGrid w:val="0"/>
        <w:spacing w:line="288" w:lineRule="auto"/>
        <w:rPr>
          <w:rFonts w:ascii="Times New Roman" w:eastAsia="宋体" w:hAnsi="Times New Roman"/>
          <w:b/>
          <w:kern w:val="0"/>
          <w:sz w:val="32"/>
          <w:szCs w:val="32"/>
        </w:rPr>
      </w:pPr>
    </w:p>
    <w:p w:rsidR="000A1231" w:rsidRPr="00480AC8" w:rsidRDefault="00FC1B16" w:rsidP="00480AC8">
      <w:pPr>
        <w:snapToGrid w:val="0"/>
        <w:spacing w:line="288" w:lineRule="auto"/>
        <w:rPr>
          <w:rFonts w:ascii="Times New Roman" w:eastAsia="宋体" w:hAnsi="Times New Roman"/>
          <w:b/>
          <w:kern w:val="0"/>
          <w:sz w:val="32"/>
          <w:szCs w:val="32"/>
        </w:rPr>
      </w:pPr>
      <w:r w:rsidRPr="00480AC8">
        <w:rPr>
          <w:rFonts w:ascii="Times New Roman" w:eastAsia="宋体" w:hAnsi="Times New Roman"/>
          <w:b/>
          <w:kern w:val="0"/>
          <w:sz w:val="32"/>
          <w:szCs w:val="32"/>
        </w:rPr>
        <w:fldChar w:fldCharType="begin"/>
      </w:r>
      <w:r w:rsidR="001824F2" w:rsidRPr="00480AC8">
        <w:rPr>
          <w:rFonts w:ascii="Times New Roman" w:eastAsia="宋体" w:hAnsi="Times New Roman"/>
          <w:b/>
          <w:kern w:val="0"/>
          <w:sz w:val="32"/>
          <w:szCs w:val="32"/>
        </w:rPr>
        <w:instrText xml:space="preserve"> </w:instrText>
      </w:r>
      <w:r w:rsidR="001824F2" w:rsidRPr="00480AC8">
        <w:rPr>
          <w:rFonts w:ascii="Times New Roman" w:eastAsia="宋体" w:hAnsi="Times New Roman" w:hint="eastAsia"/>
          <w:b/>
          <w:kern w:val="0"/>
          <w:sz w:val="32"/>
          <w:szCs w:val="32"/>
        </w:rPr>
        <w:instrText>= 1 \* ROMAN</w:instrText>
      </w:r>
      <w:r w:rsidR="001824F2" w:rsidRPr="00480AC8">
        <w:rPr>
          <w:rFonts w:ascii="Times New Roman" w:eastAsia="宋体" w:hAnsi="Times New Roman"/>
          <w:b/>
          <w:kern w:val="0"/>
          <w:sz w:val="32"/>
          <w:szCs w:val="32"/>
        </w:rPr>
        <w:instrText xml:space="preserve"> </w:instrText>
      </w:r>
      <w:r w:rsidRPr="00480AC8">
        <w:rPr>
          <w:rFonts w:ascii="Times New Roman" w:eastAsia="宋体" w:hAnsi="Times New Roman"/>
          <w:b/>
          <w:kern w:val="0"/>
          <w:sz w:val="32"/>
          <w:szCs w:val="32"/>
        </w:rPr>
        <w:fldChar w:fldCharType="separate"/>
      </w:r>
      <w:r w:rsidR="001824F2" w:rsidRPr="00480AC8">
        <w:rPr>
          <w:rFonts w:ascii="Times New Roman" w:eastAsia="宋体" w:hAnsi="Times New Roman"/>
          <w:b/>
          <w:noProof/>
          <w:kern w:val="0"/>
          <w:sz w:val="32"/>
          <w:szCs w:val="32"/>
        </w:rPr>
        <w:t>I</w:t>
      </w:r>
      <w:r w:rsidRPr="00480AC8">
        <w:rPr>
          <w:rFonts w:ascii="Times New Roman" w:eastAsia="宋体" w:hAnsi="Times New Roman"/>
          <w:b/>
          <w:kern w:val="0"/>
          <w:sz w:val="32"/>
          <w:szCs w:val="32"/>
        </w:rPr>
        <w:fldChar w:fldCharType="end"/>
      </w:r>
      <w:r w:rsidR="000A1231" w:rsidRPr="00480AC8">
        <w:rPr>
          <w:rFonts w:ascii="Times New Roman" w:eastAsia="宋体" w:hAnsi="Times New Roman" w:hint="eastAsia"/>
          <w:b/>
          <w:kern w:val="0"/>
          <w:sz w:val="32"/>
          <w:szCs w:val="32"/>
        </w:rPr>
        <w:t xml:space="preserve"> </w:t>
      </w:r>
      <w:r w:rsidR="000A1231" w:rsidRPr="00480AC8">
        <w:rPr>
          <w:rFonts w:ascii="Times New Roman" w:eastAsia="宋体" w:hAnsi="Times New Roman" w:hint="eastAsia"/>
          <w:b/>
          <w:kern w:val="0"/>
          <w:sz w:val="32"/>
          <w:szCs w:val="32"/>
        </w:rPr>
        <w:t>“渔业</w:t>
      </w:r>
      <w:r w:rsidR="00ED1C6D">
        <w:rPr>
          <w:rFonts w:ascii="Times New Roman" w:eastAsia="宋体" w:hAnsi="Times New Roman" w:hint="eastAsia"/>
          <w:b/>
          <w:kern w:val="0"/>
          <w:sz w:val="32"/>
          <w:szCs w:val="32"/>
        </w:rPr>
        <w:t>发展</w:t>
      </w:r>
      <w:r w:rsidR="000A1231" w:rsidRPr="00480AC8">
        <w:rPr>
          <w:rFonts w:ascii="Times New Roman" w:eastAsia="宋体" w:hAnsi="Times New Roman" w:hint="eastAsia"/>
          <w:b/>
          <w:kern w:val="0"/>
          <w:sz w:val="32"/>
          <w:szCs w:val="32"/>
        </w:rPr>
        <w:t>”领域设置论证报告</w:t>
      </w:r>
    </w:p>
    <w:p w:rsidR="000A1231" w:rsidRPr="00480AC8" w:rsidRDefault="000A1231" w:rsidP="00480AC8">
      <w:pPr>
        <w:snapToGrid w:val="0"/>
        <w:spacing w:line="288" w:lineRule="auto"/>
        <w:rPr>
          <w:rFonts w:ascii="Times New Roman" w:eastAsia="宋体" w:hAnsi="Times New Roman"/>
          <w:b/>
          <w:kern w:val="0"/>
          <w:sz w:val="32"/>
          <w:szCs w:val="32"/>
        </w:rPr>
      </w:pPr>
    </w:p>
    <w:bookmarkStart w:id="23" w:name="_Toc433876594"/>
    <w:p w:rsidR="00425E2D" w:rsidRPr="00480AC8" w:rsidRDefault="00FC1B16" w:rsidP="00480AC8">
      <w:pPr>
        <w:autoSpaceDE w:val="0"/>
        <w:autoSpaceDN w:val="0"/>
        <w:adjustRightInd w:val="0"/>
        <w:snapToGrid w:val="0"/>
        <w:spacing w:line="288" w:lineRule="auto"/>
        <w:rPr>
          <w:rFonts w:ascii="Times New Roman" w:eastAsia="宋体" w:hAnsi="Times New Roman"/>
          <w:b/>
          <w:kern w:val="0"/>
          <w:sz w:val="32"/>
          <w:szCs w:val="32"/>
        </w:rPr>
      </w:pPr>
      <w:r w:rsidRPr="00480AC8">
        <w:rPr>
          <w:rFonts w:ascii="Times New Roman" w:eastAsia="宋体" w:hAnsi="Times New Roman"/>
          <w:b/>
          <w:kern w:val="0"/>
          <w:sz w:val="32"/>
          <w:szCs w:val="32"/>
        </w:rPr>
        <w:fldChar w:fldCharType="begin"/>
      </w:r>
      <w:r w:rsidR="001824F2" w:rsidRPr="00480AC8">
        <w:rPr>
          <w:rFonts w:ascii="Times New Roman" w:eastAsia="宋体" w:hAnsi="Times New Roman"/>
          <w:b/>
          <w:kern w:val="0"/>
          <w:sz w:val="32"/>
          <w:szCs w:val="32"/>
        </w:rPr>
        <w:instrText xml:space="preserve"> </w:instrText>
      </w:r>
      <w:r w:rsidR="001824F2" w:rsidRPr="00480AC8">
        <w:rPr>
          <w:rFonts w:ascii="Times New Roman" w:eastAsia="宋体" w:hAnsi="Times New Roman" w:hint="eastAsia"/>
          <w:b/>
          <w:kern w:val="0"/>
          <w:sz w:val="32"/>
          <w:szCs w:val="32"/>
        </w:rPr>
        <w:instrText>= 2 \* ROMAN</w:instrText>
      </w:r>
      <w:r w:rsidR="001824F2" w:rsidRPr="00480AC8">
        <w:rPr>
          <w:rFonts w:ascii="Times New Roman" w:eastAsia="宋体" w:hAnsi="Times New Roman"/>
          <w:b/>
          <w:kern w:val="0"/>
          <w:sz w:val="32"/>
          <w:szCs w:val="32"/>
        </w:rPr>
        <w:instrText xml:space="preserve"> </w:instrText>
      </w:r>
      <w:r w:rsidRPr="00480AC8">
        <w:rPr>
          <w:rFonts w:ascii="Times New Roman" w:eastAsia="宋体" w:hAnsi="Times New Roman"/>
          <w:b/>
          <w:kern w:val="0"/>
          <w:sz w:val="32"/>
          <w:szCs w:val="32"/>
        </w:rPr>
        <w:fldChar w:fldCharType="separate"/>
      </w:r>
      <w:r w:rsidR="001824F2" w:rsidRPr="00480AC8">
        <w:rPr>
          <w:rFonts w:ascii="Times New Roman" w:eastAsia="宋体" w:hAnsi="Times New Roman"/>
          <w:b/>
          <w:noProof/>
          <w:kern w:val="0"/>
          <w:sz w:val="32"/>
          <w:szCs w:val="32"/>
        </w:rPr>
        <w:t>II</w:t>
      </w:r>
      <w:r w:rsidRPr="00480AC8">
        <w:rPr>
          <w:rFonts w:ascii="Times New Roman" w:eastAsia="宋体" w:hAnsi="Times New Roman"/>
          <w:b/>
          <w:kern w:val="0"/>
          <w:sz w:val="32"/>
          <w:szCs w:val="32"/>
        </w:rPr>
        <w:fldChar w:fldCharType="end"/>
      </w:r>
      <w:r w:rsidR="000A1231" w:rsidRPr="00480AC8">
        <w:rPr>
          <w:rFonts w:ascii="Times New Roman" w:eastAsia="宋体" w:hAnsi="Times New Roman" w:hint="eastAsia"/>
          <w:b/>
          <w:kern w:val="0"/>
          <w:sz w:val="32"/>
          <w:szCs w:val="32"/>
        </w:rPr>
        <w:t xml:space="preserve"> </w:t>
      </w:r>
      <w:r w:rsidR="008C7806" w:rsidRPr="00480AC8">
        <w:rPr>
          <w:rFonts w:ascii="Times New Roman" w:eastAsia="宋体" w:hAnsi="Times New Roman" w:hint="eastAsia"/>
          <w:b/>
          <w:kern w:val="0"/>
          <w:sz w:val="32"/>
          <w:szCs w:val="32"/>
        </w:rPr>
        <w:t>“</w:t>
      </w:r>
      <w:r w:rsidR="008C7806" w:rsidRPr="00480AC8">
        <w:rPr>
          <w:rFonts w:ascii="Times New Roman" w:eastAsia="宋体" w:hAnsi="Times New Roman" w:hint="eastAsia"/>
          <w:b/>
          <w:color w:val="000000"/>
          <w:sz w:val="32"/>
          <w:szCs w:val="32"/>
        </w:rPr>
        <w:t>渔业</w:t>
      </w:r>
      <w:r w:rsidR="00ED1C6D">
        <w:rPr>
          <w:rFonts w:ascii="Times New Roman" w:eastAsia="宋体" w:hAnsi="Times New Roman" w:hint="eastAsia"/>
          <w:b/>
          <w:color w:val="000000"/>
          <w:sz w:val="32"/>
          <w:szCs w:val="32"/>
        </w:rPr>
        <w:t>发展</w:t>
      </w:r>
      <w:r w:rsidR="008C7806" w:rsidRPr="00480AC8">
        <w:rPr>
          <w:rFonts w:ascii="Times New Roman" w:eastAsia="宋体" w:hAnsi="Times New Roman" w:hint="eastAsia"/>
          <w:b/>
          <w:color w:val="000000"/>
          <w:sz w:val="32"/>
          <w:szCs w:val="32"/>
        </w:rPr>
        <w:t>”领域指导性培养方案</w:t>
      </w:r>
      <w:bookmarkEnd w:id="23"/>
    </w:p>
    <w:p w:rsidR="00425E2D" w:rsidRPr="00480AC8" w:rsidRDefault="00425E2D" w:rsidP="00480AC8">
      <w:pPr>
        <w:snapToGrid w:val="0"/>
        <w:spacing w:line="288" w:lineRule="auto"/>
        <w:rPr>
          <w:rFonts w:ascii="Times New Roman" w:eastAsia="宋体" w:hAnsi="Times New Roman"/>
          <w:b/>
          <w:kern w:val="0"/>
          <w:sz w:val="32"/>
          <w:szCs w:val="32"/>
        </w:rPr>
      </w:pPr>
    </w:p>
    <w:p w:rsidR="000A1231" w:rsidRPr="00480AC8" w:rsidRDefault="00FC1B16" w:rsidP="00480AC8">
      <w:pPr>
        <w:snapToGrid w:val="0"/>
        <w:spacing w:line="288" w:lineRule="auto"/>
        <w:rPr>
          <w:rFonts w:ascii="Times New Roman" w:eastAsia="宋体" w:hAnsi="Times New Roman"/>
          <w:b/>
          <w:color w:val="000000"/>
          <w:sz w:val="32"/>
          <w:szCs w:val="32"/>
        </w:rPr>
      </w:pPr>
      <w:r w:rsidRPr="00480AC8">
        <w:rPr>
          <w:rFonts w:ascii="Times New Roman" w:eastAsia="宋体" w:hAnsi="Times New Roman"/>
          <w:b/>
          <w:kern w:val="0"/>
          <w:sz w:val="32"/>
          <w:szCs w:val="32"/>
        </w:rPr>
        <w:fldChar w:fldCharType="begin"/>
      </w:r>
      <w:r w:rsidR="001824F2" w:rsidRPr="00480AC8">
        <w:rPr>
          <w:rFonts w:ascii="Times New Roman" w:eastAsia="宋体" w:hAnsi="Times New Roman"/>
          <w:b/>
          <w:kern w:val="0"/>
          <w:sz w:val="32"/>
          <w:szCs w:val="32"/>
        </w:rPr>
        <w:instrText xml:space="preserve"> </w:instrText>
      </w:r>
      <w:r w:rsidR="001824F2" w:rsidRPr="00480AC8">
        <w:rPr>
          <w:rFonts w:ascii="Times New Roman" w:eastAsia="宋体" w:hAnsi="Times New Roman" w:hint="eastAsia"/>
          <w:b/>
          <w:kern w:val="0"/>
          <w:sz w:val="32"/>
          <w:szCs w:val="32"/>
        </w:rPr>
        <w:instrText>= 3 \* ROMAN</w:instrText>
      </w:r>
      <w:r w:rsidR="001824F2" w:rsidRPr="00480AC8">
        <w:rPr>
          <w:rFonts w:ascii="Times New Roman" w:eastAsia="宋体" w:hAnsi="Times New Roman"/>
          <w:b/>
          <w:kern w:val="0"/>
          <w:sz w:val="32"/>
          <w:szCs w:val="32"/>
        </w:rPr>
        <w:instrText xml:space="preserve"> </w:instrText>
      </w:r>
      <w:r w:rsidRPr="00480AC8">
        <w:rPr>
          <w:rFonts w:ascii="Times New Roman" w:eastAsia="宋体" w:hAnsi="Times New Roman"/>
          <w:b/>
          <w:kern w:val="0"/>
          <w:sz w:val="32"/>
          <w:szCs w:val="32"/>
        </w:rPr>
        <w:fldChar w:fldCharType="separate"/>
      </w:r>
      <w:r w:rsidR="001824F2" w:rsidRPr="00480AC8">
        <w:rPr>
          <w:rFonts w:ascii="Times New Roman" w:eastAsia="宋体" w:hAnsi="Times New Roman"/>
          <w:b/>
          <w:noProof/>
          <w:kern w:val="0"/>
          <w:sz w:val="32"/>
          <w:szCs w:val="32"/>
        </w:rPr>
        <w:t>III</w:t>
      </w:r>
      <w:r w:rsidRPr="00480AC8">
        <w:rPr>
          <w:rFonts w:ascii="Times New Roman" w:eastAsia="宋体" w:hAnsi="Times New Roman"/>
          <w:b/>
          <w:kern w:val="0"/>
          <w:sz w:val="32"/>
          <w:szCs w:val="32"/>
        </w:rPr>
        <w:fldChar w:fldCharType="end"/>
      </w:r>
      <w:r w:rsidR="00A679F6" w:rsidRPr="00480AC8">
        <w:rPr>
          <w:rFonts w:ascii="Times New Roman" w:eastAsia="宋体" w:hAnsi="Times New Roman" w:hint="eastAsia"/>
          <w:b/>
          <w:kern w:val="0"/>
          <w:sz w:val="32"/>
          <w:szCs w:val="32"/>
        </w:rPr>
        <w:t xml:space="preserve"> </w:t>
      </w:r>
      <w:r w:rsidR="008C7806" w:rsidRPr="00480AC8">
        <w:rPr>
          <w:rFonts w:ascii="Times New Roman" w:eastAsia="宋体" w:hAnsi="Times New Roman" w:hint="eastAsia"/>
          <w:b/>
          <w:kern w:val="0"/>
          <w:sz w:val="32"/>
          <w:szCs w:val="32"/>
        </w:rPr>
        <w:t>“渔业</w:t>
      </w:r>
      <w:r w:rsidR="00ED1C6D">
        <w:rPr>
          <w:rFonts w:ascii="Times New Roman" w:eastAsia="宋体" w:hAnsi="Times New Roman" w:hint="eastAsia"/>
          <w:b/>
          <w:kern w:val="0"/>
          <w:sz w:val="32"/>
          <w:szCs w:val="32"/>
        </w:rPr>
        <w:t>发展</w:t>
      </w:r>
      <w:r w:rsidR="008C7806" w:rsidRPr="00480AC8">
        <w:rPr>
          <w:rFonts w:ascii="Times New Roman" w:eastAsia="宋体" w:hAnsi="Times New Roman" w:hint="eastAsia"/>
          <w:b/>
          <w:kern w:val="0"/>
          <w:sz w:val="32"/>
          <w:szCs w:val="32"/>
        </w:rPr>
        <w:t>”领域设置专家论证会专家论证意见</w:t>
      </w:r>
    </w:p>
    <w:p w:rsidR="000A1231" w:rsidRPr="00480AC8" w:rsidRDefault="000A1231" w:rsidP="00480AC8">
      <w:pPr>
        <w:snapToGrid w:val="0"/>
        <w:spacing w:line="288" w:lineRule="auto"/>
        <w:rPr>
          <w:rFonts w:ascii="Times New Roman" w:eastAsia="宋体" w:hAnsi="Times New Roman"/>
          <w:b/>
          <w:color w:val="000000"/>
          <w:sz w:val="32"/>
          <w:szCs w:val="32"/>
        </w:rPr>
      </w:pPr>
    </w:p>
    <w:p w:rsidR="000A1231" w:rsidRPr="00480AC8" w:rsidRDefault="00FC1B16" w:rsidP="00480AC8">
      <w:pPr>
        <w:shd w:val="clear" w:color="auto" w:fill="FFFFFF"/>
        <w:snapToGrid w:val="0"/>
        <w:spacing w:line="288" w:lineRule="auto"/>
        <w:rPr>
          <w:rFonts w:ascii="Times New Roman" w:eastAsia="宋体" w:hAnsi="Times New Roman" w:cs="宋体"/>
          <w:kern w:val="0"/>
          <w:sz w:val="32"/>
          <w:szCs w:val="32"/>
        </w:rPr>
      </w:pPr>
      <w:r w:rsidRPr="00480AC8">
        <w:rPr>
          <w:rFonts w:ascii="Times New Roman" w:eastAsia="宋体" w:hAnsi="Times New Roman"/>
          <w:b/>
          <w:kern w:val="0"/>
          <w:sz w:val="32"/>
          <w:szCs w:val="32"/>
        </w:rPr>
        <w:fldChar w:fldCharType="begin"/>
      </w:r>
      <w:r w:rsidR="001824F2" w:rsidRPr="00480AC8">
        <w:rPr>
          <w:rFonts w:ascii="Times New Roman" w:eastAsia="宋体" w:hAnsi="Times New Roman"/>
          <w:b/>
          <w:kern w:val="0"/>
          <w:sz w:val="32"/>
          <w:szCs w:val="32"/>
        </w:rPr>
        <w:instrText xml:space="preserve"> </w:instrText>
      </w:r>
      <w:r w:rsidR="001824F2" w:rsidRPr="00480AC8">
        <w:rPr>
          <w:rFonts w:ascii="Times New Roman" w:eastAsia="宋体" w:hAnsi="Times New Roman" w:hint="eastAsia"/>
          <w:b/>
          <w:kern w:val="0"/>
          <w:sz w:val="32"/>
          <w:szCs w:val="32"/>
        </w:rPr>
        <w:instrText>= 4 \* ROMAN</w:instrText>
      </w:r>
      <w:r w:rsidR="001824F2" w:rsidRPr="00480AC8">
        <w:rPr>
          <w:rFonts w:ascii="Times New Roman" w:eastAsia="宋体" w:hAnsi="Times New Roman"/>
          <w:b/>
          <w:kern w:val="0"/>
          <w:sz w:val="32"/>
          <w:szCs w:val="32"/>
        </w:rPr>
        <w:instrText xml:space="preserve"> </w:instrText>
      </w:r>
      <w:r w:rsidRPr="00480AC8">
        <w:rPr>
          <w:rFonts w:ascii="Times New Roman" w:eastAsia="宋体" w:hAnsi="Times New Roman"/>
          <w:b/>
          <w:kern w:val="0"/>
          <w:sz w:val="32"/>
          <w:szCs w:val="32"/>
        </w:rPr>
        <w:fldChar w:fldCharType="separate"/>
      </w:r>
      <w:r w:rsidR="001824F2" w:rsidRPr="00480AC8">
        <w:rPr>
          <w:rFonts w:ascii="Times New Roman" w:eastAsia="宋体" w:hAnsi="Times New Roman"/>
          <w:b/>
          <w:noProof/>
          <w:kern w:val="0"/>
          <w:sz w:val="32"/>
          <w:szCs w:val="32"/>
        </w:rPr>
        <w:t>IV</w:t>
      </w:r>
      <w:r w:rsidRPr="00480AC8">
        <w:rPr>
          <w:rFonts w:ascii="Times New Roman" w:eastAsia="宋体" w:hAnsi="Times New Roman"/>
          <w:b/>
          <w:kern w:val="0"/>
          <w:sz w:val="32"/>
          <w:szCs w:val="32"/>
        </w:rPr>
        <w:fldChar w:fldCharType="end"/>
      </w:r>
      <w:r w:rsidR="000A1231" w:rsidRPr="00480AC8">
        <w:rPr>
          <w:rFonts w:ascii="Times New Roman" w:eastAsia="宋体" w:hAnsi="Times New Roman" w:hint="eastAsia"/>
          <w:b/>
          <w:bCs/>
          <w:color w:val="000000"/>
          <w:sz w:val="32"/>
          <w:szCs w:val="32"/>
        </w:rPr>
        <w:t>“</w:t>
      </w:r>
      <w:r w:rsidR="000A1231" w:rsidRPr="00480AC8">
        <w:rPr>
          <w:rFonts w:ascii="Times New Roman" w:eastAsia="宋体" w:hAnsi="Times New Roman" w:hint="eastAsia"/>
          <w:b/>
          <w:color w:val="000000"/>
          <w:sz w:val="32"/>
          <w:szCs w:val="32"/>
        </w:rPr>
        <w:t>渔业</w:t>
      </w:r>
      <w:r w:rsidR="00ED1C6D">
        <w:rPr>
          <w:rFonts w:ascii="Times New Roman" w:eastAsia="宋体" w:hAnsi="Times New Roman" w:hint="eastAsia"/>
          <w:b/>
          <w:color w:val="000000"/>
          <w:sz w:val="32"/>
          <w:szCs w:val="32"/>
        </w:rPr>
        <w:t>发展</w:t>
      </w:r>
      <w:r w:rsidR="000A1231" w:rsidRPr="00480AC8">
        <w:rPr>
          <w:rFonts w:ascii="Times New Roman" w:eastAsia="宋体" w:hAnsi="Times New Roman" w:hint="eastAsia"/>
          <w:b/>
          <w:color w:val="000000"/>
          <w:sz w:val="32"/>
          <w:szCs w:val="32"/>
        </w:rPr>
        <w:t>”</w:t>
      </w:r>
      <w:r w:rsidR="000A1231" w:rsidRPr="00480AC8">
        <w:rPr>
          <w:rFonts w:ascii="Times New Roman" w:eastAsia="宋体" w:hAnsi="Times New Roman" w:hint="eastAsia"/>
          <w:b/>
          <w:kern w:val="0"/>
          <w:sz w:val="32"/>
          <w:szCs w:val="32"/>
        </w:rPr>
        <w:t>领域设置论证会专家汇总表</w:t>
      </w:r>
    </w:p>
    <w:p w:rsidR="000A1231" w:rsidRPr="00727A35" w:rsidRDefault="000A1231" w:rsidP="00480AC8">
      <w:pPr>
        <w:snapToGrid w:val="0"/>
        <w:spacing w:line="288" w:lineRule="auto"/>
        <w:jc w:val="center"/>
        <w:rPr>
          <w:rFonts w:ascii="Times New Roman" w:eastAsia="宋体" w:hAnsi="Times New Roman"/>
          <w:b/>
          <w:bCs/>
          <w:color w:val="000000"/>
          <w:szCs w:val="21"/>
        </w:rPr>
      </w:pPr>
    </w:p>
    <w:p w:rsidR="000A1231" w:rsidRPr="00727A35" w:rsidRDefault="000A1231" w:rsidP="00480AC8">
      <w:pPr>
        <w:shd w:val="clear" w:color="auto" w:fill="FFFFFF"/>
        <w:snapToGrid w:val="0"/>
        <w:spacing w:line="288" w:lineRule="auto"/>
        <w:rPr>
          <w:rFonts w:ascii="Times New Roman" w:eastAsia="宋体" w:hAnsi="Times New Roman" w:cs="宋体"/>
          <w:kern w:val="0"/>
          <w:szCs w:val="21"/>
        </w:rPr>
      </w:pPr>
    </w:p>
    <w:p w:rsidR="000A1231" w:rsidRPr="00ED1C6D" w:rsidRDefault="000A1231" w:rsidP="00480AC8">
      <w:pPr>
        <w:shd w:val="clear" w:color="auto" w:fill="FFFFFF"/>
        <w:snapToGrid w:val="0"/>
        <w:spacing w:line="288" w:lineRule="auto"/>
        <w:rPr>
          <w:rFonts w:ascii="Times New Roman" w:eastAsia="宋体" w:hAnsi="Times New Roman" w:cs="宋体"/>
          <w:kern w:val="0"/>
          <w:szCs w:val="21"/>
        </w:rPr>
        <w:sectPr w:rsidR="000A1231" w:rsidRPr="00ED1C6D" w:rsidSect="00480AC8">
          <w:pgSz w:w="11907" w:h="16839" w:code="9"/>
          <w:pgMar w:top="1701" w:right="1418" w:bottom="1701" w:left="1418" w:header="720" w:footer="720" w:gutter="0"/>
          <w:cols w:space="720"/>
          <w:noEndnote/>
          <w:docGrid w:linePitch="286"/>
        </w:sectPr>
      </w:pPr>
    </w:p>
    <w:bookmarkStart w:id="24" w:name="_Toc431918144"/>
    <w:p w:rsidR="000A1231" w:rsidRPr="00727A35" w:rsidRDefault="00FC1B16" w:rsidP="00A758B0">
      <w:pPr>
        <w:snapToGrid w:val="0"/>
        <w:spacing w:beforeLines="100" w:before="240" w:line="288" w:lineRule="auto"/>
        <w:jc w:val="center"/>
        <w:outlineLvl w:val="1"/>
        <w:rPr>
          <w:rFonts w:ascii="Times New Roman" w:eastAsia="黑体" w:hAnsi="Times New Roman" w:cs="Times New Roman"/>
          <w:b/>
          <w:noProof/>
          <w:kern w:val="0"/>
          <w:sz w:val="32"/>
          <w:szCs w:val="32"/>
        </w:rPr>
      </w:pPr>
      <w:r w:rsidRPr="00727A35">
        <w:rPr>
          <w:rFonts w:ascii="Times New Roman" w:eastAsia="黑体" w:hAnsi="Times New Roman" w:cs="Times New Roman"/>
          <w:b/>
          <w:noProof/>
          <w:kern w:val="0"/>
          <w:sz w:val="32"/>
          <w:szCs w:val="32"/>
        </w:rPr>
        <w:lastRenderedPageBreak/>
        <w:fldChar w:fldCharType="begin"/>
      </w:r>
      <w:r w:rsidR="001824F2" w:rsidRPr="00727A35">
        <w:rPr>
          <w:rFonts w:ascii="Times New Roman" w:eastAsia="黑体" w:hAnsi="Times New Roman" w:cs="Times New Roman"/>
          <w:b/>
          <w:noProof/>
          <w:kern w:val="0"/>
          <w:sz w:val="32"/>
          <w:szCs w:val="32"/>
        </w:rPr>
        <w:instrText xml:space="preserve"> </w:instrText>
      </w:r>
      <w:r w:rsidR="001824F2" w:rsidRPr="00727A35">
        <w:rPr>
          <w:rFonts w:ascii="Times New Roman" w:eastAsia="黑体" w:hAnsi="Times New Roman" w:cs="Times New Roman" w:hint="eastAsia"/>
          <w:b/>
          <w:noProof/>
          <w:kern w:val="0"/>
          <w:sz w:val="32"/>
          <w:szCs w:val="32"/>
        </w:rPr>
        <w:instrText>= 1 \* ROMAN</w:instrText>
      </w:r>
      <w:r w:rsidR="001824F2" w:rsidRPr="00727A35">
        <w:rPr>
          <w:rFonts w:ascii="Times New Roman" w:eastAsia="黑体" w:hAnsi="Times New Roman" w:cs="Times New Roman"/>
          <w:b/>
          <w:noProof/>
          <w:kern w:val="0"/>
          <w:sz w:val="32"/>
          <w:szCs w:val="32"/>
        </w:rPr>
        <w:instrText xml:space="preserve"> </w:instrText>
      </w:r>
      <w:r w:rsidRPr="00727A35">
        <w:rPr>
          <w:rFonts w:ascii="Times New Roman" w:eastAsia="黑体" w:hAnsi="Times New Roman" w:cs="Times New Roman"/>
          <w:b/>
          <w:noProof/>
          <w:kern w:val="0"/>
          <w:sz w:val="32"/>
          <w:szCs w:val="32"/>
        </w:rPr>
        <w:fldChar w:fldCharType="separate"/>
      </w:r>
      <w:bookmarkStart w:id="25" w:name="_Toc433906831"/>
      <w:r w:rsidR="001824F2" w:rsidRPr="00727A35">
        <w:rPr>
          <w:rFonts w:ascii="Times New Roman" w:eastAsia="黑体" w:hAnsi="Times New Roman" w:cs="Times New Roman"/>
          <w:b/>
          <w:noProof/>
          <w:kern w:val="0"/>
          <w:sz w:val="32"/>
          <w:szCs w:val="32"/>
        </w:rPr>
        <w:t>I</w:t>
      </w:r>
      <w:r w:rsidRPr="00727A35">
        <w:rPr>
          <w:rFonts w:ascii="Times New Roman" w:eastAsia="黑体" w:hAnsi="Times New Roman" w:cs="Times New Roman"/>
          <w:b/>
          <w:noProof/>
          <w:kern w:val="0"/>
          <w:sz w:val="32"/>
          <w:szCs w:val="32"/>
        </w:rPr>
        <w:fldChar w:fldCharType="end"/>
      </w:r>
      <w:r w:rsidR="000A1231" w:rsidRPr="00727A35">
        <w:rPr>
          <w:rFonts w:ascii="Times New Roman" w:eastAsia="黑体" w:hAnsi="Times New Roman" w:cs="Times New Roman" w:hint="eastAsia"/>
          <w:b/>
          <w:noProof/>
          <w:kern w:val="0"/>
          <w:sz w:val="32"/>
          <w:szCs w:val="32"/>
        </w:rPr>
        <w:t xml:space="preserve">  </w:t>
      </w:r>
      <w:r w:rsidR="00ED1C6D">
        <w:rPr>
          <w:rFonts w:ascii="Times New Roman" w:eastAsia="黑体" w:hAnsi="Times New Roman" w:cs="Times New Roman" w:hint="eastAsia"/>
          <w:b/>
          <w:noProof/>
          <w:kern w:val="0"/>
          <w:sz w:val="32"/>
          <w:szCs w:val="32"/>
        </w:rPr>
        <w:t>农业硕士专业学位渔业发展</w:t>
      </w:r>
      <w:r w:rsidR="000A1231" w:rsidRPr="00727A35">
        <w:rPr>
          <w:rFonts w:ascii="Times New Roman" w:eastAsia="黑体" w:hAnsi="Times New Roman" w:cs="Times New Roman" w:hint="eastAsia"/>
          <w:b/>
          <w:noProof/>
          <w:kern w:val="0"/>
          <w:sz w:val="32"/>
          <w:szCs w:val="32"/>
        </w:rPr>
        <w:t>领域设置</w:t>
      </w:r>
      <w:bookmarkEnd w:id="25"/>
    </w:p>
    <w:p w:rsidR="000A1231" w:rsidRPr="00727A35" w:rsidRDefault="000A1231" w:rsidP="00A758B0">
      <w:pPr>
        <w:snapToGrid w:val="0"/>
        <w:spacing w:afterLines="100" w:after="240" w:line="288" w:lineRule="auto"/>
        <w:jc w:val="center"/>
        <w:outlineLvl w:val="1"/>
        <w:rPr>
          <w:rFonts w:ascii="Times New Roman" w:eastAsia="黑体" w:hAnsi="Times New Roman" w:cs="Times New Roman"/>
          <w:b/>
          <w:kern w:val="0"/>
          <w:sz w:val="32"/>
          <w:szCs w:val="32"/>
        </w:rPr>
      </w:pPr>
      <w:bookmarkStart w:id="26" w:name="_Toc433906832"/>
      <w:r w:rsidRPr="00727A35">
        <w:rPr>
          <w:rFonts w:ascii="Times New Roman" w:eastAsia="黑体" w:hAnsi="Times New Roman" w:cs="Times New Roman" w:hint="eastAsia"/>
          <w:b/>
          <w:kern w:val="0"/>
          <w:sz w:val="32"/>
          <w:szCs w:val="32"/>
        </w:rPr>
        <w:t>论</w:t>
      </w:r>
      <w:r w:rsidRPr="00727A35">
        <w:rPr>
          <w:rFonts w:ascii="Times New Roman" w:eastAsia="黑体" w:hAnsi="Times New Roman" w:cs="Times New Roman" w:hint="eastAsia"/>
          <w:b/>
          <w:kern w:val="0"/>
          <w:sz w:val="32"/>
          <w:szCs w:val="32"/>
        </w:rPr>
        <w:t xml:space="preserve"> </w:t>
      </w:r>
      <w:r w:rsidRPr="00727A35">
        <w:rPr>
          <w:rFonts w:ascii="Times New Roman" w:eastAsia="黑体" w:hAnsi="Times New Roman" w:cs="Times New Roman" w:hint="eastAsia"/>
          <w:b/>
          <w:kern w:val="0"/>
          <w:sz w:val="32"/>
          <w:szCs w:val="32"/>
        </w:rPr>
        <w:t>证</w:t>
      </w:r>
      <w:r w:rsidRPr="00727A35">
        <w:rPr>
          <w:rFonts w:ascii="Times New Roman" w:eastAsia="黑体" w:hAnsi="Times New Roman" w:cs="Times New Roman" w:hint="eastAsia"/>
          <w:b/>
          <w:kern w:val="0"/>
          <w:sz w:val="32"/>
          <w:szCs w:val="32"/>
        </w:rPr>
        <w:t xml:space="preserve"> </w:t>
      </w:r>
      <w:r w:rsidRPr="00727A35">
        <w:rPr>
          <w:rFonts w:ascii="Times New Roman" w:eastAsia="黑体" w:hAnsi="Times New Roman" w:cs="Times New Roman" w:hint="eastAsia"/>
          <w:b/>
          <w:kern w:val="0"/>
          <w:sz w:val="32"/>
          <w:szCs w:val="32"/>
        </w:rPr>
        <w:t>报</w:t>
      </w:r>
      <w:r w:rsidRPr="00727A35">
        <w:rPr>
          <w:rFonts w:ascii="Times New Roman" w:eastAsia="黑体" w:hAnsi="Times New Roman" w:cs="Times New Roman" w:hint="eastAsia"/>
          <w:b/>
          <w:kern w:val="0"/>
          <w:sz w:val="32"/>
          <w:szCs w:val="32"/>
        </w:rPr>
        <w:t xml:space="preserve"> </w:t>
      </w:r>
      <w:r w:rsidRPr="00727A35">
        <w:rPr>
          <w:rFonts w:ascii="Times New Roman" w:eastAsia="黑体" w:hAnsi="Times New Roman" w:cs="Times New Roman" w:hint="eastAsia"/>
          <w:b/>
          <w:kern w:val="0"/>
          <w:sz w:val="32"/>
          <w:szCs w:val="32"/>
        </w:rPr>
        <w:t>告</w:t>
      </w:r>
      <w:bookmarkEnd w:id="24"/>
      <w:bookmarkEnd w:id="26"/>
    </w:p>
    <w:p w:rsidR="000A1231" w:rsidRPr="00727A35" w:rsidRDefault="000A1231" w:rsidP="00480AC8">
      <w:pPr>
        <w:snapToGrid w:val="0"/>
        <w:spacing w:line="288" w:lineRule="auto"/>
        <w:rPr>
          <w:rFonts w:ascii="Times New Roman" w:eastAsia="宋体" w:hAnsi="Times New Roman"/>
          <w:szCs w:val="21"/>
        </w:rPr>
      </w:pPr>
    </w:p>
    <w:p w:rsidR="000A1231" w:rsidRPr="00727A35" w:rsidRDefault="000A1231" w:rsidP="00A758B0">
      <w:pPr>
        <w:pStyle w:val="12"/>
        <w:adjustRightInd w:val="0"/>
        <w:snapToGrid w:val="0"/>
        <w:spacing w:beforeLines="50" w:before="120" w:afterLines="50" w:after="120" w:line="288" w:lineRule="auto"/>
        <w:ind w:firstLineChars="0" w:firstLine="0"/>
        <w:outlineLvl w:val="2"/>
        <w:rPr>
          <w:rFonts w:ascii="Times New Roman" w:eastAsia="黑体" w:hAnsi="Times New Roman" w:cs="Times New Roman"/>
          <w:b/>
        </w:rPr>
      </w:pPr>
      <w:r w:rsidRPr="00727A35">
        <w:rPr>
          <w:rFonts w:ascii="Times New Roman" w:eastAsia="黑体" w:hAnsi="Times New Roman" w:cs="Times New Roman" w:hint="eastAsia"/>
          <w:b/>
        </w:rPr>
        <w:t>一、渔业</w:t>
      </w:r>
      <w:r w:rsidR="00ED1C6D">
        <w:rPr>
          <w:rFonts w:ascii="Times New Roman" w:eastAsia="黑体" w:hAnsi="Times New Roman" w:cs="Times New Roman" w:hint="eastAsia"/>
          <w:b/>
        </w:rPr>
        <w:t>发展</w:t>
      </w:r>
      <w:r w:rsidRPr="00727A35">
        <w:rPr>
          <w:rFonts w:ascii="Times New Roman" w:eastAsia="黑体" w:hAnsi="Times New Roman" w:cs="Times New Roman" w:hint="eastAsia"/>
          <w:b/>
        </w:rPr>
        <w:t>专业领域的中英文名称</w:t>
      </w:r>
    </w:p>
    <w:p w:rsidR="000A1231" w:rsidRPr="00070CDF" w:rsidRDefault="000A1231" w:rsidP="00480AC8">
      <w:pPr>
        <w:autoSpaceDE w:val="0"/>
        <w:autoSpaceDN w:val="0"/>
        <w:adjustRightInd w:val="0"/>
        <w:snapToGrid w:val="0"/>
        <w:spacing w:line="288" w:lineRule="auto"/>
        <w:ind w:firstLineChars="200" w:firstLine="420"/>
        <w:rPr>
          <w:rFonts w:ascii="Times New Roman" w:eastAsia="宋体" w:hAnsi="Times New Roman" w:cs="Times New Roman"/>
          <w:b/>
          <w:szCs w:val="21"/>
        </w:rPr>
      </w:pPr>
      <w:r w:rsidRPr="00727A35">
        <w:rPr>
          <w:rFonts w:ascii="Times New Roman" w:eastAsia="宋体" w:hAnsi="Times New Roman" w:cs="Times New Roman"/>
          <w:szCs w:val="21"/>
        </w:rPr>
        <w:t>中文</w:t>
      </w:r>
      <w:r w:rsidR="006059B9">
        <w:rPr>
          <w:rFonts w:ascii="Times New Roman" w:eastAsia="宋体" w:hAnsi="Times New Roman" w:cs="Times New Roman" w:hint="eastAsia"/>
          <w:szCs w:val="21"/>
        </w:rPr>
        <w:t>名称：</w:t>
      </w:r>
      <w:r w:rsidRPr="00070CDF">
        <w:rPr>
          <w:rFonts w:ascii="Times New Roman" w:eastAsia="宋体" w:hAnsi="Times New Roman" w:cs="Times New Roman"/>
          <w:b/>
          <w:szCs w:val="21"/>
        </w:rPr>
        <w:t>渔业</w:t>
      </w:r>
      <w:r w:rsidR="00ED1C6D" w:rsidRPr="00070CDF">
        <w:rPr>
          <w:rFonts w:ascii="Times New Roman" w:eastAsia="宋体" w:hAnsi="Times New Roman" w:cs="Times New Roman" w:hint="eastAsia"/>
          <w:b/>
          <w:szCs w:val="21"/>
        </w:rPr>
        <w:t>发展</w:t>
      </w:r>
    </w:p>
    <w:p w:rsidR="000A1231" w:rsidRPr="00727A35" w:rsidRDefault="000A1231" w:rsidP="00480AC8">
      <w:pPr>
        <w:autoSpaceDE w:val="0"/>
        <w:autoSpaceDN w:val="0"/>
        <w:adjustRightInd w:val="0"/>
        <w:snapToGrid w:val="0"/>
        <w:spacing w:line="288" w:lineRule="auto"/>
        <w:ind w:firstLineChars="200" w:firstLine="420"/>
        <w:rPr>
          <w:rFonts w:ascii="Times New Roman" w:eastAsia="宋体" w:hAnsi="Times New Roman" w:cs="Times New Roman"/>
          <w:szCs w:val="21"/>
        </w:rPr>
      </w:pPr>
      <w:r w:rsidRPr="00727A35">
        <w:rPr>
          <w:rFonts w:ascii="Times New Roman" w:eastAsia="宋体" w:hAnsi="Times New Roman" w:cs="Times New Roman"/>
          <w:szCs w:val="21"/>
        </w:rPr>
        <w:t>英文</w:t>
      </w:r>
      <w:r w:rsidR="006059B9">
        <w:rPr>
          <w:rFonts w:ascii="Times New Roman" w:eastAsia="宋体" w:hAnsi="Times New Roman" w:cs="Times New Roman" w:hint="eastAsia"/>
          <w:szCs w:val="21"/>
        </w:rPr>
        <w:t>名称：</w:t>
      </w:r>
      <w:r w:rsidR="00ED1C6D">
        <w:rPr>
          <w:rFonts w:ascii="Times New Roman" w:eastAsia="宋体" w:hAnsi="Times New Roman" w:cs="Times New Roman"/>
          <w:szCs w:val="21"/>
        </w:rPr>
        <w:t xml:space="preserve">Fisheries </w:t>
      </w:r>
      <w:r w:rsidR="00ED1C6D">
        <w:rPr>
          <w:rFonts w:ascii="Times New Roman" w:eastAsia="宋体" w:hAnsi="Times New Roman" w:cs="Times New Roman" w:hint="eastAsia"/>
          <w:szCs w:val="21"/>
        </w:rPr>
        <w:t>Development</w:t>
      </w:r>
    </w:p>
    <w:p w:rsidR="000A1231" w:rsidRPr="00727A35" w:rsidRDefault="000A1231" w:rsidP="00A758B0">
      <w:pPr>
        <w:pStyle w:val="12"/>
        <w:adjustRightInd w:val="0"/>
        <w:snapToGrid w:val="0"/>
        <w:spacing w:beforeLines="50" w:before="120" w:afterLines="50" w:after="120" w:line="288" w:lineRule="auto"/>
        <w:ind w:firstLineChars="0" w:firstLine="0"/>
        <w:outlineLvl w:val="2"/>
        <w:rPr>
          <w:rFonts w:ascii="Times New Roman" w:eastAsia="黑体" w:hAnsi="Times New Roman" w:cs="Times New Roman"/>
          <w:b/>
        </w:rPr>
      </w:pPr>
      <w:r w:rsidRPr="00727A35">
        <w:rPr>
          <w:rFonts w:ascii="Times New Roman" w:eastAsia="黑体" w:hAnsi="Times New Roman" w:cs="Times New Roman" w:hint="eastAsia"/>
          <w:b/>
        </w:rPr>
        <w:t>二、渔业</w:t>
      </w:r>
      <w:r w:rsidR="00ED1C6D">
        <w:rPr>
          <w:rFonts w:ascii="Times New Roman" w:eastAsia="黑体" w:hAnsi="Times New Roman" w:cs="Times New Roman" w:hint="eastAsia"/>
          <w:b/>
        </w:rPr>
        <w:t>发展</w:t>
      </w:r>
      <w:r w:rsidRPr="00727A35">
        <w:rPr>
          <w:rFonts w:ascii="Times New Roman" w:eastAsia="黑体" w:hAnsi="Times New Roman" w:cs="Times New Roman" w:hint="eastAsia"/>
          <w:b/>
        </w:rPr>
        <w:t>领域内涵</w:t>
      </w:r>
    </w:p>
    <w:p w:rsidR="00ED1C6D" w:rsidRDefault="00ED1C6D" w:rsidP="00ED1C6D">
      <w:pPr>
        <w:autoSpaceDE w:val="0"/>
        <w:autoSpaceDN w:val="0"/>
        <w:adjustRightInd w:val="0"/>
        <w:snapToGrid w:val="0"/>
        <w:spacing w:line="288" w:lineRule="auto"/>
        <w:ind w:firstLineChars="200" w:firstLine="420"/>
        <w:rPr>
          <w:rFonts w:ascii="Times New Roman" w:hAnsi="Times New Roman"/>
          <w:szCs w:val="21"/>
        </w:rPr>
      </w:pPr>
      <w:r>
        <w:rPr>
          <w:rFonts w:ascii="Times New Roman" w:hAnsi="Times New Roman" w:hint="eastAsia"/>
          <w:szCs w:val="21"/>
        </w:rPr>
        <w:t>渔业发展领域农业硕士专业学位是与该领域任职资格相联系的专业学位，主要为渔业技术研究开发、推广应用，渔业、渔民和渔村管理与发展，渔业教育等企事业单位和管理部门培养掌握先进技术和管理知识，具有综合职业技能的应用型、复合型高层次人才。</w:t>
      </w:r>
    </w:p>
    <w:p w:rsidR="00ED1C6D" w:rsidRDefault="00ED1C6D" w:rsidP="00432EFB">
      <w:pPr>
        <w:numPr>
          <w:ilvl w:val="1"/>
          <w:numId w:val="6"/>
        </w:numPr>
        <w:autoSpaceDE w:val="0"/>
        <w:autoSpaceDN w:val="0"/>
        <w:adjustRightInd w:val="0"/>
        <w:snapToGrid w:val="0"/>
        <w:spacing w:line="288" w:lineRule="auto"/>
        <w:jc w:val="left"/>
        <w:rPr>
          <w:rFonts w:ascii="Times New Roman" w:hAnsi="Times New Roman"/>
          <w:b/>
          <w:szCs w:val="21"/>
        </w:rPr>
      </w:pPr>
      <w:r>
        <w:rPr>
          <w:rFonts w:ascii="Times New Roman" w:hAnsi="Times New Roman" w:hint="eastAsia"/>
          <w:b/>
          <w:szCs w:val="21"/>
        </w:rPr>
        <w:t>领域涵盖的学科专业范围</w:t>
      </w:r>
    </w:p>
    <w:p w:rsidR="00ED1C6D" w:rsidRDefault="00ED1C6D" w:rsidP="00ED1C6D">
      <w:pPr>
        <w:autoSpaceDE w:val="0"/>
        <w:autoSpaceDN w:val="0"/>
        <w:adjustRightInd w:val="0"/>
        <w:snapToGrid w:val="0"/>
        <w:spacing w:line="288" w:lineRule="auto"/>
        <w:ind w:firstLineChars="200" w:firstLine="420"/>
        <w:rPr>
          <w:rFonts w:ascii="Times New Roman" w:hAnsi="Times New Roman"/>
          <w:szCs w:val="21"/>
        </w:rPr>
      </w:pPr>
      <w:r>
        <w:rPr>
          <w:rFonts w:ascii="Times New Roman" w:hAnsi="Times New Roman" w:hint="eastAsia"/>
          <w:szCs w:val="21"/>
        </w:rPr>
        <w:t>本领域涵盖的学科专业范围包括渔业管理、水产养殖、渔业资源养护与利用、休闲渔业、水生动植物疫病防控、渔业装备等</w:t>
      </w:r>
      <w:r>
        <w:rPr>
          <w:rFonts w:ascii="Times New Roman" w:hAnsi="Times New Roman"/>
          <w:szCs w:val="21"/>
        </w:rPr>
        <w:t>6</w:t>
      </w:r>
      <w:r>
        <w:rPr>
          <w:rFonts w:ascii="Times New Roman" w:hAnsi="Times New Roman" w:hint="eastAsia"/>
          <w:szCs w:val="21"/>
        </w:rPr>
        <w:t>个方向，各方向的内涵如下：</w:t>
      </w:r>
    </w:p>
    <w:p w:rsidR="00ED1C6D" w:rsidRDefault="00ED1C6D" w:rsidP="00ED1C6D">
      <w:pPr>
        <w:autoSpaceDE w:val="0"/>
        <w:autoSpaceDN w:val="0"/>
        <w:adjustRightInd w:val="0"/>
        <w:snapToGrid w:val="0"/>
        <w:spacing w:line="288" w:lineRule="auto"/>
        <w:ind w:firstLineChars="200" w:firstLine="422"/>
        <w:rPr>
          <w:rFonts w:ascii="Times New Roman" w:hAnsi="Times New Roman"/>
          <w:szCs w:val="21"/>
        </w:rPr>
      </w:pPr>
      <w:r>
        <w:rPr>
          <w:rFonts w:ascii="Times New Roman" w:hAnsi="Times New Roman" w:hint="eastAsia"/>
          <w:b/>
          <w:szCs w:val="21"/>
        </w:rPr>
        <w:t>渔业管理方向</w:t>
      </w:r>
      <w:r>
        <w:rPr>
          <w:rFonts w:ascii="Times New Roman" w:hAnsi="Times New Roman" w:hint="eastAsia"/>
          <w:szCs w:val="21"/>
        </w:rPr>
        <w:t>的内涵是国家渔业法规的贯彻执行，国家渔业权益的维护，渔民组织与渔村的管理。</w:t>
      </w:r>
      <w:proofErr w:type="gramStart"/>
      <w:r>
        <w:rPr>
          <w:rFonts w:ascii="Times New Roman" w:hAnsi="Times New Roman" w:hint="eastAsia"/>
          <w:szCs w:val="21"/>
        </w:rPr>
        <w:t>本方向</w:t>
      </w:r>
      <w:proofErr w:type="gramEnd"/>
      <w:r>
        <w:rPr>
          <w:rFonts w:ascii="Times New Roman" w:hAnsi="Times New Roman" w:hint="eastAsia"/>
          <w:szCs w:val="21"/>
        </w:rPr>
        <w:t>的主要内容包括：对内依照国家和地方渔业法律、法规维护渔业生产的正常秩序，对外代表国家维护我国的渔业权益；渔民组织和渔村管理、渔村生态环境建设、发展规划制订等。</w:t>
      </w:r>
    </w:p>
    <w:p w:rsidR="00ED1C6D" w:rsidRDefault="00ED1C6D" w:rsidP="00ED1C6D">
      <w:pPr>
        <w:autoSpaceDE w:val="0"/>
        <w:autoSpaceDN w:val="0"/>
        <w:adjustRightInd w:val="0"/>
        <w:snapToGrid w:val="0"/>
        <w:spacing w:line="288" w:lineRule="auto"/>
        <w:ind w:firstLineChars="200" w:firstLine="422"/>
        <w:rPr>
          <w:rFonts w:ascii="Times New Roman" w:hAnsi="Times New Roman"/>
          <w:szCs w:val="21"/>
        </w:rPr>
      </w:pPr>
      <w:r>
        <w:rPr>
          <w:rFonts w:ascii="Times New Roman" w:hAnsi="Times New Roman" w:hint="eastAsia"/>
          <w:b/>
          <w:szCs w:val="21"/>
        </w:rPr>
        <w:t>水产养殖方向</w:t>
      </w:r>
      <w:r>
        <w:rPr>
          <w:rFonts w:ascii="Times New Roman" w:hAnsi="Times New Roman" w:hint="eastAsia"/>
          <w:szCs w:val="21"/>
        </w:rPr>
        <w:t>的内涵是水产动植物养殖技术的开发与应用。</w:t>
      </w:r>
      <w:proofErr w:type="gramStart"/>
      <w:r>
        <w:rPr>
          <w:rFonts w:ascii="Times New Roman" w:hAnsi="Times New Roman" w:hint="eastAsia"/>
          <w:szCs w:val="21"/>
        </w:rPr>
        <w:t>本方向</w:t>
      </w:r>
      <w:proofErr w:type="gramEnd"/>
      <w:r>
        <w:rPr>
          <w:rFonts w:ascii="Times New Roman" w:hAnsi="Times New Roman" w:hint="eastAsia"/>
          <w:szCs w:val="21"/>
        </w:rPr>
        <w:t>的主要内容包括：水产动植物繁育技术、养殖水环境监测与调控技术、水产动物饲料配制与检测技术、水产养殖技术等。</w:t>
      </w:r>
    </w:p>
    <w:p w:rsidR="00ED1C6D" w:rsidRDefault="00ED1C6D" w:rsidP="00ED1C6D">
      <w:pPr>
        <w:autoSpaceDE w:val="0"/>
        <w:autoSpaceDN w:val="0"/>
        <w:adjustRightInd w:val="0"/>
        <w:snapToGrid w:val="0"/>
        <w:spacing w:line="288" w:lineRule="auto"/>
        <w:ind w:firstLineChars="200" w:firstLine="422"/>
        <w:rPr>
          <w:rFonts w:ascii="Times New Roman" w:hAnsi="Times New Roman"/>
          <w:szCs w:val="21"/>
        </w:rPr>
      </w:pPr>
      <w:r>
        <w:rPr>
          <w:rFonts w:ascii="Times New Roman" w:hAnsi="Times New Roman" w:hint="eastAsia"/>
          <w:b/>
          <w:szCs w:val="21"/>
        </w:rPr>
        <w:t>渔业资源养护与利用方向</w:t>
      </w:r>
      <w:r>
        <w:rPr>
          <w:rFonts w:ascii="Times New Roman" w:hAnsi="Times New Roman" w:hint="eastAsia"/>
          <w:szCs w:val="21"/>
        </w:rPr>
        <w:t>的内涵是我国管辖水域及远洋渔业资源的养护、开发和</w:t>
      </w:r>
      <w:proofErr w:type="gramStart"/>
      <w:r>
        <w:rPr>
          <w:rFonts w:ascii="Times New Roman" w:hAnsi="Times New Roman" w:hint="eastAsia"/>
          <w:szCs w:val="21"/>
        </w:rPr>
        <w:t>可</w:t>
      </w:r>
      <w:proofErr w:type="gramEnd"/>
      <w:r>
        <w:rPr>
          <w:rFonts w:ascii="Times New Roman" w:hAnsi="Times New Roman" w:hint="eastAsia"/>
          <w:szCs w:val="21"/>
        </w:rPr>
        <w:t>持续利用。</w:t>
      </w:r>
      <w:proofErr w:type="gramStart"/>
      <w:r>
        <w:rPr>
          <w:rFonts w:ascii="Times New Roman" w:hAnsi="Times New Roman" w:hint="eastAsia"/>
          <w:szCs w:val="21"/>
        </w:rPr>
        <w:t>本方向</w:t>
      </w:r>
      <w:proofErr w:type="gramEnd"/>
      <w:r>
        <w:rPr>
          <w:rFonts w:ascii="Times New Roman" w:hAnsi="Times New Roman" w:hint="eastAsia"/>
          <w:szCs w:val="21"/>
        </w:rPr>
        <w:t>的主要内容包括：渔业资源调查与评估、渔业资源增殖、节能高效与生态友好型渔具渔法、鱼群侦察与渔场判定、渔情预报、渔业水域环境修复等技术的开发与应用，以及远洋渔业生产与管理等。</w:t>
      </w:r>
    </w:p>
    <w:p w:rsidR="00ED1C6D" w:rsidRDefault="00ED1C6D" w:rsidP="00ED1C6D">
      <w:pPr>
        <w:autoSpaceDE w:val="0"/>
        <w:autoSpaceDN w:val="0"/>
        <w:adjustRightInd w:val="0"/>
        <w:snapToGrid w:val="0"/>
        <w:spacing w:line="288" w:lineRule="auto"/>
        <w:ind w:firstLineChars="200" w:firstLine="422"/>
        <w:rPr>
          <w:rFonts w:ascii="Times New Roman" w:hAnsi="Times New Roman"/>
          <w:szCs w:val="21"/>
        </w:rPr>
      </w:pPr>
      <w:r>
        <w:rPr>
          <w:rFonts w:ascii="Times New Roman" w:hAnsi="Times New Roman" w:hint="eastAsia"/>
          <w:b/>
          <w:szCs w:val="21"/>
        </w:rPr>
        <w:t>休闲渔业方向</w:t>
      </w:r>
      <w:r>
        <w:rPr>
          <w:rFonts w:ascii="Times New Roman" w:hAnsi="Times New Roman" w:hint="eastAsia"/>
          <w:szCs w:val="21"/>
        </w:rPr>
        <w:t>的内涵是通过资源优化配置，将休闲娱乐、观赏旅游、生态建设、文化传承、科学普及以及餐饮美食等与渔业有机结合的一种新型渔业产业形态。</w:t>
      </w:r>
      <w:proofErr w:type="gramStart"/>
      <w:r>
        <w:rPr>
          <w:rFonts w:ascii="Times New Roman" w:hAnsi="Times New Roman" w:hint="eastAsia"/>
          <w:szCs w:val="21"/>
        </w:rPr>
        <w:t>本方向</w:t>
      </w:r>
      <w:proofErr w:type="gramEnd"/>
      <w:r>
        <w:rPr>
          <w:rFonts w:ascii="Times New Roman" w:hAnsi="Times New Roman" w:hint="eastAsia"/>
          <w:szCs w:val="21"/>
        </w:rPr>
        <w:t>的主要内容包括：观赏性水生动植物培育与鉴赏，水族系统创意与设计、渔业水域景观规划设计、休闲垂钓、渔家乐、渔事体验、渔文化节等。</w:t>
      </w:r>
    </w:p>
    <w:p w:rsidR="00ED1C6D" w:rsidRDefault="00ED1C6D" w:rsidP="00ED1C6D">
      <w:pPr>
        <w:autoSpaceDE w:val="0"/>
        <w:autoSpaceDN w:val="0"/>
        <w:adjustRightInd w:val="0"/>
        <w:snapToGrid w:val="0"/>
        <w:spacing w:line="288" w:lineRule="auto"/>
        <w:ind w:firstLineChars="200" w:firstLine="422"/>
        <w:rPr>
          <w:rFonts w:ascii="Times New Roman" w:hAnsi="Times New Roman"/>
          <w:b/>
          <w:szCs w:val="21"/>
        </w:rPr>
      </w:pPr>
      <w:r>
        <w:rPr>
          <w:rFonts w:ascii="Times New Roman" w:hAnsi="Times New Roman" w:hint="eastAsia"/>
          <w:b/>
          <w:szCs w:val="21"/>
        </w:rPr>
        <w:t>水生动植物疫病防控方向</w:t>
      </w:r>
      <w:r>
        <w:rPr>
          <w:rFonts w:ascii="Times New Roman" w:hAnsi="Times New Roman" w:hint="eastAsia"/>
          <w:szCs w:val="21"/>
        </w:rPr>
        <w:t>的内涵是水生动植物疾病防控和诊治，实现水产健康养殖。</w:t>
      </w:r>
      <w:proofErr w:type="gramStart"/>
      <w:r>
        <w:rPr>
          <w:rFonts w:ascii="Times New Roman" w:hAnsi="Times New Roman" w:hint="eastAsia"/>
          <w:szCs w:val="21"/>
        </w:rPr>
        <w:t>本方向</w:t>
      </w:r>
      <w:proofErr w:type="gramEnd"/>
      <w:r>
        <w:rPr>
          <w:rFonts w:ascii="Times New Roman" w:hAnsi="Times New Roman" w:hint="eastAsia"/>
          <w:szCs w:val="21"/>
        </w:rPr>
        <w:t>的主要内容包括：水生动植物病毒性、细菌性、寄生虫性以及非生物性疾病的防控、检疫和诊治，渔用药物的研发与监管等。</w:t>
      </w:r>
    </w:p>
    <w:p w:rsidR="00ED1C6D" w:rsidRDefault="00ED1C6D" w:rsidP="00ED1C6D">
      <w:pPr>
        <w:autoSpaceDE w:val="0"/>
        <w:autoSpaceDN w:val="0"/>
        <w:adjustRightInd w:val="0"/>
        <w:snapToGrid w:val="0"/>
        <w:spacing w:line="288" w:lineRule="auto"/>
        <w:ind w:firstLineChars="200" w:firstLine="422"/>
        <w:rPr>
          <w:rFonts w:ascii="Times New Roman" w:hAnsi="Times New Roman"/>
          <w:szCs w:val="21"/>
        </w:rPr>
      </w:pPr>
      <w:r>
        <w:rPr>
          <w:rFonts w:ascii="Times New Roman" w:hAnsi="Times New Roman" w:hint="eastAsia"/>
          <w:b/>
          <w:szCs w:val="21"/>
        </w:rPr>
        <w:t>渔业装备方向</w:t>
      </w:r>
      <w:r>
        <w:rPr>
          <w:rFonts w:ascii="Times New Roman" w:hAnsi="Times New Roman" w:hint="eastAsia"/>
          <w:szCs w:val="21"/>
        </w:rPr>
        <w:t>的内涵是渔业相关装备的工作原理、设计基础知识、制造方法、使用和维护等。</w:t>
      </w:r>
      <w:proofErr w:type="gramStart"/>
      <w:r>
        <w:rPr>
          <w:rFonts w:ascii="Times New Roman" w:hAnsi="Times New Roman" w:hint="eastAsia"/>
          <w:szCs w:val="21"/>
        </w:rPr>
        <w:t>本方向</w:t>
      </w:r>
      <w:proofErr w:type="gramEnd"/>
      <w:r>
        <w:rPr>
          <w:rFonts w:ascii="Times New Roman" w:hAnsi="Times New Roman" w:hint="eastAsia"/>
          <w:szCs w:val="21"/>
        </w:rPr>
        <w:t>的主要内容包括：水产养殖装备、渔业捕捞装备、渔业船舶工程、渔业装备标准等。</w:t>
      </w:r>
    </w:p>
    <w:p w:rsidR="00ED1C6D" w:rsidRDefault="00ED1C6D" w:rsidP="00432EFB">
      <w:pPr>
        <w:numPr>
          <w:ilvl w:val="1"/>
          <w:numId w:val="6"/>
        </w:numPr>
        <w:autoSpaceDE w:val="0"/>
        <w:autoSpaceDN w:val="0"/>
        <w:adjustRightInd w:val="0"/>
        <w:snapToGrid w:val="0"/>
        <w:spacing w:line="288" w:lineRule="auto"/>
        <w:jc w:val="left"/>
        <w:rPr>
          <w:rFonts w:ascii="Times New Roman" w:hAnsi="Times New Roman"/>
          <w:b/>
          <w:szCs w:val="21"/>
        </w:rPr>
      </w:pPr>
      <w:r>
        <w:rPr>
          <w:rFonts w:ascii="Times New Roman" w:hAnsi="Times New Roman" w:hint="eastAsia"/>
          <w:b/>
          <w:szCs w:val="21"/>
        </w:rPr>
        <w:t>领域的服务对象</w:t>
      </w:r>
    </w:p>
    <w:p w:rsidR="00ED1C6D" w:rsidRDefault="00ED1C6D" w:rsidP="00ED1C6D">
      <w:pPr>
        <w:autoSpaceDE w:val="0"/>
        <w:autoSpaceDN w:val="0"/>
        <w:adjustRightInd w:val="0"/>
        <w:snapToGrid w:val="0"/>
        <w:spacing w:line="288" w:lineRule="auto"/>
        <w:ind w:firstLineChars="200" w:firstLine="420"/>
        <w:rPr>
          <w:rFonts w:ascii="Times New Roman" w:hAnsi="Times New Roman"/>
          <w:szCs w:val="21"/>
        </w:rPr>
      </w:pPr>
      <w:r>
        <w:rPr>
          <w:rFonts w:ascii="Times New Roman" w:hAnsi="Times New Roman" w:hint="eastAsia"/>
          <w:szCs w:val="21"/>
        </w:rPr>
        <w:t>本领域服务的对象为渔业行政事业管理部门、渔业教育、科研和技术推广服务单位、渔业非政府组织、渔民组织与渔村管理部门、渔业及相关生产企业等。</w:t>
      </w:r>
    </w:p>
    <w:p w:rsidR="00ED1C6D" w:rsidRDefault="00ED1C6D" w:rsidP="00432EFB">
      <w:pPr>
        <w:numPr>
          <w:ilvl w:val="1"/>
          <w:numId w:val="6"/>
        </w:numPr>
        <w:autoSpaceDE w:val="0"/>
        <w:autoSpaceDN w:val="0"/>
        <w:adjustRightInd w:val="0"/>
        <w:snapToGrid w:val="0"/>
        <w:spacing w:line="288" w:lineRule="auto"/>
        <w:jc w:val="left"/>
        <w:rPr>
          <w:rFonts w:ascii="Times New Roman" w:hAnsi="Times New Roman"/>
          <w:b/>
          <w:szCs w:val="21"/>
        </w:rPr>
      </w:pPr>
      <w:r>
        <w:rPr>
          <w:rFonts w:ascii="Times New Roman" w:hAnsi="Times New Roman" w:hint="eastAsia"/>
          <w:b/>
          <w:szCs w:val="21"/>
        </w:rPr>
        <w:t>领域的人才培养特色</w:t>
      </w:r>
    </w:p>
    <w:p w:rsidR="00ED1C6D" w:rsidRDefault="00ED1C6D" w:rsidP="00ED1C6D">
      <w:pPr>
        <w:autoSpaceDE w:val="0"/>
        <w:autoSpaceDN w:val="0"/>
        <w:adjustRightInd w:val="0"/>
        <w:snapToGrid w:val="0"/>
        <w:spacing w:line="288" w:lineRule="auto"/>
        <w:ind w:firstLineChars="200" w:firstLine="420"/>
        <w:rPr>
          <w:rFonts w:ascii="Times New Roman" w:hAnsi="Times New Roman"/>
          <w:szCs w:val="21"/>
        </w:rPr>
      </w:pPr>
      <w:r>
        <w:rPr>
          <w:rFonts w:ascii="Times New Roman" w:hAnsi="Times New Roman" w:hint="eastAsia"/>
          <w:szCs w:val="21"/>
        </w:rPr>
        <w:t>本领域的人才培养特色是掌握渔业基础理论、系统的专业知识以及相关的管理、人文和社会科学知识；形成较宽广的渔业知识结构，较强的专业技能、实践技能和技术传授技能，具有创新意识</w:t>
      </w:r>
      <w:r>
        <w:rPr>
          <w:rFonts w:ascii="Times New Roman" w:hAnsi="Times New Roman" w:hint="eastAsia"/>
          <w:szCs w:val="21"/>
        </w:rPr>
        <w:lastRenderedPageBreak/>
        <w:t>与发展理念，能熟练运用计算机与互联网等现代信息技术手段，能够独立从事渔业技术，渔业、渔民、渔村管理等工作。</w:t>
      </w:r>
    </w:p>
    <w:p w:rsidR="00ED1C6D" w:rsidRDefault="00ED1C6D" w:rsidP="00ED1C6D">
      <w:pPr>
        <w:pStyle w:val="12"/>
        <w:adjustRightInd w:val="0"/>
        <w:snapToGrid w:val="0"/>
        <w:spacing w:beforeLines="50" w:before="120" w:afterLines="50" w:after="120" w:line="288" w:lineRule="auto"/>
        <w:ind w:firstLineChars="0" w:firstLine="0"/>
        <w:outlineLvl w:val="2"/>
        <w:rPr>
          <w:rFonts w:ascii="Times New Roman" w:eastAsia="黑体" w:hAnsi="Times New Roman" w:cs="Times New Roman"/>
          <w:b/>
        </w:rPr>
      </w:pPr>
      <w:r>
        <w:rPr>
          <w:rFonts w:ascii="Times New Roman" w:eastAsia="黑体" w:hAnsi="Times New Roman" w:cs="Times New Roman" w:hint="eastAsia"/>
          <w:b/>
        </w:rPr>
        <w:t>三、渔业发展领域设置的必要性</w:t>
      </w:r>
    </w:p>
    <w:p w:rsidR="00ED1C6D" w:rsidRDefault="00ED1C6D" w:rsidP="00432EFB">
      <w:pPr>
        <w:numPr>
          <w:ilvl w:val="0"/>
          <w:numId w:val="7"/>
        </w:numPr>
        <w:autoSpaceDE w:val="0"/>
        <w:autoSpaceDN w:val="0"/>
        <w:adjustRightInd w:val="0"/>
        <w:snapToGrid w:val="0"/>
        <w:spacing w:line="288" w:lineRule="auto"/>
        <w:jc w:val="left"/>
        <w:rPr>
          <w:rFonts w:ascii="Times New Roman" w:eastAsia="宋体" w:hAnsi="Times New Roman" w:cs="Times New Roman"/>
          <w:b/>
          <w:szCs w:val="21"/>
        </w:rPr>
      </w:pPr>
      <w:r>
        <w:rPr>
          <w:rFonts w:ascii="Times New Roman" w:hAnsi="Times New Roman" w:hint="eastAsia"/>
          <w:b/>
          <w:szCs w:val="21"/>
        </w:rPr>
        <w:t>渔业在国民生产、人民生活以及维护国家海洋权益中具有不可替代的作用</w:t>
      </w:r>
    </w:p>
    <w:p w:rsidR="00ED1C6D" w:rsidRDefault="00ED1C6D" w:rsidP="00432EFB">
      <w:pPr>
        <w:numPr>
          <w:ilvl w:val="1"/>
          <w:numId w:val="8"/>
        </w:numPr>
        <w:autoSpaceDE w:val="0"/>
        <w:autoSpaceDN w:val="0"/>
        <w:adjustRightInd w:val="0"/>
        <w:snapToGrid w:val="0"/>
        <w:spacing w:line="288" w:lineRule="auto"/>
        <w:rPr>
          <w:rFonts w:ascii="Times New Roman" w:hAnsi="Times New Roman"/>
          <w:szCs w:val="21"/>
        </w:rPr>
      </w:pPr>
      <w:r>
        <w:rPr>
          <w:rFonts w:ascii="Times New Roman" w:hAnsi="Times New Roman" w:hint="eastAsia"/>
          <w:b/>
          <w:szCs w:val="21"/>
        </w:rPr>
        <w:t>作为大农业的重要组成部分，是国民经济的重要组成。</w:t>
      </w:r>
      <w:r>
        <w:rPr>
          <w:rFonts w:ascii="Times New Roman" w:hAnsi="Times New Roman"/>
          <w:szCs w:val="21"/>
        </w:rPr>
        <w:t>2014</w:t>
      </w:r>
      <w:r>
        <w:rPr>
          <w:rFonts w:ascii="Times New Roman" w:hAnsi="Times New Roman" w:hint="eastAsia"/>
          <w:szCs w:val="21"/>
        </w:rPr>
        <w:t>年全社会渔业经济总产值</w:t>
      </w:r>
      <w:r>
        <w:rPr>
          <w:rFonts w:ascii="Times New Roman" w:hAnsi="Times New Roman"/>
          <w:szCs w:val="21"/>
        </w:rPr>
        <w:t>20</w:t>
      </w:r>
      <w:r>
        <w:rPr>
          <w:rFonts w:ascii="Times New Roman" w:hAnsi="Times New Roman"/>
          <w:szCs w:val="21"/>
          <w:lang w:val="en-GB"/>
        </w:rPr>
        <w:t>,</w:t>
      </w:r>
      <w:r>
        <w:rPr>
          <w:rFonts w:ascii="Times New Roman" w:hAnsi="Times New Roman"/>
          <w:szCs w:val="21"/>
        </w:rPr>
        <w:t>858.95</w:t>
      </w:r>
      <w:r>
        <w:rPr>
          <w:rFonts w:ascii="Times New Roman" w:hAnsi="Times New Roman" w:hint="eastAsia"/>
          <w:szCs w:val="21"/>
        </w:rPr>
        <w:t>亿元，其中渔业直接产值达</w:t>
      </w:r>
      <w:r>
        <w:rPr>
          <w:rFonts w:ascii="Times New Roman" w:hAnsi="Times New Roman"/>
          <w:szCs w:val="21"/>
        </w:rPr>
        <w:t>10</w:t>
      </w:r>
      <w:r>
        <w:rPr>
          <w:rFonts w:ascii="Times New Roman" w:hAnsi="Times New Roman"/>
          <w:szCs w:val="21"/>
          <w:lang w:val="en-GB"/>
        </w:rPr>
        <w:t>,</w:t>
      </w:r>
      <w:r>
        <w:rPr>
          <w:rFonts w:ascii="Times New Roman" w:hAnsi="Times New Roman"/>
          <w:szCs w:val="21"/>
        </w:rPr>
        <w:t>861.39</w:t>
      </w:r>
      <w:r>
        <w:rPr>
          <w:rFonts w:ascii="Times New Roman" w:hAnsi="Times New Roman" w:hint="eastAsia"/>
          <w:szCs w:val="21"/>
        </w:rPr>
        <w:t>亿元，近年来渔业产值一直占大农业总产值的</w:t>
      </w:r>
      <w:r>
        <w:rPr>
          <w:rFonts w:ascii="Times New Roman" w:hAnsi="Times New Roman"/>
          <w:szCs w:val="21"/>
        </w:rPr>
        <w:t>10%</w:t>
      </w:r>
      <w:r>
        <w:rPr>
          <w:rFonts w:ascii="Times New Roman" w:hAnsi="Times New Roman" w:hint="eastAsia"/>
          <w:szCs w:val="21"/>
        </w:rPr>
        <w:t>左右，是大农业中发展最快的产业之一。</w:t>
      </w:r>
    </w:p>
    <w:p w:rsidR="00ED1C6D" w:rsidRDefault="00ED1C6D" w:rsidP="00432EFB">
      <w:pPr>
        <w:numPr>
          <w:ilvl w:val="1"/>
          <w:numId w:val="8"/>
        </w:numPr>
        <w:autoSpaceDE w:val="0"/>
        <w:autoSpaceDN w:val="0"/>
        <w:adjustRightInd w:val="0"/>
        <w:snapToGrid w:val="0"/>
        <w:spacing w:line="288" w:lineRule="auto"/>
        <w:rPr>
          <w:rFonts w:ascii="Times New Roman" w:hAnsi="Times New Roman"/>
          <w:szCs w:val="21"/>
        </w:rPr>
      </w:pPr>
      <w:r>
        <w:rPr>
          <w:rFonts w:ascii="Times New Roman" w:hAnsi="Times New Roman" w:hint="eastAsia"/>
          <w:b/>
          <w:szCs w:val="21"/>
        </w:rPr>
        <w:t>为人民生活和国家建设提供优质的动物性蛋白和工业原料，在拓展食物来源，保障粮食安全方面发挥着重要作用。</w:t>
      </w:r>
      <w:r>
        <w:rPr>
          <w:rFonts w:ascii="Times New Roman" w:hAnsi="Times New Roman"/>
          <w:szCs w:val="21"/>
        </w:rPr>
        <w:t>2014</w:t>
      </w:r>
      <w:r>
        <w:rPr>
          <w:rFonts w:ascii="Times New Roman" w:hAnsi="Times New Roman" w:hint="eastAsia"/>
          <w:szCs w:val="21"/>
        </w:rPr>
        <w:t>年全国水产品总产量</w:t>
      </w:r>
      <w:r>
        <w:rPr>
          <w:rFonts w:ascii="Times New Roman" w:hAnsi="Times New Roman"/>
          <w:szCs w:val="21"/>
        </w:rPr>
        <w:t>6</w:t>
      </w:r>
      <w:r>
        <w:rPr>
          <w:rFonts w:ascii="Times New Roman" w:hAnsi="Times New Roman"/>
          <w:szCs w:val="21"/>
          <w:lang w:val="en-GB"/>
        </w:rPr>
        <w:t>,</w:t>
      </w:r>
      <w:r>
        <w:rPr>
          <w:rFonts w:ascii="Times New Roman" w:hAnsi="Times New Roman"/>
          <w:szCs w:val="21"/>
        </w:rPr>
        <w:t>461.52</w:t>
      </w:r>
      <w:r>
        <w:rPr>
          <w:rFonts w:ascii="Times New Roman" w:hAnsi="Times New Roman" w:hint="eastAsia"/>
          <w:szCs w:val="21"/>
        </w:rPr>
        <w:t>万吨，人均占有量</w:t>
      </w:r>
      <w:r>
        <w:rPr>
          <w:rFonts w:ascii="Times New Roman" w:hAnsi="Times New Roman"/>
          <w:szCs w:val="21"/>
        </w:rPr>
        <w:t>47.24</w:t>
      </w:r>
      <w:r>
        <w:rPr>
          <w:rFonts w:ascii="Times New Roman" w:hAnsi="Times New Roman" w:hint="eastAsia"/>
          <w:szCs w:val="21"/>
        </w:rPr>
        <w:t>千克，渔业提供的动物蛋白约占国民动物性蛋白质消费量的</w:t>
      </w:r>
      <w:r>
        <w:rPr>
          <w:rFonts w:ascii="Times New Roman" w:hAnsi="Times New Roman"/>
          <w:szCs w:val="21"/>
        </w:rPr>
        <w:t>24%</w:t>
      </w:r>
      <w:r>
        <w:rPr>
          <w:rFonts w:ascii="Times New Roman" w:hAnsi="Times New Roman" w:hint="eastAsia"/>
          <w:szCs w:val="21"/>
        </w:rPr>
        <w:t>，渔业同时还为食品、医药、</w:t>
      </w:r>
      <w:r w:rsidRPr="00ED1C6D">
        <w:rPr>
          <w:rFonts w:ascii="Times New Roman" w:hAnsi="Times New Roman" w:hint="eastAsia"/>
          <w:szCs w:val="21"/>
        </w:rPr>
        <w:t>化工工业</w:t>
      </w:r>
      <w:r>
        <w:rPr>
          <w:rFonts w:ascii="Times New Roman" w:hAnsi="Times New Roman" w:hint="eastAsia"/>
          <w:szCs w:val="21"/>
        </w:rPr>
        <w:t>提供重要原料。</w:t>
      </w:r>
    </w:p>
    <w:p w:rsidR="00ED1C6D" w:rsidRDefault="00ED1C6D" w:rsidP="00432EFB">
      <w:pPr>
        <w:numPr>
          <w:ilvl w:val="1"/>
          <w:numId w:val="8"/>
        </w:numPr>
        <w:autoSpaceDE w:val="0"/>
        <w:autoSpaceDN w:val="0"/>
        <w:adjustRightInd w:val="0"/>
        <w:snapToGrid w:val="0"/>
        <w:spacing w:line="288" w:lineRule="auto"/>
        <w:rPr>
          <w:rFonts w:ascii="Times New Roman" w:hAnsi="Times New Roman"/>
          <w:szCs w:val="21"/>
        </w:rPr>
      </w:pPr>
      <w:r>
        <w:rPr>
          <w:rFonts w:ascii="Times New Roman" w:hAnsi="Times New Roman" w:hint="eastAsia"/>
          <w:b/>
          <w:szCs w:val="21"/>
        </w:rPr>
        <w:t>有利于调整农村产业结构，增加农渔民收入。</w:t>
      </w:r>
      <w:r>
        <w:rPr>
          <w:rFonts w:ascii="Times New Roman" w:hAnsi="Times New Roman" w:hint="eastAsia"/>
          <w:szCs w:val="21"/>
        </w:rPr>
        <w:t>渔业同农业其它产业比较仍是一个效益较高的产业，</w:t>
      </w:r>
      <w:r>
        <w:rPr>
          <w:rFonts w:ascii="Times New Roman" w:hAnsi="Times New Roman"/>
          <w:szCs w:val="21"/>
        </w:rPr>
        <w:t>2014</w:t>
      </w:r>
      <w:r>
        <w:rPr>
          <w:rFonts w:ascii="Times New Roman" w:hAnsi="Times New Roman" w:hint="eastAsia"/>
          <w:szCs w:val="21"/>
        </w:rPr>
        <w:t>年渔民人均纯收入达</w:t>
      </w:r>
      <w:r>
        <w:rPr>
          <w:rFonts w:ascii="Times New Roman" w:hAnsi="Times New Roman"/>
          <w:szCs w:val="21"/>
        </w:rPr>
        <w:t>14</w:t>
      </w:r>
      <w:r>
        <w:rPr>
          <w:rFonts w:ascii="Times New Roman" w:hAnsi="Times New Roman"/>
          <w:szCs w:val="21"/>
          <w:lang w:val="en-GB"/>
        </w:rPr>
        <w:t>,</w:t>
      </w:r>
      <w:r>
        <w:rPr>
          <w:rFonts w:ascii="Times New Roman" w:hAnsi="Times New Roman"/>
          <w:szCs w:val="21"/>
        </w:rPr>
        <w:t>426.26</w:t>
      </w:r>
      <w:r>
        <w:rPr>
          <w:rFonts w:ascii="Times New Roman" w:hAnsi="Times New Roman" w:hint="eastAsia"/>
          <w:szCs w:val="21"/>
        </w:rPr>
        <w:t>元，是全国农民人均纯收入的</w:t>
      </w:r>
      <w:r>
        <w:rPr>
          <w:rFonts w:ascii="Times New Roman" w:hAnsi="Times New Roman"/>
          <w:szCs w:val="21"/>
          <w:lang w:val="en-GB"/>
        </w:rPr>
        <w:t>1.46</w:t>
      </w:r>
      <w:r>
        <w:rPr>
          <w:rFonts w:ascii="Times New Roman" w:hAnsi="Times New Roman" w:hint="eastAsia"/>
          <w:szCs w:val="21"/>
        </w:rPr>
        <w:t>倍。</w:t>
      </w:r>
      <w:r>
        <w:rPr>
          <w:rFonts w:ascii="Times New Roman" w:hAnsi="Times New Roman" w:hint="eastAsia"/>
          <w:szCs w:val="21"/>
          <w:lang w:val="en-GB"/>
        </w:rPr>
        <w:t>同时</w:t>
      </w:r>
      <w:r>
        <w:rPr>
          <w:rFonts w:ascii="Times New Roman" w:hAnsi="Times New Roman" w:hint="eastAsia"/>
          <w:szCs w:val="21"/>
        </w:rPr>
        <w:t>发展渔业的还可带动水产品加工、饲料、以及渔船、</w:t>
      </w:r>
      <w:proofErr w:type="gramStart"/>
      <w:r>
        <w:rPr>
          <w:rFonts w:ascii="Times New Roman" w:hAnsi="Times New Roman" w:hint="eastAsia"/>
          <w:szCs w:val="21"/>
        </w:rPr>
        <w:t>渔机等</w:t>
      </w:r>
      <w:proofErr w:type="gramEnd"/>
      <w:r>
        <w:rPr>
          <w:rFonts w:ascii="Times New Roman" w:hAnsi="Times New Roman" w:hint="eastAsia"/>
          <w:szCs w:val="21"/>
        </w:rPr>
        <w:t>相关产业的发展。</w:t>
      </w:r>
      <w:r>
        <w:rPr>
          <w:rFonts w:ascii="Times New Roman" w:hAnsi="Times New Roman"/>
          <w:szCs w:val="21"/>
        </w:rPr>
        <w:t>2014</w:t>
      </w:r>
      <w:r>
        <w:rPr>
          <w:rFonts w:ascii="Times New Roman" w:hAnsi="Times New Roman" w:hint="eastAsia"/>
          <w:szCs w:val="21"/>
        </w:rPr>
        <w:t>年渔业从业人口为</w:t>
      </w:r>
      <w:r>
        <w:rPr>
          <w:rFonts w:ascii="Times New Roman" w:hAnsi="Times New Roman"/>
          <w:szCs w:val="21"/>
        </w:rPr>
        <w:t>2035.04</w:t>
      </w:r>
      <w:r>
        <w:rPr>
          <w:rFonts w:ascii="Times New Roman" w:hAnsi="Times New Roman" w:hint="eastAsia"/>
          <w:szCs w:val="21"/>
        </w:rPr>
        <w:t>万人，为我国渔区劳动力和其他农村剩余劳动力创造了大量就业和增收的机会。</w:t>
      </w:r>
    </w:p>
    <w:p w:rsidR="00ED1C6D" w:rsidRDefault="00ED1C6D" w:rsidP="00432EFB">
      <w:pPr>
        <w:numPr>
          <w:ilvl w:val="0"/>
          <w:numId w:val="7"/>
        </w:numPr>
        <w:autoSpaceDE w:val="0"/>
        <w:autoSpaceDN w:val="0"/>
        <w:adjustRightInd w:val="0"/>
        <w:snapToGrid w:val="0"/>
        <w:spacing w:line="288" w:lineRule="auto"/>
        <w:jc w:val="left"/>
        <w:rPr>
          <w:rFonts w:ascii="Times New Roman" w:hAnsi="Times New Roman"/>
          <w:b/>
          <w:szCs w:val="21"/>
        </w:rPr>
      </w:pPr>
      <w:r>
        <w:rPr>
          <w:rFonts w:ascii="Times New Roman" w:hAnsi="Times New Roman" w:hint="eastAsia"/>
          <w:b/>
          <w:szCs w:val="21"/>
        </w:rPr>
        <w:t>我国渔业在世界渔业中具有举足轻重的地位</w:t>
      </w:r>
    </w:p>
    <w:p w:rsidR="00ED1C6D" w:rsidRDefault="00ED1C6D" w:rsidP="00ED1C6D">
      <w:pPr>
        <w:autoSpaceDE w:val="0"/>
        <w:autoSpaceDN w:val="0"/>
        <w:adjustRightInd w:val="0"/>
        <w:snapToGrid w:val="0"/>
        <w:spacing w:line="288" w:lineRule="auto"/>
        <w:ind w:firstLineChars="200" w:firstLine="420"/>
        <w:rPr>
          <w:rFonts w:ascii="Times New Roman" w:hAnsi="Times New Roman"/>
          <w:szCs w:val="21"/>
        </w:rPr>
      </w:pPr>
      <w:r>
        <w:rPr>
          <w:rFonts w:ascii="Times New Roman" w:hAnsi="Times New Roman" w:hint="eastAsia"/>
          <w:szCs w:val="21"/>
        </w:rPr>
        <w:t>自</w:t>
      </w:r>
      <w:r>
        <w:rPr>
          <w:rFonts w:ascii="Times New Roman" w:hAnsi="Times New Roman"/>
          <w:szCs w:val="21"/>
        </w:rPr>
        <w:t>1990</w:t>
      </w:r>
      <w:r>
        <w:rPr>
          <w:rFonts w:ascii="Times New Roman" w:hAnsi="Times New Roman" w:hint="eastAsia"/>
          <w:szCs w:val="21"/>
        </w:rPr>
        <w:t>年以来，我国水产品总产量已连续</w:t>
      </w:r>
      <w:r>
        <w:rPr>
          <w:rFonts w:ascii="Times New Roman" w:hAnsi="Times New Roman"/>
          <w:szCs w:val="21"/>
        </w:rPr>
        <w:t>25</w:t>
      </w:r>
      <w:r>
        <w:rPr>
          <w:rFonts w:ascii="Times New Roman" w:hAnsi="Times New Roman" w:hint="eastAsia"/>
          <w:szCs w:val="21"/>
        </w:rPr>
        <w:t>年保持世界第一，在世界渔业中占有重要的份额和举足轻重的地位。</w:t>
      </w:r>
    </w:p>
    <w:p w:rsidR="00ED1C6D" w:rsidRDefault="00ED1C6D" w:rsidP="00ED1C6D">
      <w:pPr>
        <w:autoSpaceDE w:val="0"/>
        <w:autoSpaceDN w:val="0"/>
        <w:adjustRightInd w:val="0"/>
        <w:snapToGrid w:val="0"/>
        <w:spacing w:line="288" w:lineRule="auto"/>
        <w:ind w:firstLineChars="200" w:firstLine="420"/>
        <w:rPr>
          <w:rFonts w:ascii="Times New Roman" w:hAnsi="Times New Roman"/>
          <w:szCs w:val="21"/>
        </w:rPr>
      </w:pPr>
      <w:r>
        <w:rPr>
          <w:rFonts w:ascii="Times New Roman" w:hAnsi="Times New Roman" w:hint="eastAsia"/>
          <w:szCs w:val="21"/>
        </w:rPr>
        <w:t>以</w:t>
      </w:r>
      <w:r>
        <w:rPr>
          <w:rFonts w:ascii="Times New Roman" w:hAnsi="Times New Roman"/>
          <w:szCs w:val="21"/>
        </w:rPr>
        <w:t>2013</w:t>
      </w:r>
      <w:r>
        <w:rPr>
          <w:rFonts w:ascii="Times New Roman" w:hAnsi="Times New Roman" w:hint="eastAsia"/>
          <w:szCs w:val="21"/>
        </w:rPr>
        <w:t>年为例，全国水产品总量达到</w:t>
      </w:r>
      <w:r>
        <w:rPr>
          <w:rFonts w:ascii="Times New Roman" w:hAnsi="Times New Roman"/>
          <w:szCs w:val="21"/>
        </w:rPr>
        <w:t>6,172</w:t>
      </w:r>
      <w:r>
        <w:rPr>
          <w:rFonts w:ascii="Times New Roman" w:hAnsi="Times New Roman" w:hint="eastAsia"/>
          <w:szCs w:val="21"/>
        </w:rPr>
        <w:t>万吨，占世界水产品总量的</w:t>
      </w:r>
      <w:r>
        <w:rPr>
          <w:rFonts w:ascii="Times New Roman" w:hAnsi="Times New Roman"/>
          <w:szCs w:val="21"/>
        </w:rPr>
        <w:t>39.5</w:t>
      </w:r>
      <w:r>
        <w:rPr>
          <w:rFonts w:ascii="Times New Roman" w:hAnsi="Times New Roman" w:hint="eastAsia"/>
          <w:szCs w:val="21"/>
        </w:rPr>
        <w:t>％。我国多项渔业统计</w:t>
      </w:r>
      <w:proofErr w:type="gramStart"/>
      <w:r>
        <w:rPr>
          <w:rFonts w:ascii="Times New Roman" w:hAnsi="Times New Roman" w:hint="eastAsia"/>
          <w:szCs w:val="21"/>
        </w:rPr>
        <w:t>数据居</w:t>
      </w:r>
      <w:proofErr w:type="gramEnd"/>
      <w:r>
        <w:rPr>
          <w:rFonts w:ascii="Times New Roman" w:hAnsi="Times New Roman" w:hint="eastAsia"/>
          <w:szCs w:val="21"/>
        </w:rPr>
        <w:t>世界首位，养殖水产品总量世界第一，达</w:t>
      </w:r>
      <w:r>
        <w:rPr>
          <w:rFonts w:ascii="Times New Roman" w:hAnsi="Times New Roman"/>
          <w:szCs w:val="21"/>
        </w:rPr>
        <w:t>4,542</w:t>
      </w:r>
      <w:r>
        <w:rPr>
          <w:rFonts w:ascii="Times New Roman" w:hAnsi="Times New Roman" w:hint="eastAsia"/>
          <w:szCs w:val="21"/>
        </w:rPr>
        <w:t>万吨，占世界养殖水产品总量的</w:t>
      </w:r>
      <w:r>
        <w:rPr>
          <w:rFonts w:ascii="Times New Roman" w:hAnsi="Times New Roman"/>
          <w:szCs w:val="21"/>
        </w:rPr>
        <w:t>65.3</w:t>
      </w:r>
      <w:r>
        <w:rPr>
          <w:rFonts w:ascii="Times New Roman" w:hAnsi="Times New Roman" w:hint="eastAsia"/>
          <w:szCs w:val="21"/>
        </w:rPr>
        <w:t>％；水产品出口世界第一，达到</w:t>
      </w:r>
      <w:r>
        <w:rPr>
          <w:rFonts w:ascii="Times New Roman" w:hAnsi="Times New Roman"/>
          <w:szCs w:val="21"/>
        </w:rPr>
        <w:t>202.6</w:t>
      </w:r>
      <w:r>
        <w:rPr>
          <w:rFonts w:ascii="Times New Roman" w:hAnsi="Times New Roman" w:hint="eastAsia"/>
          <w:szCs w:val="21"/>
        </w:rPr>
        <w:t>亿美元，占世界水产品出口总额的</w:t>
      </w:r>
      <w:r>
        <w:rPr>
          <w:rFonts w:ascii="Times New Roman" w:hAnsi="Times New Roman"/>
          <w:szCs w:val="21"/>
        </w:rPr>
        <w:t>15.6%</w:t>
      </w:r>
      <w:r>
        <w:rPr>
          <w:rFonts w:ascii="Times New Roman" w:hAnsi="Times New Roman" w:hint="eastAsia"/>
          <w:szCs w:val="21"/>
        </w:rPr>
        <w:t>；水产品国际贸易总额世界第一，达到</w:t>
      </w:r>
      <w:r>
        <w:rPr>
          <w:rFonts w:ascii="Times New Roman" w:hAnsi="Times New Roman"/>
          <w:szCs w:val="21"/>
        </w:rPr>
        <w:t>289</w:t>
      </w:r>
      <w:r>
        <w:rPr>
          <w:rFonts w:ascii="Times New Roman" w:hAnsi="Times New Roman" w:hint="eastAsia"/>
          <w:szCs w:val="21"/>
        </w:rPr>
        <w:t>亿美元；渔船拥有量世界第一，拥有各类渔船</w:t>
      </w:r>
      <w:r>
        <w:rPr>
          <w:rFonts w:ascii="Times New Roman" w:hAnsi="Times New Roman"/>
          <w:szCs w:val="21"/>
        </w:rPr>
        <w:t>107.2</w:t>
      </w:r>
      <w:r>
        <w:rPr>
          <w:rFonts w:ascii="Times New Roman" w:hAnsi="Times New Roman" w:hint="eastAsia"/>
          <w:szCs w:val="21"/>
        </w:rPr>
        <w:t>万艘，占世界渔船总数的</w:t>
      </w:r>
      <w:r>
        <w:rPr>
          <w:rFonts w:ascii="Times New Roman" w:hAnsi="Times New Roman"/>
          <w:szCs w:val="21"/>
        </w:rPr>
        <w:t>24.4</w:t>
      </w:r>
      <w:r>
        <w:rPr>
          <w:rFonts w:ascii="Times New Roman" w:hAnsi="Times New Roman" w:hint="eastAsia"/>
          <w:szCs w:val="21"/>
        </w:rPr>
        <w:t>％；渔民总数和渔业从业人员数量世界第一，渔民总数达到近</w:t>
      </w:r>
      <w:r>
        <w:rPr>
          <w:rFonts w:ascii="Times New Roman" w:hAnsi="Times New Roman"/>
          <w:szCs w:val="21"/>
        </w:rPr>
        <w:t>2,066</w:t>
      </w:r>
      <w:r>
        <w:rPr>
          <w:rFonts w:ascii="Times New Roman" w:hAnsi="Times New Roman" w:hint="eastAsia"/>
          <w:szCs w:val="21"/>
        </w:rPr>
        <w:t>万人，渔业从业人员达到</w:t>
      </w:r>
      <w:r>
        <w:rPr>
          <w:rFonts w:ascii="Times New Roman" w:hAnsi="Times New Roman"/>
          <w:szCs w:val="21"/>
        </w:rPr>
        <w:t>1,443</w:t>
      </w:r>
      <w:r>
        <w:rPr>
          <w:rFonts w:ascii="Times New Roman" w:hAnsi="Times New Roman" w:hint="eastAsia"/>
          <w:szCs w:val="21"/>
        </w:rPr>
        <w:t>万人，占世界渔业从业人员总数的</w:t>
      </w:r>
      <w:r>
        <w:rPr>
          <w:rFonts w:ascii="Times New Roman" w:hAnsi="Times New Roman"/>
          <w:szCs w:val="21"/>
        </w:rPr>
        <w:t>26.3%</w:t>
      </w:r>
      <w:r>
        <w:rPr>
          <w:rFonts w:ascii="Times New Roman" w:hAnsi="Times New Roman" w:hint="eastAsia"/>
          <w:szCs w:val="21"/>
        </w:rPr>
        <w:t>；</w:t>
      </w:r>
      <w:r>
        <w:rPr>
          <w:rFonts w:ascii="Times New Roman" w:hAnsi="Times New Roman"/>
          <w:szCs w:val="21"/>
        </w:rPr>
        <w:t> </w:t>
      </w:r>
      <w:r>
        <w:rPr>
          <w:rFonts w:ascii="Times New Roman" w:hAnsi="Times New Roman" w:hint="eastAsia"/>
          <w:szCs w:val="21"/>
        </w:rPr>
        <w:t>远洋渔业水产品产量世界第一，产量达</w:t>
      </w:r>
      <w:r>
        <w:rPr>
          <w:rFonts w:ascii="Times New Roman" w:hAnsi="Times New Roman"/>
          <w:szCs w:val="21"/>
        </w:rPr>
        <w:t>135</w:t>
      </w:r>
      <w:r>
        <w:rPr>
          <w:rFonts w:ascii="Times New Roman" w:hAnsi="Times New Roman" w:hint="eastAsia"/>
          <w:szCs w:val="21"/>
        </w:rPr>
        <w:t>万吨，作业远洋渔船</w:t>
      </w:r>
      <w:r>
        <w:rPr>
          <w:rFonts w:ascii="Times New Roman" w:hAnsi="Times New Roman"/>
          <w:szCs w:val="21"/>
        </w:rPr>
        <w:t>2,159</w:t>
      </w:r>
      <w:r>
        <w:rPr>
          <w:rFonts w:ascii="Times New Roman" w:hAnsi="Times New Roman" w:hint="eastAsia"/>
          <w:szCs w:val="21"/>
        </w:rPr>
        <w:t>艘。</w:t>
      </w:r>
    </w:p>
    <w:p w:rsidR="00ED1C6D" w:rsidRDefault="00ED1C6D" w:rsidP="00432EFB">
      <w:pPr>
        <w:numPr>
          <w:ilvl w:val="0"/>
          <w:numId w:val="7"/>
        </w:numPr>
        <w:autoSpaceDE w:val="0"/>
        <w:autoSpaceDN w:val="0"/>
        <w:adjustRightInd w:val="0"/>
        <w:snapToGrid w:val="0"/>
        <w:spacing w:line="288" w:lineRule="auto"/>
        <w:jc w:val="left"/>
        <w:rPr>
          <w:rFonts w:ascii="Times New Roman" w:hAnsi="Times New Roman"/>
          <w:b/>
          <w:szCs w:val="21"/>
        </w:rPr>
      </w:pPr>
      <w:r>
        <w:rPr>
          <w:rFonts w:ascii="Times New Roman" w:hAnsi="Times New Roman" w:hint="eastAsia"/>
          <w:b/>
          <w:szCs w:val="21"/>
        </w:rPr>
        <w:t>解决渔业、渔民、渔村发展中面临的新形势和新问题，对专业人才有迫切需要</w:t>
      </w:r>
    </w:p>
    <w:p w:rsidR="00ED1C6D" w:rsidRDefault="00ED1C6D" w:rsidP="00432EFB">
      <w:pPr>
        <w:numPr>
          <w:ilvl w:val="0"/>
          <w:numId w:val="9"/>
        </w:numPr>
        <w:autoSpaceDE w:val="0"/>
        <w:autoSpaceDN w:val="0"/>
        <w:adjustRightInd w:val="0"/>
        <w:snapToGrid w:val="0"/>
        <w:spacing w:line="288" w:lineRule="auto"/>
        <w:rPr>
          <w:rFonts w:ascii="Times New Roman" w:hAnsi="Times New Roman"/>
          <w:b/>
          <w:szCs w:val="21"/>
        </w:rPr>
      </w:pPr>
      <w:r>
        <w:rPr>
          <w:rFonts w:ascii="Times New Roman" w:hAnsi="Times New Roman" w:hint="eastAsia"/>
          <w:b/>
          <w:szCs w:val="21"/>
        </w:rPr>
        <w:t>内陆和近海捕捞业面临较为严重的资源、环境问题</w:t>
      </w:r>
    </w:p>
    <w:p w:rsidR="00ED1C6D" w:rsidRDefault="00ED1C6D" w:rsidP="00432EFB">
      <w:pPr>
        <w:numPr>
          <w:ilvl w:val="0"/>
          <w:numId w:val="10"/>
        </w:numPr>
        <w:autoSpaceDE w:val="0"/>
        <w:autoSpaceDN w:val="0"/>
        <w:adjustRightInd w:val="0"/>
        <w:snapToGrid w:val="0"/>
        <w:spacing w:line="288" w:lineRule="auto"/>
        <w:ind w:left="0" w:firstLine="357"/>
        <w:rPr>
          <w:rFonts w:ascii="Times New Roman" w:hAnsi="Times New Roman"/>
          <w:szCs w:val="21"/>
        </w:rPr>
      </w:pPr>
      <w:r>
        <w:rPr>
          <w:rFonts w:ascii="Times New Roman" w:hAnsi="Times New Roman" w:hint="eastAsia"/>
          <w:b/>
          <w:szCs w:val="21"/>
        </w:rPr>
        <w:t xml:space="preserve">　渔业生态环境保护的需要。</w:t>
      </w:r>
      <w:r>
        <w:rPr>
          <w:rFonts w:ascii="Times New Roman" w:hAnsi="Times New Roman" w:hint="eastAsia"/>
          <w:szCs w:val="21"/>
        </w:rPr>
        <w:t>近年来，由于陆源性污染物的大量排放以及围填、筑坝、取沙等开发工程项目的影响，我国渔业生态环境遭到严重破坏，渔业水域的突发性污染事故日趋频繁，海洋赤潮和内陆水域水华频发，鱼类等水生动物的产卵场、索饵场、越冬场等逐渐丧失功能和消失，水产品质量因有毒物残留而下降。据不完全统计，</w:t>
      </w:r>
      <w:r>
        <w:rPr>
          <w:rFonts w:ascii="Times New Roman" w:hAnsi="Times New Roman"/>
          <w:szCs w:val="21"/>
        </w:rPr>
        <w:t>2013</w:t>
      </w:r>
      <w:r>
        <w:rPr>
          <w:rFonts w:ascii="Times New Roman" w:hAnsi="Times New Roman" w:hint="eastAsia"/>
          <w:szCs w:val="21"/>
        </w:rPr>
        <w:t>年全国的渔业水域污染事故</w:t>
      </w:r>
      <w:r>
        <w:rPr>
          <w:rFonts w:ascii="Times New Roman" w:hAnsi="Times New Roman"/>
          <w:szCs w:val="21"/>
        </w:rPr>
        <w:t>343</w:t>
      </w:r>
      <w:r>
        <w:rPr>
          <w:rFonts w:ascii="Times New Roman" w:hAnsi="Times New Roman" w:hint="eastAsia"/>
          <w:szCs w:val="21"/>
        </w:rPr>
        <w:t>起，造成直接经济损失</w:t>
      </w:r>
      <w:r>
        <w:rPr>
          <w:rFonts w:ascii="Times New Roman" w:hAnsi="Times New Roman"/>
          <w:szCs w:val="21"/>
        </w:rPr>
        <w:t>2.4</w:t>
      </w:r>
      <w:r>
        <w:rPr>
          <w:rFonts w:ascii="Times New Roman" w:hAnsi="Times New Roman" w:hint="eastAsia"/>
          <w:szCs w:val="21"/>
        </w:rPr>
        <w:t>亿元，因环境变化造成可测算天然渔业资源经济损失</w:t>
      </w:r>
      <w:r>
        <w:rPr>
          <w:rFonts w:ascii="Times New Roman" w:hAnsi="Times New Roman"/>
          <w:szCs w:val="21"/>
        </w:rPr>
        <w:t>120.88</w:t>
      </w:r>
      <w:r>
        <w:rPr>
          <w:rFonts w:ascii="Times New Roman" w:hAnsi="Times New Roman" w:hint="eastAsia"/>
          <w:szCs w:val="21"/>
        </w:rPr>
        <w:t>亿元。因此，急需加强渔业水域环境的监控和管理。</w:t>
      </w:r>
    </w:p>
    <w:p w:rsidR="00ED1C6D" w:rsidRDefault="00ED1C6D" w:rsidP="00432EFB">
      <w:pPr>
        <w:numPr>
          <w:ilvl w:val="0"/>
          <w:numId w:val="10"/>
        </w:numPr>
        <w:autoSpaceDE w:val="0"/>
        <w:autoSpaceDN w:val="0"/>
        <w:adjustRightInd w:val="0"/>
        <w:snapToGrid w:val="0"/>
        <w:spacing w:line="288" w:lineRule="auto"/>
        <w:ind w:left="0" w:firstLine="357"/>
        <w:rPr>
          <w:rFonts w:ascii="Times New Roman" w:hAnsi="Times New Roman"/>
          <w:szCs w:val="21"/>
        </w:rPr>
      </w:pPr>
      <w:r>
        <w:rPr>
          <w:rFonts w:ascii="Times New Roman" w:hAnsi="Times New Roman" w:hint="eastAsia"/>
          <w:b/>
          <w:szCs w:val="21"/>
        </w:rPr>
        <w:t xml:space="preserve">　渔业资源养护的需要。</w:t>
      </w:r>
      <w:r>
        <w:rPr>
          <w:rFonts w:ascii="Times New Roman" w:hAnsi="Times New Roman"/>
          <w:szCs w:val="21"/>
        </w:rPr>
        <w:t>19</w:t>
      </w:r>
      <w:r>
        <w:rPr>
          <w:rFonts w:ascii="Times New Roman" w:hAnsi="Times New Roman" w:hint="eastAsia"/>
          <w:szCs w:val="21"/>
        </w:rPr>
        <w:t>世纪以后，随着社会经济的发展、人口增长和人类生活水平的提高，人类对水产蛋白质的需求偏好不断递增，尤其是对优质水产品的消费偏好更高。优质特种水产品常常被视为奢侈消费品，诱使对水产品的消费量不断增加。水产品消费量的递增，导致优质水产品价格升高进而对渔业捕捞生产者产生强烈的激励作用，驱使渔业资源使用者不断提高捕捞强度，最终导致捕捞过度和资源衰退。根据联合国粮农组织（</w:t>
      </w:r>
      <w:r>
        <w:rPr>
          <w:rFonts w:ascii="Times New Roman" w:hAnsi="Times New Roman"/>
          <w:szCs w:val="21"/>
        </w:rPr>
        <w:t>FAO</w:t>
      </w:r>
      <w:r>
        <w:rPr>
          <w:rFonts w:ascii="Times New Roman" w:hAnsi="Times New Roman" w:hint="eastAsia"/>
          <w:szCs w:val="21"/>
        </w:rPr>
        <w:t>）的统计，全球优质渔业资源已经出现充分过度利用倾向，导致世界上许多传统经济渔业资源衰退。我国海洋捕捞渔业以及内陆捕捞渔业的发展模式主要是以快速提高捕捞强度，大量消耗自然资源的资源环境消耗型经济增长模式推动渔</w:t>
      </w:r>
      <w:r>
        <w:rPr>
          <w:rFonts w:ascii="Times New Roman" w:hAnsi="Times New Roman" w:hint="eastAsia"/>
          <w:szCs w:val="21"/>
        </w:rPr>
        <w:lastRenderedPageBreak/>
        <w:t>业发展，而这种经济增长模式正随着渔业资源过度利用而枯竭而呈现出不可持续的特征。我国沿海主要经济鱼类早在</w:t>
      </w:r>
      <w:r>
        <w:rPr>
          <w:rFonts w:ascii="Times New Roman" w:hAnsi="Times New Roman"/>
          <w:szCs w:val="21"/>
        </w:rPr>
        <w:t>20</w:t>
      </w:r>
      <w:r>
        <w:rPr>
          <w:rFonts w:ascii="Times New Roman" w:hAnsi="Times New Roman" w:hint="eastAsia"/>
          <w:szCs w:val="21"/>
        </w:rPr>
        <w:t>世纪</w:t>
      </w:r>
      <w:r>
        <w:rPr>
          <w:rFonts w:ascii="Times New Roman" w:hAnsi="Times New Roman"/>
          <w:szCs w:val="21"/>
        </w:rPr>
        <w:t>70</w:t>
      </w:r>
      <w:r>
        <w:rPr>
          <w:rFonts w:ascii="Times New Roman" w:hAnsi="Times New Roman" w:hint="eastAsia"/>
          <w:szCs w:val="21"/>
        </w:rPr>
        <w:t>年代初期就已经出现的捕捞过度现象变得更为严重。目前，更是出现了渔业资源过度衰退、“近海无鱼”的现象，海洋捕捞渔业的可持续发展面临极其严峻的挑战。长江、黄河以及湖泊等内陆水域的渔业资源也同样面临过度利用，资源枯竭的现状。因此，必须研究开发确保生态安全的渔业资源利用方式，同时需要对渔业资源做好调查、评估、养护和监管工作。</w:t>
      </w:r>
    </w:p>
    <w:p w:rsidR="00ED1C6D" w:rsidRDefault="00ED1C6D" w:rsidP="00432EFB">
      <w:pPr>
        <w:numPr>
          <w:ilvl w:val="0"/>
          <w:numId w:val="9"/>
        </w:numPr>
        <w:autoSpaceDE w:val="0"/>
        <w:autoSpaceDN w:val="0"/>
        <w:adjustRightInd w:val="0"/>
        <w:snapToGrid w:val="0"/>
        <w:spacing w:line="288" w:lineRule="auto"/>
        <w:rPr>
          <w:rFonts w:ascii="Times New Roman" w:hAnsi="Times New Roman"/>
          <w:b/>
          <w:szCs w:val="21"/>
        </w:rPr>
      </w:pPr>
      <w:r>
        <w:rPr>
          <w:rFonts w:ascii="Times New Roman" w:hAnsi="Times New Roman" w:hint="eastAsia"/>
          <w:b/>
          <w:szCs w:val="21"/>
        </w:rPr>
        <w:t>远洋渔业的发展亟需人才和科技支撑</w:t>
      </w:r>
    </w:p>
    <w:p w:rsidR="00ED1C6D" w:rsidRDefault="00ED1C6D" w:rsidP="00ED1C6D">
      <w:pPr>
        <w:autoSpaceDE w:val="0"/>
        <w:autoSpaceDN w:val="0"/>
        <w:adjustRightInd w:val="0"/>
        <w:snapToGrid w:val="0"/>
        <w:spacing w:line="288" w:lineRule="auto"/>
        <w:ind w:firstLineChars="200" w:firstLine="420"/>
        <w:rPr>
          <w:rFonts w:ascii="Times New Roman" w:hAnsi="Times New Roman"/>
          <w:szCs w:val="21"/>
        </w:rPr>
      </w:pPr>
      <w:r>
        <w:rPr>
          <w:rFonts w:ascii="Times New Roman" w:hAnsi="Times New Roman" w:hint="eastAsia"/>
          <w:szCs w:val="21"/>
        </w:rPr>
        <w:t>为缓解近海捕捞强度，修复近海渔业资源，我国远洋渔业自</w:t>
      </w:r>
      <w:r>
        <w:rPr>
          <w:rFonts w:ascii="Times New Roman" w:hAnsi="Times New Roman"/>
          <w:szCs w:val="21"/>
        </w:rPr>
        <w:t>1985</w:t>
      </w:r>
      <w:r>
        <w:rPr>
          <w:rFonts w:ascii="Times New Roman" w:hAnsi="Times New Roman" w:hint="eastAsia"/>
          <w:szCs w:val="21"/>
        </w:rPr>
        <w:t>年正式起步，经过</w:t>
      </w:r>
      <w:r>
        <w:rPr>
          <w:rFonts w:ascii="Times New Roman" w:hAnsi="Times New Roman"/>
          <w:szCs w:val="21"/>
        </w:rPr>
        <w:t>30</w:t>
      </w:r>
      <w:r>
        <w:rPr>
          <w:rFonts w:ascii="Times New Roman" w:hAnsi="Times New Roman" w:hint="eastAsia"/>
          <w:szCs w:val="21"/>
        </w:rPr>
        <w:t>年的发展，“扶持和壮大我国远洋渔业”已成为国家发展战略，也是我国农业“走出去”战略的重要组成部分。目前，我国远洋渔业作业海域遍及三大洋公海和</w:t>
      </w:r>
      <w:r>
        <w:rPr>
          <w:rFonts w:ascii="Times New Roman" w:hAnsi="Times New Roman"/>
          <w:szCs w:val="21"/>
        </w:rPr>
        <w:t>32</w:t>
      </w:r>
      <w:r>
        <w:rPr>
          <w:rFonts w:ascii="Times New Roman" w:hAnsi="Times New Roman" w:hint="eastAsia"/>
          <w:szCs w:val="21"/>
        </w:rPr>
        <w:t>个国家的管辖水域，在境外建立了约</w:t>
      </w:r>
      <w:r>
        <w:rPr>
          <w:rFonts w:ascii="Times New Roman" w:hAnsi="Times New Roman"/>
          <w:szCs w:val="21"/>
        </w:rPr>
        <w:t>130</w:t>
      </w:r>
      <w:r>
        <w:rPr>
          <w:rFonts w:ascii="Times New Roman" w:hAnsi="Times New Roman" w:hint="eastAsia"/>
          <w:szCs w:val="21"/>
        </w:rPr>
        <w:t>个基地（代表处）和合资企业，成为世界主要远洋渔业国家之一。</w:t>
      </w:r>
      <w:r>
        <w:rPr>
          <w:rFonts w:ascii="Times New Roman" w:hAnsi="Times New Roman"/>
          <w:szCs w:val="21"/>
        </w:rPr>
        <w:t>2014</w:t>
      </w:r>
      <w:r>
        <w:rPr>
          <w:rFonts w:ascii="Times New Roman" w:hAnsi="Times New Roman" w:hint="eastAsia"/>
          <w:szCs w:val="21"/>
        </w:rPr>
        <w:t>年全国远洋渔业总产量达</w:t>
      </w:r>
      <w:r>
        <w:rPr>
          <w:rFonts w:ascii="Times New Roman" w:hAnsi="Times New Roman"/>
          <w:szCs w:val="21"/>
        </w:rPr>
        <w:t>203</w:t>
      </w:r>
      <w:r>
        <w:rPr>
          <w:rFonts w:ascii="Times New Roman" w:hAnsi="Times New Roman" w:hint="eastAsia"/>
          <w:szCs w:val="21"/>
        </w:rPr>
        <w:t>万吨，比</w:t>
      </w:r>
      <w:r>
        <w:rPr>
          <w:rFonts w:ascii="Times New Roman" w:hAnsi="Times New Roman"/>
          <w:szCs w:val="21"/>
        </w:rPr>
        <w:t>1985</w:t>
      </w:r>
      <w:r>
        <w:rPr>
          <w:rFonts w:ascii="Times New Roman" w:hAnsi="Times New Roman" w:hint="eastAsia"/>
          <w:szCs w:val="21"/>
        </w:rPr>
        <w:t>年起步时期</w:t>
      </w:r>
      <w:r>
        <w:rPr>
          <w:rFonts w:ascii="Times New Roman" w:hAnsi="Times New Roman"/>
          <w:szCs w:val="21"/>
        </w:rPr>
        <w:t>2,600</w:t>
      </w:r>
      <w:r>
        <w:rPr>
          <w:rFonts w:ascii="Times New Roman" w:hAnsi="Times New Roman" w:hint="eastAsia"/>
          <w:szCs w:val="21"/>
        </w:rPr>
        <w:t>吨的年产量，增长接近</w:t>
      </w:r>
      <w:r>
        <w:rPr>
          <w:rFonts w:ascii="Times New Roman" w:hAnsi="Times New Roman"/>
          <w:szCs w:val="21"/>
        </w:rPr>
        <w:t>800</w:t>
      </w:r>
      <w:r>
        <w:rPr>
          <w:rFonts w:ascii="Times New Roman" w:hAnsi="Times New Roman" w:hint="eastAsia"/>
          <w:szCs w:val="21"/>
        </w:rPr>
        <w:t>倍；总产值达</w:t>
      </w:r>
      <w:r>
        <w:rPr>
          <w:rFonts w:ascii="Times New Roman" w:hAnsi="Times New Roman"/>
          <w:szCs w:val="21"/>
        </w:rPr>
        <w:t>185</w:t>
      </w:r>
      <w:r>
        <w:rPr>
          <w:rFonts w:ascii="Times New Roman" w:hAnsi="Times New Roman" w:hint="eastAsia"/>
          <w:szCs w:val="21"/>
        </w:rPr>
        <w:t>亿元，是起步时期的</w:t>
      </w:r>
      <w:r>
        <w:rPr>
          <w:rFonts w:ascii="Times New Roman" w:hAnsi="Times New Roman"/>
          <w:szCs w:val="21"/>
        </w:rPr>
        <w:t>4,000</w:t>
      </w:r>
      <w:r>
        <w:rPr>
          <w:rFonts w:ascii="Times New Roman" w:hAnsi="Times New Roman" w:hint="eastAsia"/>
          <w:szCs w:val="21"/>
        </w:rPr>
        <w:t>多倍。但我国远洋渔业发展还处在粗放型的增长阶段，与远洋渔业强国如日本、瑞典等相比，总体技术水平差距较大。落后的重要原因之一，就是严重缺乏具有实践能力、解决第一线问题的高层次专门人才。远洋渔业的发展与壮大急需一大批既懂专业知识，又能熟练使用外语；既懂得基本理论和知识，又能解决生产中实际问题的海洋渔业高层次专门人才。</w:t>
      </w:r>
    </w:p>
    <w:p w:rsidR="00ED1C6D" w:rsidRDefault="00ED1C6D" w:rsidP="00432EFB">
      <w:pPr>
        <w:numPr>
          <w:ilvl w:val="0"/>
          <w:numId w:val="9"/>
        </w:numPr>
        <w:autoSpaceDE w:val="0"/>
        <w:autoSpaceDN w:val="0"/>
        <w:adjustRightInd w:val="0"/>
        <w:snapToGrid w:val="0"/>
        <w:spacing w:line="288" w:lineRule="auto"/>
        <w:rPr>
          <w:rFonts w:ascii="Times New Roman" w:hAnsi="Times New Roman"/>
          <w:b/>
          <w:szCs w:val="21"/>
        </w:rPr>
      </w:pPr>
      <w:r>
        <w:rPr>
          <w:rFonts w:ascii="Times New Roman" w:hAnsi="Times New Roman" w:hint="eastAsia"/>
          <w:b/>
          <w:szCs w:val="21"/>
        </w:rPr>
        <w:t>水产养殖业发展的需求</w:t>
      </w:r>
    </w:p>
    <w:p w:rsidR="00ED1C6D" w:rsidRDefault="00ED1C6D" w:rsidP="00ED1C6D">
      <w:pPr>
        <w:autoSpaceDE w:val="0"/>
        <w:autoSpaceDN w:val="0"/>
        <w:adjustRightInd w:val="0"/>
        <w:snapToGrid w:val="0"/>
        <w:spacing w:line="288" w:lineRule="auto"/>
        <w:ind w:firstLineChars="200" w:firstLine="420"/>
        <w:rPr>
          <w:rFonts w:ascii="Times New Roman" w:hAnsi="Times New Roman"/>
          <w:szCs w:val="21"/>
        </w:rPr>
      </w:pPr>
      <w:r>
        <w:rPr>
          <w:rFonts w:ascii="Times New Roman" w:hAnsi="Times New Roman" w:hint="eastAsia"/>
          <w:szCs w:val="21"/>
        </w:rPr>
        <w:t>改革开放以来，我国实施“以养殖为主”的渔业发展政策，使我国水产养殖取得了迅速发展，</w:t>
      </w:r>
      <w:r>
        <w:rPr>
          <w:rFonts w:ascii="Times New Roman" w:hAnsi="Times New Roman"/>
          <w:szCs w:val="21"/>
        </w:rPr>
        <w:t>1990</w:t>
      </w:r>
      <w:r>
        <w:rPr>
          <w:rFonts w:ascii="Times New Roman" w:hAnsi="Times New Roman" w:hint="eastAsia"/>
          <w:szCs w:val="21"/>
        </w:rPr>
        <w:t>年我国水产养殖产量首次超过捕捞产量，成为世界上唯一水产养殖产量超过捕捞产量的国家。近年来我国水产养殖产量一直占全国水产品总产量的</w:t>
      </w:r>
      <w:r>
        <w:rPr>
          <w:rFonts w:ascii="Times New Roman" w:hAnsi="Times New Roman"/>
          <w:szCs w:val="21"/>
        </w:rPr>
        <w:t>70%</w:t>
      </w:r>
      <w:r>
        <w:rPr>
          <w:rFonts w:ascii="Times New Roman" w:hAnsi="Times New Roman" w:hint="eastAsia"/>
          <w:szCs w:val="21"/>
        </w:rPr>
        <w:t>左右，这为保障水产品的持续有效供应提供了重要支撑作用。然而在水产养殖产业发展过程中面临良种覆盖率低、养殖水产品质量安全、养殖病害传播防控、养殖对遗传多样性和生态系统的完整性不良影响以及水产养殖自身的水域环境污染等一系列问题。</w:t>
      </w:r>
    </w:p>
    <w:p w:rsidR="00ED1C6D" w:rsidRDefault="00ED1C6D" w:rsidP="00ED1C6D">
      <w:pPr>
        <w:autoSpaceDE w:val="0"/>
        <w:autoSpaceDN w:val="0"/>
        <w:adjustRightInd w:val="0"/>
        <w:snapToGrid w:val="0"/>
        <w:spacing w:line="288" w:lineRule="auto"/>
        <w:ind w:firstLineChars="200" w:firstLine="420"/>
        <w:rPr>
          <w:rFonts w:ascii="Times New Roman" w:hAnsi="Times New Roman"/>
          <w:szCs w:val="21"/>
        </w:rPr>
      </w:pPr>
      <w:r>
        <w:rPr>
          <w:rFonts w:ascii="Times New Roman" w:hAnsi="Times New Roman" w:hint="eastAsia"/>
          <w:szCs w:val="21"/>
        </w:rPr>
        <w:t>以病害防治方面为例，近年来我国水产养殖业每年因病害造成的直接经济损失超过</w:t>
      </w:r>
      <w:r>
        <w:rPr>
          <w:rFonts w:ascii="Times New Roman" w:hAnsi="Times New Roman"/>
          <w:szCs w:val="21"/>
        </w:rPr>
        <w:t>100</w:t>
      </w:r>
      <w:r>
        <w:rPr>
          <w:rFonts w:ascii="Times New Roman" w:hAnsi="Times New Roman" w:hint="eastAsia"/>
          <w:szCs w:val="21"/>
        </w:rPr>
        <w:t>亿元，水产动植物疾病防控与诊治技术与养殖业发展需求之间有较大差距。如因技术缺乏，大量使用化学药物及抗生素，造成正常生态平衡破坏、耐药性微生物与病毒性疾病暴发；养殖苗种与亲体的国内和地区间交流，人工苗种的增殖放</w:t>
      </w:r>
      <w:r>
        <w:rPr>
          <w:rFonts w:ascii="Times New Roman" w:hAnsi="Times New Roman" w:hint="eastAsia"/>
          <w:szCs w:val="21"/>
          <w:lang w:val="en-GB"/>
        </w:rPr>
        <w:t>流</w:t>
      </w:r>
      <w:r>
        <w:rPr>
          <w:rFonts w:ascii="Times New Roman" w:hAnsi="Times New Roman" w:hint="eastAsia"/>
          <w:szCs w:val="21"/>
        </w:rPr>
        <w:t>，缺乏完善的检疫及监测手段及制度。</w:t>
      </w:r>
    </w:p>
    <w:p w:rsidR="00ED1C6D" w:rsidRDefault="00ED1C6D" w:rsidP="00432EFB">
      <w:pPr>
        <w:numPr>
          <w:ilvl w:val="0"/>
          <w:numId w:val="9"/>
        </w:numPr>
        <w:autoSpaceDE w:val="0"/>
        <w:autoSpaceDN w:val="0"/>
        <w:adjustRightInd w:val="0"/>
        <w:snapToGrid w:val="0"/>
        <w:spacing w:line="288" w:lineRule="auto"/>
        <w:rPr>
          <w:rFonts w:ascii="Times New Roman" w:hAnsi="Times New Roman"/>
          <w:b/>
          <w:szCs w:val="21"/>
        </w:rPr>
      </w:pPr>
      <w:r>
        <w:rPr>
          <w:rFonts w:ascii="Times New Roman" w:hAnsi="Times New Roman" w:hint="eastAsia"/>
          <w:b/>
          <w:szCs w:val="21"/>
        </w:rPr>
        <w:t>休闲渔业发展的需求</w:t>
      </w:r>
    </w:p>
    <w:p w:rsidR="00ED1C6D" w:rsidRDefault="00ED1C6D" w:rsidP="00ED1C6D">
      <w:pPr>
        <w:autoSpaceDE w:val="0"/>
        <w:autoSpaceDN w:val="0"/>
        <w:adjustRightInd w:val="0"/>
        <w:snapToGrid w:val="0"/>
        <w:spacing w:line="288" w:lineRule="auto"/>
        <w:ind w:firstLineChars="200" w:firstLine="420"/>
        <w:rPr>
          <w:rFonts w:ascii="Times New Roman" w:hAnsi="Times New Roman"/>
          <w:szCs w:val="21"/>
        </w:rPr>
      </w:pPr>
      <w:r>
        <w:rPr>
          <w:rFonts w:ascii="Times New Roman" w:hAnsi="Times New Roman" w:hint="eastAsia"/>
          <w:szCs w:val="21"/>
        </w:rPr>
        <w:t>休闲水平的高低是衡量一个国家（地区）国民生活水平的重要标志之一。随着我国国民经济水平整体提升，休闲需求与休闲娱乐性支出所占比重不断上升，休闲经济和休闲产业异军突起，迅速成为最具生机和活力的产业形式，对国民经济的贡献日益凸现。休闲渔业把现代渔业和休闲、旅游、观光、水族有机的结合起来，实现了第一、二、三产业的相互结合和转移。</w:t>
      </w:r>
      <w:r>
        <w:rPr>
          <w:rFonts w:ascii="Times New Roman" w:hAnsi="Times New Roman"/>
          <w:szCs w:val="21"/>
        </w:rPr>
        <w:t>2013</w:t>
      </w:r>
      <w:r>
        <w:rPr>
          <w:rFonts w:ascii="Times New Roman" w:hAnsi="Times New Roman" w:hint="eastAsia"/>
          <w:szCs w:val="21"/>
        </w:rPr>
        <w:t>年我国休闲渔业产值为</w:t>
      </w:r>
      <w:r>
        <w:rPr>
          <w:rFonts w:ascii="Times New Roman" w:hAnsi="Times New Roman"/>
          <w:szCs w:val="21"/>
        </w:rPr>
        <w:t>365.85</w:t>
      </w:r>
      <w:r>
        <w:rPr>
          <w:rFonts w:ascii="Times New Roman" w:hAnsi="Times New Roman" w:hint="eastAsia"/>
          <w:szCs w:val="21"/>
        </w:rPr>
        <w:t>亿元，且每年增幅显著，休闲观赏渔业的发展不仅具有丰富渔业结构内涵、提供精神文化享受的重要功能，而且具有重要的经济和社会意义，有利于解决沿海捕捞渔民减船后转产转业问题，更好地推进渔业产业结构调整，有利于降低内陆和近海捕捞强度，实现渔业资源的合理开发、利用和保护，有利于扩大水产品出口创汇，增加渔农民收入。</w:t>
      </w:r>
    </w:p>
    <w:p w:rsidR="00ED1C6D" w:rsidRDefault="00ED1C6D" w:rsidP="00432EFB">
      <w:pPr>
        <w:numPr>
          <w:ilvl w:val="0"/>
          <w:numId w:val="9"/>
        </w:numPr>
        <w:autoSpaceDE w:val="0"/>
        <w:autoSpaceDN w:val="0"/>
        <w:adjustRightInd w:val="0"/>
        <w:snapToGrid w:val="0"/>
        <w:spacing w:line="288" w:lineRule="auto"/>
        <w:rPr>
          <w:rFonts w:ascii="Times New Roman" w:hAnsi="Times New Roman"/>
          <w:b/>
          <w:szCs w:val="21"/>
        </w:rPr>
      </w:pPr>
      <w:r>
        <w:rPr>
          <w:rFonts w:ascii="Times New Roman" w:hAnsi="Times New Roman" w:hint="eastAsia"/>
          <w:b/>
          <w:szCs w:val="21"/>
        </w:rPr>
        <w:t>经济社会发展带来渔业自身机械化、信息化的需求</w:t>
      </w:r>
    </w:p>
    <w:p w:rsidR="00ED1C6D" w:rsidRDefault="00ED1C6D" w:rsidP="00ED1C6D">
      <w:pPr>
        <w:autoSpaceDE w:val="0"/>
        <w:autoSpaceDN w:val="0"/>
        <w:adjustRightInd w:val="0"/>
        <w:snapToGrid w:val="0"/>
        <w:spacing w:line="288" w:lineRule="auto"/>
        <w:ind w:firstLineChars="200" w:firstLine="420"/>
        <w:rPr>
          <w:rFonts w:ascii="Times New Roman" w:hAnsi="Times New Roman"/>
          <w:szCs w:val="21"/>
        </w:rPr>
      </w:pPr>
      <w:r>
        <w:rPr>
          <w:rFonts w:ascii="Times New Roman" w:hAnsi="Times New Roman" w:hint="eastAsia"/>
          <w:szCs w:val="21"/>
        </w:rPr>
        <w:t>我国处于经济转型阶段，劳动力成本上升迅速，季节性用工、工作地点偏僻的特点更导致青年人不愿意参与渔业生产，渔业生产的机械化、自动化和信息化是解决这一问题的必然要求。充分利用人类创建的、大量的现代科技成果，以现代工业理念改造和提升传统渔业，使渔业向工程化、数字化方向发展正成为世界渔业发展方向的主流，如“</w:t>
      </w:r>
      <w:r>
        <w:rPr>
          <w:rFonts w:ascii="Times New Roman" w:hAnsi="Times New Roman"/>
          <w:szCs w:val="21"/>
        </w:rPr>
        <w:t>4S</w:t>
      </w:r>
      <w:r>
        <w:rPr>
          <w:rFonts w:ascii="Times New Roman" w:hAnsi="Times New Roman" w:hint="eastAsia"/>
          <w:szCs w:val="21"/>
        </w:rPr>
        <w:t>”现代捕捞业（</w:t>
      </w:r>
      <w:r>
        <w:rPr>
          <w:rFonts w:ascii="Times New Roman" w:hAnsi="Times New Roman"/>
          <w:szCs w:val="21"/>
        </w:rPr>
        <w:t>RS</w:t>
      </w:r>
      <w:r>
        <w:rPr>
          <w:rFonts w:ascii="Times New Roman" w:hAnsi="Times New Roman" w:hint="eastAsia"/>
          <w:szCs w:val="21"/>
        </w:rPr>
        <w:t>，</w:t>
      </w:r>
      <w:r>
        <w:rPr>
          <w:rFonts w:ascii="Times New Roman" w:hAnsi="Times New Roman"/>
          <w:szCs w:val="21"/>
        </w:rPr>
        <w:t>GIS</w:t>
      </w:r>
      <w:r>
        <w:rPr>
          <w:rFonts w:ascii="Times New Roman" w:hAnsi="Times New Roman" w:hint="eastAsia"/>
          <w:szCs w:val="21"/>
        </w:rPr>
        <w:t>，</w:t>
      </w:r>
      <w:r>
        <w:rPr>
          <w:rFonts w:ascii="Times New Roman" w:hAnsi="Times New Roman"/>
          <w:szCs w:val="21"/>
        </w:rPr>
        <w:t>GPS</w:t>
      </w:r>
      <w:r>
        <w:rPr>
          <w:rFonts w:ascii="Times New Roman" w:hAnsi="Times New Roman" w:hint="eastAsia"/>
          <w:szCs w:val="21"/>
        </w:rPr>
        <w:t>，</w:t>
      </w:r>
      <w:r>
        <w:rPr>
          <w:rFonts w:ascii="Times New Roman" w:hAnsi="Times New Roman"/>
          <w:szCs w:val="21"/>
        </w:rPr>
        <w:t>VMS</w:t>
      </w:r>
      <w:r>
        <w:rPr>
          <w:rFonts w:ascii="Times New Roman" w:hAnsi="Times New Roman" w:hint="eastAsia"/>
          <w:szCs w:val="21"/>
        </w:rPr>
        <w:t>）、基于生态系统的渔业资源管理模式、“高效、生态、精准”的循环水养殖等。</w:t>
      </w:r>
    </w:p>
    <w:p w:rsidR="00ED1C6D" w:rsidRDefault="00ED1C6D" w:rsidP="00432EFB">
      <w:pPr>
        <w:numPr>
          <w:ilvl w:val="0"/>
          <w:numId w:val="9"/>
        </w:numPr>
        <w:autoSpaceDE w:val="0"/>
        <w:autoSpaceDN w:val="0"/>
        <w:adjustRightInd w:val="0"/>
        <w:snapToGrid w:val="0"/>
        <w:spacing w:line="288" w:lineRule="auto"/>
        <w:rPr>
          <w:rFonts w:ascii="Times New Roman" w:hAnsi="Times New Roman"/>
          <w:b/>
          <w:szCs w:val="21"/>
        </w:rPr>
      </w:pPr>
      <w:r>
        <w:rPr>
          <w:rFonts w:ascii="Times New Roman" w:hAnsi="Times New Roman" w:hint="eastAsia"/>
          <w:b/>
          <w:szCs w:val="21"/>
        </w:rPr>
        <w:lastRenderedPageBreak/>
        <w:t>渔民、渔村管理现代化的需求</w:t>
      </w:r>
    </w:p>
    <w:p w:rsidR="00ED1C6D" w:rsidRDefault="00ED1C6D" w:rsidP="00ED1C6D">
      <w:pPr>
        <w:autoSpaceDE w:val="0"/>
        <w:autoSpaceDN w:val="0"/>
        <w:adjustRightInd w:val="0"/>
        <w:snapToGrid w:val="0"/>
        <w:spacing w:line="288" w:lineRule="auto"/>
        <w:ind w:firstLineChars="200" w:firstLine="420"/>
        <w:rPr>
          <w:rFonts w:ascii="Times New Roman" w:hAnsi="Times New Roman"/>
          <w:szCs w:val="21"/>
        </w:rPr>
      </w:pPr>
      <w:r>
        <w:rPr>
          <w:rFonts w:ascii="Times New Roman" w:hAnsi="Times New Roman" w:hint="eastAsia"/>
          <w:szCs w:val="21"/>
        </w:rPr>
        <w:t>目前，我国有</w:t>
      </w:r>
      <w:r>
        <w:rPr>
          <w:rFonts w:ascii="Times New Roman" w:hAnsi="Times New Roman"/>
          <w:szCs w:val="21"/>
        </w:rPr>
        <w:t>180</w:t>
      </w:r>
      <w:r>
        <w:rPr>
          <w:rFonts w:ascii="Times New Roman" w:hAnsi="Times New Roman" w:hint="eastAsia"/>
          <w:szCs w:val="21"/>
        </w:rPr>
        <w:t>个渔港、</w:t>
      </w:r>
      <w:r>
        <w:rPr>
          <w:rFonts w:ascii="Times New Roman" w:hAnsi="Times New Roman"/>
          <w:szCs w:val="21"/>
        </w:rPr>
        <w:t>750</w:t>
      </w:r>
      <w:r>
        <w:rPr>
          <w:rFonts w:ascii="Times New Roman" w:hAnsi="Times New Roman" w:hint="eastAsia"/>
          <w:szCs w:val="21"/>
        </w:rPr>
        <w:t>左右渔业乡镇、</w:t>
      </w:r>
      <w:r>
        <w:rPr>
          <w:rFonts w:ascii="Times New Roman" w:hAnsi="Times New Roman"/>
          <w:szCs w:val="21"/>
        </w:rPr>
        <w:t>8,600</w:t>
      </w:r>
      <w:r>
        <w:rPr>
          <w:rFonts w:ascii="Times New Roman" w:hAnsi="Times New Roman" w:hint="eastAsia"/>
          <w:szCs w:val="21"/>
        </w:rPr>
        <w:t>多个渔村、</w:t>
      </w:r>
      <w:r>
        <w:rPr>
          <w:rFonts w:ascii="Times New Roman" w:hAnsi="Times New Roman"/>
          <w:szCs w:val="21"/>
        </w:rPr>
        <w:t>500</w:t>
      </w:r>
      <w:r>
        <w:rPr>
          <w:rFonts w:ascii="Times New Roman" w:hAnsi="Times New Roman" w:hint="eastAsia"/>
          <w:szCs w:val="21"/>
        </w:rPr>
        <w:t>多万户渔业户、</w:t>
      </w:r>
      <w:r>
        <w:rPr>
          <w:rFonts w:ascii="Times New Roman" w:hAnsi="Times New Roman"/>
          <w:szCs w:val="21"/>
        </w:rPr>
        <w:t>2,000</w:t>
      </w:r>
      <w:r>
        <w:rPr>
          <w:rFonts w:ascii="Times New Roman" w:hAnsi="Times New Roman" w:hint="eastAsia"/>
          <w:szCs w:val="21"/>
        </w:rPr>
        <w:t>多万渔业人口。随着我国政府职能转变和渔业产业现代化进程不断推进，对渔民和渔村的组织管理提出了更高要求。渔民专业合作社和以陆基工厂化养殖生产者为代表的家庭农场快速增加，在渔民协会、船东互保协会、水产品加工流通协会等一些非政府组织中，了解一定水产方面自然科学知识，又掌握管理方面的专业知识的应用型人才尤其短缺，培养这方面的应用型高级专业人才以成为渔村和渔民组织培育及管理现代化的客观需求。</w:t>
      </w:r>
    </w:p>
    <w:p w:rsidR="00ED1C6D" w:rsidRDefault="00ED1C6D" w:rsidP="00ED1C6D">
      <w:pPr>
        <w:autoSpaceDE w:val="0"/>
        <w:autoSpaceDN w:val="0"/>
        <w:adjustRightInd w:val="0"/>
        <w:snapToGrid w:val="0"/>
        <w:spacing w:line="288" w:lineRule="auto"/>
        <w:ind w:firstLineChars="200" w:firstLine="420"/>
        <w:rPr>
          <w:rFonts w:ascii="Times New Roman" w:hAnsi="Times New Roman"/>
          <w:szCs w:val="21"/>
        </w:rPr>
      </w:pPr>
      <w:r>
        <w:rPr>
          <w:rFonts w:ascii="Times New Roman" w:hAnsi="Times New Roman" w:hint="eastAsia"/>
          <w:szCs w:val="21"/>
        </w:rPr>
        <w:t>综上，可以看出解决渔业、渔民、渔村发展所面临的新问题都离不开科技的发展和人才的支撑，因此设置“渔业发展”领域培养相应的高层次应用型人才具有很强的必要性。</w:t>
      </w:r>
    </w:p>
    <w:p w:rsidR="00ED1C6D" w:rsidRDefault="00ED1C6D" w:rsidP="00ED1C6D">
      <w:pPr>
        <w:pStyle w:val="12"/>
        <w:adjustRightInd w:val="0"/>
        <w:snapToGrid w:val="0"/>
        <w:spacing w:beforeLines="50" w:before="120" w:afterLines="50" w:after="120" w:line="288" w:lineRule="auto"/>
        <w:ind w:firstLineChars="0" w:firstLine="0"/>
        <w:outlineLvl w:val="2"/>
        <w:rPr>
          <w:rFonts w:ascii="Times New Roman" w:eastAsia="黑体" w:hAnsi="Times New Roman" w:cs="Times New Roman"/>
          <w:b/>
        </w:rPr>
      </w:pPr>
      <w:r>
        <w:rPr>
          <w:rFonts w:ascii="Times New Roman" w:eastAsia="黑体" w:hAnsi="Times New Roman" w:cs="Times New Roman" w:hint="eastAsia"/>
          <w:b/>
        </w:rPr>
        <w:t>四、渔业发展领域设置的可行性</w:t>
      </w:r>
    </w:p>
    <w:p w:rsidR="00ED1C6D" w:rsidRDefault="00ED1C6D" w:rsidP="00432EFB">
      <w:pPr>
        <w:numPr>
          <w:ilvl w:val="0"/>
          <w:numId w:val="11"/>
        </w:numPr>
        <w:autoSpaceDE w:val="0"/>
        <w:autoSpaceDN w:val="0"/>
        <w:adjustRightInd w:val="0"/>
        <w:snapToGrid w:val="0"/>
        <w:spacing w:line="288" w:lineRule="auto"/>
        <w:jc w:val="left"/>
        <w:rPr>
          <w:rFonts w:ascii="Times New Roman" w:eastAsia="宋体" w:hAnsi="Times New Roman" w:cs="Times New Roman"/>
          <w:b/>
          <w:szCs w:val="21"/>
        </w:rPr>
      </w:pPr>
      <w:r>
        <w:rPr>
          <w:rFonts w:ascii="Times New Roman" w:hAnsi="Times New Roman" w:hint="eastAsia"/>
          <w:b/>
          <w:szCs w:val="21"/>
        </w:rPr>
        <w:t>领域设置时间早，积累了一定的培养经验，具有较好的专业师资条件</w:t>
      </w:r>
    </w:p>
    <w:p w:rsidR="00ED1C6D" w:rsidRDefault="00ED1C6D" w:rsidP="00ED1C6D">
      <w:pPr>
        <w:autoSpaceDE w:val="0"/>
        <w:autoSpaceDN w:val="0"/>
        <w:adjustRightInd w:val="0"/>
        <w:snapToGrid w:val="0"/>
        <w:spacing w:line="288" w:lineRule="auto"/>
        <w:ind w:firstLineChars="200" w:firstLine="420"/>
        <w:rPr>
          <w:rFonts w:ascii="Times New Roman" w:hAnsi="Times New Roman"/>
          <w:szCs w:val="21"/>
        </w:rPr>
      </w:pPr>
      <w:r>
        <w:rPr>
          <w:rFonts w:ascii="Times New Roman" w:hAnsi="Times New Roman" w:hint="eastAsia"/>
          <w:szCs w:val="21"/>
        </w:rPr>
        <w:t>渔业发展领域（原名为“渔业领域”）是农业硕士中最早设置的领域之一，于</w:t>
      </w:r>
      <w:r>
        <w:rPr>
          <w:rFonts w:ascii="Times New Roman" w:hAnsi="Times New Roman"/>
          <w:szCs w:val="21"/>
        </w:rPr>
        <w:t>2000</w:t>
      </w:r>
      <w:r>
        <w:rPr>
          <w:rFonts w:ascii="Times New Roman" w:hAnsi="Times New Roman" w:hint="eastAsia"/>
          <w:szCs w:val="21"/>
        </w:rPr>
        <w:t>年已开始招生，经过</w:t>
      </w:r>
      <w:r>
        <w:rPr>
          <w:rFonts w:ascii="Times New Roman" w:hAnsi="Times New Roman"/>
          <w:szCs w:val="21"/>
        </w:rPr>
        <w:t>15</w:t>
      </w:r>
      <w:r>
        <w:rPr>
          <w:rFonts w:ascii="Times New Roman" w:hAnsi="Times New Roman" w:hint="eastAsia"/>
          <w:szCs w:val="21"/>
        </w:rPr>
        <w:t>年的发展，目前全国共有</w:t>
      </w:r>
      <w:r>
        <w:rPr>
          <w:rFonts w:ascii="Times New Roman" w:hAnsi="Times New Roman"/>
          <w:szCs w:val="21"/>
        </w:rPr>
        <w:t>29</w:t>
      </w:r>
      <w:r>
        <w:rPr>
          <w:rFonts w:ascii="Times New Roman" w:hAnsi="Times New Roman" w:hint="eastAsia"/>
          <w:szCs w:val="21"/>
        </w:rPr>
        <w:t>所高校在农业硕士渔业领域招生，包括：中国海洋大学、上海海洋大学、大连海洋大学、广东海洋大学、浙江海洋学院等以水产和渔业为优势和特色的海洋类院校；南京农业大学、西北农林科技大学、华中农业大学、湖南农业大学、河北农业大学、山东农业大学、青岛农业大学、福建农林大学等农林类院校，西南大学、长江大学、广西大学、苏州大学、海南大学、宁波大学、集美大学等综合类院校，河南师范大学、南京师范大学等师范类院校。这些学校在以往渔业领域农业硕士的培养过程中都形成了各自的培养特色，具有培养渔业发展领域人才所需的师资条件，在多年的人才培养过程中积累了一定的经验。</w:t>
      </w:r>
    </w:p>
    <w:p w:rsidR="00ED1C6D" w:rsidRDefault="00ED1C6D" w:rsidP="00432EFB">
      <w:pPr>
        <w:numPr>
          <w:ilvl w:val="0"/>
          <w:numId w:val="11"/>
        </w:numPr>
        <w:autoSpaceDE w:val="0"/>
        <w:autoSpaceDN w:val="0"/>
        <w:adjustRightInd w:val="0"/>
        <w:snapToGrid w:val="0"/>
        <w:spacing w:line="288" w:lineRule="auto"/>
        <w:jc w:val="left"/>
        <w:rPr>
          <w:rFonts w:ascii="Times New Roman" w:hAnsi="Times New Roman"/>
          <w:b/>
          <w:szCs w:val="21"/>
        </w:rPr>
      </w:pPr>
      <w:r>
        <w:rPr>
          <w:rFonts w:ascii="Times New Roman" w:hAnsi="Times New Roman" w:hint="eastAsia"/>
          <w:b/>
          <w:szCs w:val="21"/>
        </w:rPr>
        <w:t>探索建立了联合培养和产学研协同培养的模式</w:t>
      </w:r>
    </w:p>
    <w:p w:rsidR="00ED1C6D" w:rsidRDefault="00ED1C6D" w:rsidP="00ED1C6D">
      <w:pPr>
        <w:autoSpaceDE w:val="0"/>
        <w:autoSpaceDN w:val="0"/>
        <w:adjustRightInd w:val="0"/>
        <w:snapToGrid w:val="0"/>
        <w:spacing w:line="288" w:lineRule="auto"/>
        <w:ind w:firstLineChars="200" w:firstLine="420"/>
        <w:rPr>
          <w:rFonts w:ascii="Times New Roman" w:hAnsi="Times New Roman"/>
          <w:szCs w:val="21"/>
        </w:rPr>
      </w:pPr>
      <w:r>
        <w:rPr>
          <w:rFonts w:ascii="Times New Roman" w:hAnsi="Times New Roman" w:hint="eastAsia"/>
          <w:szCs w:val="21"/>
        </w:rPr>
        <w:t>渔业领域的培养高校与渔业行政管理部门、渔业科研单位、渔业生产部门建立了长期的合作关系，形成了产学研协同培养的模式，合作单位具有一批渔业领域优秀学者及业界高级专业人才，从而为本领域的设置提供了良好的企业师资条件和实践基地条件，在完成人才培养的同时，也为合作单位输送了大量的人才，促进了渔业管理、研究和生产部门的共同发展和水平提高。如中国海洋大学、上海海洋大学、广东海洋大学、大连海洋大学、天津农学院等高校与中国水产科学研究院、各省级水产科研院所以及水产企业联合培养研究生；上海海洋大学与农业部渔业渔政管理局、中国远洋渔业协会、中国水产总公司、上海水产（集团）总公司协同培养远洋渔业方向渔业领域农业硕士；广西大学通过聘请贝类、罗非鱼、大宗淡水鱼等产业技术体系岗位专家和综合实验站站长为校外导师，与产业技术体系依托单位联合培养研究生。与此同时，由于产业的快速发展及产业组织发育，产学研合作培养专业硕士的宏观条件逐步优化。</w:t>
      </w:r>
    </w:p>
    <w:p w:rsidR="00ED1C6D" w:rsidRDefault="00ED1C6D" w:rsidP="00432EFB">
      <w:pPr>
        <w:numPr>
          <w:ilvl w:val="0"/>
          <w:numId w:val="11"/>
        </w:numPr>
        <w:autoSpaceDE w:val="0"/>
        <w:autoSpaceDN w:val="0"/>
        <w:adjustRightInd w:val="0"/>
        <w:snapToGrid w:val="0"/>
        <w:spacing w:line="288" w:lineRule="auto"/>
        <w:jc w:val="left"/>
        <w:rPr>
          <w:rFonts w:ascii="Times New Roman" w:hAnsi="Times New Roman"/>
          <w:b/>
          <w:szCs w:val="21"/>
        </w:rPr>
      </w:pPr>
      <w:r>
        <w:rPr>
          <w:rFonts w:ascii="Times New Roman" w:hAnsi="Times New Roman" w:hint="eastAsia"/>
          <w:b/>
          <w:szCs w:val="21"/>
        </w:rPr>
        <w:t>生源充足</w:t>
      </w:r>
    </w:p>
    <w:p w:rsidR="00ED1C6D" w:rsidRDefault="00ED1C6D" w:rsidP="00432EFB">
      <w:pPr>
        <w:numPr>
          <w:ilvl w:val="0"/>
          <w:numId w:val="12"/>
        </w:numPr>
        <w:autoSpaceDE w:val="0"/>
        <w:autoSpaceDN w:val="0"/>
        <w:adjustRightInd w:val="0"/>
        <w:snapToGrid w:val="0"/>
        <w:spacing w:line="288" w:lineRule="auto"/>
        <w:rPr>
          <w:rFonts w:ascii="Times New Roman" w:hAnsi="Times New Roman"/>
          <w:b/>
          <w:szCs w:val="21"/>
        </w:rPr>
      </w:pPr>
      <w:r>
        <w:rPr>
          <w:rFonts w:ascii="Times New Roman" w:hAnsi="Times New Roman" w:hint="eastAsia"/>
          <w:b/>
          <w:szCs w:val="21"/>
        </w:rPr>
        <w:t>应届本科生</w:t>
      </w:r>
    </w:p>
    <w:p w:rsidR="00ED1C6D" w:rsidRDefault="00ED1C6D" w:rsidP="00ED1C6D">
      <w:pPr>
        <w:autoSpaceDE w:val="0"/>
        <w:autoSpaceDN w:val="0"/>
        <w:adjustRightInd w:val="0"/>
        <w:snapToGrid w:val="0"/>
        <w:spacing w:line="288" w:lineRule="auto"/>
        <w:ind w:firstLineChars="200" w:firstLine="420"/>
        <w:rPr>
          <w:rFonts w:ascii="Times New Roman" w:hAnsi="Times New Roman"/>
          <w:szCs w:val="21"/>
        </w:rPr>
      </w:pPr>
      <w:r>
        <w:rPr>
          <w:rFonts w:ascii="Times New Roman" w:hAnsi="Times New Roman" w:hint="eastAsia"/>
          <w:szCs w:val="21"/>
        </w:rPr>
        <w:t>目前，全国有</w:t>
      </w:r>
      <w:r>
        <w:rPr>
          <w:rFonts w:ascii="Times New Roman" w:hAnsi="Times New Roman"/>
          <w:szCs w:val="21"/>
        </w:rPr>
        <w:t>70</w:t>
      </w:r>
      <w:r>
        <w:rPr>
          <w:rFonts w:ascii="Times New Roman" w:hAnsi="Times New Roman" w:hint="eastAsia"/>
          <w:szCs w:val="21"/>
        </w:rPr>
        <w:t>多所学校培养水产类本科生，可为渔业发展领域农业硕士的培养提供充足的生源。调查表明，一些本科学习水产养殖、海洋科学与技术、动物科学、农业资源利用等水产类及相关专业的学生比较愿意报考渔业领域农业硕士专业学位或水产学科学术型研究生。与此同时，全国涉农、</w:t>
      </w:r>
      <w:proofErr w:type="gramStart"/>
      <w:r>
        <w:rPr>
          <w:rFonts w:ascii="Times New Roman" w:hAnsi="Times New Roman" w:hint="eastAsia"/>
          <w:szCs w:val="21"/>
        </w:rPr>
        <w:t>涉渔类</w:t>
      </w:r>
      <w:proofErr w:type="gramEnd"/>
      <w:r>
        <w:rPr>
          <w:rFonts w:ascii="Times New Roman" w:hAnsi="Times New Roman" w:hint="eastAsia"/>
          <w:szCs w:val="21"/>
        </w:rPr>
        <w:t>专业以及农林经济管理类的本科生也可能成为潜在生源。从近几年渔业领域农业硕士研究生招生实际情况看，报考及申请调剂考生逐年增多，大多数院校每年均较好地完成招生指标。因此，从应届毕业生来看，生源较为充足。</w:t>
      </w:r>
    </w:p>
    <w:p w:rsidR="00ED1C6D" w:rsidRDefault="00ED1C6D" w:rsidP="00432EFB">
      <w:pPr>
        <w:numPr>
          <w:ilvl w:val="0"/>
          <w:numId w:val="12"/>
        </w:numPr>
        <w:autoSpaceDE w:val="0"/>
        <w:autoSpaceDN w:val="0"/>
        <w:adjustRightInd w:val="0"/>
        <w:snapToGrid w:val="0"/>
        <w:spacing w:line="288" w:lineRule="auto"/>
        <w:rPr>
          <w:rFonts w:ascii="Times New Roman" w:hAnsi="Times New Roman"/>
          <w:b/>
          <w:szCs w:val="21"/>
        </w:rPr>
      </w:pPr>
      <w:r>
        <w:rPr>
          <w:rFonts w:ascii="Times New Roman" w:hAnsi="Times New Roman" w:hint="eastAsia"/>
          <w:b/>
          <w:szCs w:val="21"/>
        </w:rPr>
        <w:t>在职人员</w:t>
      </w:r>
    </w:p>
    <w:p w:rsidR="00ED1C6D" w:rsidRDefault="00ED1C6D" w:rsidP="00ED1C6D">
      <w:pPr>
        <w:autoSpaceDE w:val="0"/>
        <w:autoSpaceDN w:val="0"/>
        <w:adjustRightInd w:val="0"/>
        <w:snapToGrid w:val="0"/>
        <w:spacing w:line="288" w:lineRule="auto"/>
        <w:ind w:firstLineChars="200" w:firstLine="420"/>
        <w:rPr>
          <w:rFonts w:ascii="Times New Roman" w:hAnsi="Times New Roman"/>
          <w:szCs w:val="21"/>
        </w:rPr>
      </w:pPr>
      <w:r>
        <w:rPr>
          <w:rFonts w:ascii="Times New Roman" w:hAnsi="Times New Roman" w:hint="eastAsia"/>
          <w:szCs w:val="21"/>
        </w:rPr>
        <w:t>从以往的情况看，水产技术科</w:t>
      </w:r>
      <w:proofErr w:type="gramStart"/>
      <w:r>
        <w:rPr>
          <w:rFonts w:ascii="Times New Roman" w:hAnsi="Times New Roman" w:hint="eastAsia"/>
          <w:szCs w:val="21"/>
        </w:rPr>
        <w:t>研</w:t>
      </w:r>
      <w:proofErr w:type="gramEnd"/>
      <w:r>
        <w:rPr>
          <w:rFonts w:ascii="Times New Roman" w:hAnsi="Times New Roman" w:hint="eastAsia"/>
          <w:szCs w:val="21"/>
        </w:rPr>
        <w:t>、推广和教育单位工作人员以及政府渔业主管部门的管理人员</w:t>
      </w:r>
      <w:r>
        <w:rPr>
          <w:rFonts w:ascii="Times New Roman" w:hAnsi="Times New Roman" w:hint="eastAsia"/>
          <w:szCs w:val="21"/>
        </w:rPr>
        <w:lastRenderedPageBreak/>
        <w:t>一直是渔业领域报考的主要群体。渔业发展领域设置后较原来的渔业领域内涵范围有所拓展</w:t>
      </w:r>
      <w:proofErr w:type="gramStart"/>
      <w:r>
        <w:rPr>
          <w:rFonts w:ascii="Times New Roman" w:hAnsi="Times New Roman" w:hint="eastAsia"/>
          <w:szCs w:val="21"/>
        </w:rPr>
        <w:t>且人才</w:t>
      </w:r>
      <w:proofErr w:type="gramEnd"/>
      <w:r>
        <w:rPr>
          <w:rFonts w:ascii="Times New Roman" w:hAnsi="Times New Roman" w:hint="eastAsia"/>
          <w:szCs w:val="21"/>
        </w:rPr>
        <w:t>培养目标可更贴合产业发展需求，水产企业的中高级管理与技术人员、家庭农场主、渔民专业合作社的部分负责人、渔业管理部门特别是渔政和新组建的各级海</w:t>
      </w:r>
      <w:proofErr w:type="gramStart"/>
      <w:r>
        <w:rPr>
          <w:rFonts w:ascii="Times New Roman" w:hAnsi="Times New Roman" w:hint="eastAsia"/>
          <w:szCs w:val="21"/>
        </w:rPr>
        <w:t>警组织</w:t>
      </w:r>
      <w:proofErr w:type="gramEnd"/>
      <w:r>
        <w:rPr>
          <w:rFonts w:ascii="Times New Roman" w:hAnsi="Times New Roman" w:hint="eastAsia"/>
          <w:szCs w:val="21"/>
        </w:rPr>
        <w:t>的相关人员等均可能成为潜在生源。由于产业规模的扩大、产业转型及现代化管理的要求，这部分潜在生源正在增加。</w:t>
      </w:r>
    </w:p>
    <w:p w:rsidR="00ED1C6D" w:rsidRDefault="00ED1C6D" w:rsidP="00ED1C6D">
      <w:pPr>
        <w:pStyle w:val="12"/>
        <w:adjustRightInd w:val="0"/>
        <w:snapToGrid w:val="0"/>
        <w:spacing w:beforeLines="50" w:before="120" w:afterLines="50" w:after="120" w:line="288" w:lineRule="auto"/>
        <w:ind w:firstLineChars="0" w:firstLine="0"/>
        <w:outlineLvl w:val="2"/>
        <w:rPr>
          <w:rFonts w:ascii="Times New Roman" w:eastAsia="黑体" w:hAnsi="Times New Roman" w:cs="Times New Roman"/>
          <w:b/>
        </w:rPr>
      </w:pPr>
      <w:r>
        <w:rPr>
          <w:rFonts w:ascii="Times New Roman" w:eastAsia="黑体" w:hAnsi="Times New Roman" w:cs="Times New Roman" w:hint="eastAsia"/>
          <w:b/>
        </w:rPr>
        <w:t>五、人才培养的职业</w:t>
      </w:r>
      <w:r>
        <w:rPr>
          <w:rFonts w:ascii="Times New Roman" w:eastAsia="黑体" w:hAnsi="Times New Roman" w:cs="Times New Roman"/>
          <w:b/>
        </w:rPr>
        <w:t>/</w:t>
      </w:r>
      <w:r>
        <w:rPr>
          <w:rFonts w:ascii="Times New Roman" w:eastAsia="黑体" w:hAnsi="Times New Roman" w:cs="Times New Roman" w:hint="eastAsia"/>
          <w:b/>
        </w:rPr>
        <w:t>就业去向</w:t>
      </w:r>
    </w:p>
    <w:p w:rsidR="00ED1C6D" w:rsidRDefault="00ED1C6D" w:rsidP="00ED1C6D">
      <w:pPr>
        <w:autoSpaceDE w:val="0"/>
        <w:autoSpaceDN w:val="0"/>
        <w:adjustRightInd w:val="0"/>
        <w:snapToGrid w:val="0"/>
        <w:spacing w:line="288" w:lineRule="auto"/>
        <w:ind w:firstLineChars="200" w:firstLine="420"/>
        <w:rPr>
          <w:rFonts w:ascii="Times New Roman" w:eastAsia="宋体" w:hAnsi="Times New Roman" w:cs="Times New Roman"/>
          <w:szCs w:val="21"/>
        </w:rPr>
      </w:pPr>
      <w:r>
        <w:rPr>
          <w:rFonts w:ascii="Times New Roman" w:hAnsi="Times New Roman" w:hint="eastAsia"/>
          <w:szCs w:val="21"/>
        </w:rPr>
        <w:t>渔业发展领域农业硕士旨在为渔业产业可持续发展培养掌握先进技术、具有较强管理能力的应用性、复合型人才。该领域的毕业生应能够独立从事较高层次的渔业相关教育、科学研究、技术开发与推广、渔业管理与行政执法，渔民组织与渔村社区管理相关的工作岗位，如政府渔业管理部门、行业协会等非政府组织、各级水产技术推广机构、水产宣传和科普机构、各类水产企业、渔民专业合作社、家庭农场等。</w:t>
      </w:r>
    </w:p>
    <w:p w:rsidR="00ED1C6D" w:rsidRDefault="00ED1C6D" w:rsidP="00ED1C6D">
      <w:pPr>
        <w:pStyle w:val="12"/>
        <w:adjustRightInd w:val="0"/>
        <w:snapToGrid w:val="0"/>
        <w:spacing w:beforeLines="50" w:before="120" w:afterLines="50" w:after="120" w:line="288" w:lineRule="auto"/>
        <w:ind w:firstLineChars="0" w:firstLine="0"/>
        <w:outlineLvl w:val="2"/>
        <w:rPr>
          <w:rFonts w:ascii="Times New Roman" w:eastAsia="黑体" w:hAnsi="Times New Roman" w:cs="Times New Roman"/>
          <w:b/>
        </w:rPr>
      </w:pPr>
      <w:r>
        <w:rPr>
          <w:rFonts w:ascii="Times New Roman" w:eastAsia="黑体" w:hAnsi="Times New Roman" w:cs="Times New Roman" w:hint="eastAsia"/>
          <w:b/>
        </w:rPr>
        <w:t>六、与职业</w:t>
      </w:r>
      <w:r>
        <w:rPr>
          <w:rFonts w:ascii="Times New Roman" w:eastAsia="黑体" w:hAnsi="Times New Roman" w:cs="Times New Roman"/>
          <w:b/>
        </w:rPr>
        <w:t>/</w:t>
      </w:r>
      <w:r>
        <w:rPr>
          <w:rFonts w:ascii="Times New Roman" w:eastAsia="黑体" w:hAnsi="Times New Roman" w:cs="Times New Roman" w:hint="eastAsia"/>
          <w:b/>
        </w:rPr>
        <w:t>行业任职的衔接</w:t>
      </w:r>
    </w:p>
    <w:p w:rsidR="00ED1C6D" w:rsidRDefault="00ED1C6D" w:rsidP="00432EFB">
      <w:pPr>
        <w:numPr>
          <w:ilvl w:val="1"/>
          <w:numId w:val="13"/>
        </w:numPr>
        <w:autoSpaceDE w:val="0"/>
        <w:autoSpaceDN w:val="0"/>
        <w:adjustRightInd w:val="0"/>
        <w:snapToGrid w:val="0"/>
        <w:spacing w:line="288" w:lineRule="auto"/>
        <w:rPr>
          <w:rFonts w:ascii="Times New Roman" w:eastAsia="宋体" w:hAnsi="Times New Roman" w:cs="Times New Roman"/>
          <w:szCs w:val="21"/>
        </w:rPr>
      </w:pPr>
      <w:r>
        <w:rPr>
          <w:rFonts w:ascii="Times New Roman" w:hAnsi="Times New Roman" w:hint="eastAsia"/>
          <w:szCs w:val="21"/>
        </w:rPr>
        <w:t>渔业管理方向：毕业生可胜任渔业行政管理与执法、渔民组织管理、渔村管理及新渔村建设等工作。</w:t>
      </w:r>
    </w:p>
    <w:p w:rsidR="00ED1C6D" w:rsidRDefault="00ED1C6D" w:rsidP="00432EFB">
      <w:pPr>
        <w:numPr>
          <w:ilvl w:val="1"/>
          <w:numId w:val="13"/>
        </w:numPr>
        <w:autoSpaceDE w:val="0"/>
        <w:autoSpaceDN w:val="0"/>
        <w:adjustRightInd w:val="0"/>
        <w:snapToGrid w:val="0"/>
        <w:spacing w:line="288" w:lineRule="auto"/>
        <w:rPr>
          <w:rFonts w:ascii="Times New Roman" w:hAnsi="Times New Roman"/>
          <w:szCs w:val="21"/>
        </w:rPr>
      </w:pPr>
      <w:r>
        <w:rPr>
          <w:rFonts w:ascii="Times New Roman" w:hAnsi="Times New Roman" w:hint="eastAsia"/>
          <w:szCs w:val="21"/>
        </w:rPr>
        <w:t>水产养殖方向：毕业生可胜任水产动植物养殖技术研发、推广应用和管理工作。</w:t>
      </w:r>
    </w:p>
    <w:p w:rsidR="00ED1C6D" w:rsidRDefault="00ED1C6D" w:rsidP="00432EFB">
      <w:pPr>
        <w:numPr>
          <w:ilvl w:val="1"/>
          <w:numId w:val="13"/>
        </w:numPr>
        <w:autoSpaceDE w:val="0"/>
        <w:autoSpaceDN w:val="0"/>
        <w:adjustRightInd w:val="0"/>
        <w:snapToGrid w:val="0"/>
        <w:spacing w:line="288" w:lineRule="auto"/>
        <w:rPr>
          <w:rFonts w:ascii="Times New Roman" w:hAnsi="Times New Roman"/>
          <w:szCs w:val="21"/>
        </w:rPr>
      </w:pPr>
      <w:r>
        <w:rPr>
          <w:rFonts w:ascii="Times New Roman" w:hAnsi="Times New Roman" w:hint="eastAsia"/>
          <w:szCs w:val="21"/>
        </w:rPr>
        <w:t>渔业资源养护与利用方向：毕业生可胜任渔业资源调查评估，海洋及内陆水域渔业捕捞生产和管理、各类渔船生产作业管理等工作。与</w:t>
      </w:r>
      <w:proofErr w:type="gramStart"/>
      <w:r>
        <w:rPr>
          <w:rFonts w:ascii="Times New Roman" w:hAnsi="Times New Roman" w:hint="eastAsia"/>
          <w:szCs w:val="21"/>
        </w:rPr>
        <w:t>本方向</w:t>
      </w:r>
      <w:proofErr w:type="gramEnd"/>
      <w:r>
        <w:rPr>
          <w:rFonts w:ascii="Times New Roman" w:hAnsi="Times New Roman" w:hint="eastAsia"/>
          <w:szCs w:val="21"/>
        </w:rPr>
        <w:t>对应的资格证书包括国家渔业观察员资格证书、二等远洋渔船二副资格证书等。</w:t>
      </w:r>
    </w:p>
    <w:p w:rsidR="00ED1C6D" w:rsidRDefault="00ED1C6D" w:rsidP="00432EFB">
      <w:pPr>
        <w:numPr>
          <w:ilvl w:val="1"/>
          <w:numId w:val="13"/>
        </w:numPr>
        <w:autoSpaceDE w:val="0"/>
        <w:autoSpaceDN w:val="0"/>
        <w:adjustRightInd w:val="0"/>
        <w:snapToGrid w:val="0"/>
        <w:spacing w:line="288" w:lineRule="auto"/>
        <w:rPr>
          <w:rFonts w:ascii="Times New Roman" w:hAnsi="Times New Roman"/>
          <w:szCs w:val="21"/>
        </w:rPr>
      </w:pPr>
      <w:r>
        <w:rPr>
          <w:rFonts w:ascii="Times New Roman" w:hAnsi="Times New Roman" w:hint="eastAsia"/>
          <w:szCs w:val="21"/>
        </w:rPr>
        <w:t>休闲渔业方向：毕业生可胜任休闲渔业规划设计、渔业旅游服务、鱼文化发掘、渔业生态景观造景、水族工程设计与经营管理工作以及休闲渔业产品的设计与开发等工作。</w:t>
      </w:r>
    </w:p>
    <w:p w:rsidR="00ED1C6D" w:rsidRDefault="00ED1C6D" w:rsidP="00432EFB">
      <w:pPr>
        <w:numPr>
          <w:ilvl w:val="1"/>
          <w:numId w:val="13"/>
        </w:numPr>
        <w:autoSpaceDE w:val="0"/>
        <w:autoSpaceDN w:val="0"/>
        <w:adjustRightInd w:val="0"/>
        <w:snapToGrid w:val="0"/>
        <w:spacing w:line="288" w:lineRule="auto"/>
        <w:rPr>
          <w:rFonts w:ascii="Times New Roman" w:hAnsi="Times New Roman"/>
          <w:color w:val="000000"/>
          <w:szCs w:val="21"/>
        </w:rPr>
      </w:pPr>
      <w:r>
        <w:rPr>
          <w:rFonts w:ascii="Times New Roman" w:hAnsi="Times New Roman" w:hint="eastAsia"/>
          <w:color w:val="000000"/>
          <w:szCs w:val="21"/>
        </w:rPr>
        <w:t>水生动植物疫病防控方向：毕业生可胜任水生动植物疫病的</w:t>
      </w:r>
      <w:r>
        <w:rPr>
          <w:rFonts w:ascii="Times New Roman" w:hAnsi="Times New Roman" w:hint="eastAsia"/>
          <w:szCs w:val="21"/>
        </w:rPr>
        <w:t>防控、检疫和诊治</w:t>
      </w:r>
      <w:r>
        <w:rPr>
          <w:rFonts w:ascii="Times New Roman" w:hAnsi="Times New Roman" w:hint="eastAsia"/>
          <w:color w:val="000000"/>
          <w:szCs w:val="21"/>
        </w:rPr>
        <w:t>，</w:t>
      </w:r>
      <w:proofErr w:type="gramStart"/>
      <w:r>
        <w:rPr>
          <w:rFonts w:ascii="Times New Roman" w:hAnsi="Times New Roman" w:hint="eastAsia"/>
          <w:color w:val="000000"/>
          <w:szCs w:val="21"/>
        </w:rPr>
        <w:t>渔药的</w:t>
      </w:r>
      <w:proofErr w:type="gramEnd"/>
      <w:r>
        <w:rPr>
          <w:rFonts w:ascii="Times New Roman" w:hAnsi="Times New Roman" w:hint="eastAsia"/>
          <w:color w:val="000000"/>
          <w:szCs w:val="21"/>
        </w:rPr>
        <w:t>研发、正确安全使用和监管等工作。与</w:t>
      </w:r>
      <w:proofErr w:type="gramStart"/>
      <w:r>
        <w:rPr>
          <w:rFonts w:ascii="Times New Roman" w:hAnsi="Times New Roman" w:hint="eastAsia"/>
          <w:color w:val="000000"/>
          <w:szCs w:val="21"/>
        </w:rPr>
        <w:t>本方向</w:t>
      </w:r>
      <w:proofErr w:type="gramEnd"/>
      <w:r>
        <w:rPr>
          <w:rFonts w:ascii="Times New Roman" w:hAnsi="Times New Roman" w:hint="eastAsia"/>
          <w:color w:val="000000"/>
          <w:szCs w:val="21"/>
        </w:rPr>
        <w:t>对应的资格证书包括国家执业兽医资格证书（水生动物类）等。</w:t>
      </w:r>
    </w:p>
    <w:p w:rsidR="00ED1C6D" w:rsidRDefault="00ED1C6D" w:rsidP="00432EFB">
      <w:pPr>
        <w:numPr>
          <w:ilvl w:val="1"/>
          <w:numId w:val="13"/>
        </w:numPr>
        <w:autoSpaceDE w:val="0"/>
        <w:autoSpaceDN w:val="0"/>
        <w:adjustRightInd w:val="0"/>
        <w:snapToGrid w:val="0"/>
        <w:spacing w:line="288" w:lineRule="auto"/>
        <w:rPr>
          <w:rFonts w:ascii="Times New Roman" w:hAnsi="Times New Roman"/>
          <w:szCs w:val="21"/>
        </w:rPr>
      </w:pPr>
      <w:r>
        <w:rPr>
          <w:rFonts w:ascii="Times New Roman" w:hAnsi="Times New Roman" w:hint="eastAsia"/>
          <w:szCs w:val="21"/>
        </w:rPr>
        <w:t>渔业装备方向：毕业生可胜任渔业相关装备的设计研发、生产制造及使用维护等工作。</w:t>
      </w:r>
    </w:p>
    <w:p w:rsidR="00ED1C6D" w:rsidRDefault="00ED1C6D" w:rsidP="00ED1C6D">
      <w:pPr>
        <w:pStyle w:val="12"/>
        <w:adjustRightInd w:val="0"/>
        <w:snapToGrid w:val="0"/>
        <w:spacing w:beforeLines="50" w:before="120" w:afterLines="50" w:after="120" w:line="288" w:lineRule="auto"/>
        <w:ind w:firstLineChars="0" w:firstLine="0"/>
        <w:outlineLvl w:val="2"/>
        <w:rPr>
          <w:rFonts w:ascii="Times New Roman" w:eastAsia="黑体" w:hAnsi="Times New Roman" w:cs="Times New Roman"/>
          <w:b/>
        </w:rPr>
      </w:pPr>
      <w:r>
        <w:rPr>
          <w:rFonts w:ascii="Times New Roman" w:eastAsia="黑体" w:hAnsi="Times New Roman" w:cs="Times New Roman" w:hint="eastAsia"/>
          <w:b/>
        </w:rPr>
        <w:t>七、论证分析结论</w:t>
      </w:r>
    </w:p>
    <w:p w:rsidR="00ED1C6D" w:rsidRDefault="00ED1C6D" w:rsidP="00ED1C6D">
      <w:pPr>
        <w:autoSpaceDE w:val="0"/>
        <w:autoSpaceDN w:val="0"/>
        <w:adjustRightInd w:val="0"/>
        <w:snapToGrid w:val="0"/>
        <w:spacing w:line="288" w:lineRule="auto"/>
        <w:ind w:firstLineChars="200" w:firstLine="420"/>
        <w:jc w:val="left"/>
        <w:rPr>
          <w:rFonts w:ascii="Times New Roman" w:eastAsia="宋体" w:hAnsi="Times New Roman" w:cs="黑体"/>
          <w:kern w:val="0"/>
          <w:szCs w:val="21"/>
        </w:rPr>
      </w:pPr>
      <w:r>
        <w:rPr>
          <w:rFonts w:ascii="Times New Roman" w:hAnsi="Times New Roman" w:cs="黑体" w:hint="eastAsia"/>
          <w:kern w:val="0"/>
          <w:szCs w:val="21"/>
        </w:rPr>
        <w:t>受全国农业专业学位教育指导委员会的委托，</w:t>
      </w:r>
      <w:r>
        <w:rPr>
          <w:rFonts w:ascii="Times New Roman" w:hAnsi="Times New Roman" w:cs="黑体"/>
          <w:kern w:val="0"/>
          <w:szCs w:val="21"/>
        </w:rPr>
        <w:t>2015</w:t>
      </w:r>
      <w:r>
        <w:rPr>
          <w:rFonts w:ascii="Times New Roman" w:hAnsi="Times New Roman" w:cs="黑体" w:hint="eastAsia"/>
          <w:kern w:val="0"/>
          <w:szCs w:val="21"/>
        </w:rPr>
        <w:t>年</w:t>
      </w:r>
      <w:r>
        <w:rPr>
          <w:rFonts w:ascii="Times New Roman" w:hAnsi="Times New Roman" w:cs="黑体"/>
          <w:kern w:val="0"/>
          <w:szCs w:val="21"/>
        </w:rPr>
        <w:t>9</w:t>
      </w:r>
      <w:r>
        <w:rPr>
          <w:rFonts w:ascii="Times New Roman" w:hAnsi="Times New Roman" w:cs="黑体" w:hint="eastAsia"/>
          <w:kern w:val="0"/>
          <w:szCs w:val="21"/>
        </w:rPr>
        <w:t>月</w:t>
      </w:r>
      <w:r>
        <w:rPr>
          <w:rFonts w:ascii="Times New Roman" w:hAnsi="Times New Roman" w:cs="黑体"/>
          <w:kern w:val="0"/>
          <w:szCs w:val="21"/>
        </w:rPr>
        <w:t>19</w:t>
      </w:r>
      <w:r>
        <w:rPr>
          <w:rFonts w:ascii="Times New Roman" w:hAnsi="Times New Roman" w:cs="黑体" w:hint="eastAsia"/>
          <w:kern w:val="0"/>
          <w:szCs w:val="21"/>
        </w:rPr>
        <w:t>日，农业专业学位渔业领域协作组邀请了来自推广、科研和培养单位的</w:t>
      </w:r>
      <w:r>
        <w:rPr>
          <w:rFonts w:ascii="Times New Roman" w:hAnsi="Times New Roman" w:cs="黑体"/>
          <w:kern w:val="0"/>
          <w:szCs w:val="21"/>
        </w:rPr>
        <w:t>11</w:t>
      </w:r>
      <w:r>
        <w:rPr>
          <w:rFonts w:ascii="Times New Roman" w:hAnsi="Times New Roman" w:cs="黑体" w:hint="eastAsia"/>
          <w:kern w:val="0"/>
          <w:szCs w:val="21"/>
        </w:rPr>
        <w:t>位专家在上海海洋大学召开了农业硕士专业学位渔业与管理领域设置专家论证会</w:t>
      </w:r>
      <w:proofErr w:type="gramStart"/>
      <w:r>
        <w:rPr>
          <w:rFonts w:ascii="Times New Roman" w:hAnsi="Times New Roman" w:cs="黑体" w:hint="eastAsia"/>
          <w:kern w:val="0"/>
          <w:szCs w:val="21"/>
        </w:rPr>
        <w:t>对领域</w:t>
      </w:r>
      <w:proofErr w:type="gramEnd"/>
      <w:r>
        <w:rPr>
          <w:rFonts w:ascii="Times New Roman" w:hAnsi="Times New Roman" w:cs="黑体" w:hint="eastAsia"/>
          <w:kern w:val="0"/>
          <w:szCs w:val="21"/>
        </w:rPr>
        <w:t>设置方案进行了论证。后将论证材料报送第三届全国农业专业学位研究生教育指导委员会第三次会议的审议后，形成论证分析结论如下：</w:t>
      </w:r>
    </w:p>
    <w:p w:rsidR="00ED1C6D" w:rsidRDefault="00ED1C6D" w:rsidP="00432EFB">
      <w:pPr>
        <w:numPr>
          <w:ilvl w:val="0"/>
          <w:numId w:val="14"/>
        </w:numPr>
        <w:autoSpaceDE w:val="0"/>
        <w:autoSpaceDN w:val="0"/>
        <w:adjustRightInd w:val="0"/>
        <w:snapToGrid w:val="0"/>
        <w:spacing w:line="288" w:lineRule="auto"/>
        <w:rPr>
          <w:rFonts w:ascii="Times New Roman" w:hAnsi="Times New Roman" w:cs="Times New Roman"/>
          <w:b/>
          <w:szCs w:val="21"/>
        </w:rPr>
      </w:pPr>
      <w:r>
        <w:rPr>
          <w:rFonts w:ascii="Times New Roman" w:hAnsi="Times New Roman" w:hint="eastAsia"/>
          <w:b/>
          <w:szCs w:val="21"/>
        </w:rPr>
        <w:t>建议</w:t>
      </w:r>
      <w:proofErr w:type="gramStart"/>
      <w:r>
        <w:rPr>
          <w:rFonts w:ascii="Times New Roman" w:hAnsi="Times New Roman" w:hint="eastAsia"/>
          <w:b/>
          <w:szCs w:val="21"/>
        </w:rPr>
        <w:t>将领域原</w:t>
      </w:r>
      <w:proofErr w:type="gramEnd"/>
      <w:r>
        <w:rPr>
          <w:rFonts w:ascii="Times New Roman" w:hAnsi="Times New Roman" w:hint="eastAsia"/>
          <w:b/>
          <w:szCs w:val="21"/>
        </w:rPr>
        <w:t>拟定名“渔业与监管”变更为“渔业发展”。</w:t>
      </w:r>
    </w:p>
    <w:p w:rsidR="00ED1C6D" w:rsidRDefault="00ED1C6D" w:rsidP="00ED1C6D">
      <w:pPr>
        <w:autoSpaceDE w:val="0"/>
        <w:autoSpaceDN w:val="0"/>
        <w:adjustRightInd w:val="0"/>
        <w:snapToGrid w:val="0"/>
        <w:spacing w:line="288" w:lineRule="auto"/>
        <w:ind w:firstLineChars="200" w:firstLine="420"/>
        <w:rPr>
          <w:rFonts w:ascii="Times New Roman" w:hAnsi="Times New Roman"/>
          <w:szCs w:val="21"/>
        </w:rPr>
      </w:pPr>
      <w:r>
        <w:rPr>
          <w:rFonts w:ascii="Times New Roman" w:hAnsi="Times New Roman" w:hint="eastAsia"/>
          <w:szCs w:val="21"/>
        </w:rPr>
        <w:t>“渔业监管”是国家通过相应机构对渔业活动进行的监督管理活动的总称，主要是指政府依据渔业法律、法规实施的渔业行政监督执法，可以认为是渔业的重要组成部分。“渔业发展”除了涵盖渔业行业自身外，更注重从发展的层面考虑渔业问题，范围较“渔业与监管”更为广泛，更符合行业实际。</w:t>
      </w:r>
    </w:p>
    <w:p w:rsidR="00ED1C6D" w:rsidRDefault="00ED1C6D" w:rsidP="00ED1C6D">
      <w:pPr>
        <w:autoSpaceDE w:val="0"/>
        <w:autoSpaceDN w:val="0"/>
        <w:adjustRightInd w:val="0"/>
        <w:snapToGrid w:val="0"/>
        <w:spacing w:line="288" w:lineRule="auto"/>
        <w:ind w:firstLineChars="200" w:firstLine="420"/>
        <w:rPr>
          <w:rFonts w:ascii="Times New Roman" w:hAnsi="Times New Roman"/>
          <w:szCs w:val="21"/>
        </w:rPr>
      </w:pPr>
      <w:r>
        <w:rPr>
          <w:rFonts w:ascii="Times New Roman" w:hAnsi="Times New Roman" w:hint="eastAsia"/>
          <w:szCs w:val="21"/>
        </w:rPr>
        <w:t>因此，建议</w:t>
      </w:r>
      <w:proofErr w:type="gramStart"/>
      <w:r>
        <w:rPr>
          <w:rFonts w:ascii="Times New Roman" w:hAnsi="Times New Roman" w:hint="eastAsia"/>
          <w:szCs w:val="21"/>
        </w:rPr>
        <w:t>将领域原</w:t>
      </w:r>
      <w:proofErr w:type="gramEnd"/>
      <w:r>
        <w:rPr>
          <w:rFonts w:ascii="Times New Roman" w:hAnsi="Times New Roman" w:hint="eastAsia"/>
          <w:szCs w:val="21"/>
        </w:rPr>
        <w:t>拟定名“渔业与监管”变更为“渔业发展”。</w:t>
      </w:r>
    </w:p>
    <w:p w:rsidR="00ED1C6D" w:rsidRDefault="00ED1C6D" w:rsidP="00432EFB">
      <w:pPr>
        <w:numPr>
          <w:ilvl w:val="0"/>
          <w:numId w:val="14"/>
        </w:numPr>
        <w:autoSpaceDE w:val="0"/>
        <w:autoSpaceDN w:val="0"/>
        <w:adjustRightInd w:val="0"/>
        <w:snapToGrid w:val="0"/>
        <w:spacing w:line="288" w:lineRule="auto"/>
        <w:rPr>
          <w:rFonts w:ascii="Times New Roman" w:hAnsi="Times New Roman"/>
          <w:b/>
          <w:szCs w:val="21"/>
        </w:rPr>
      </w:pPr>
      <w:r>
        <w:rPr>
          <w:rFonts w:ascii="Times New Roman" w:hAnsi="Times New Roman" w:hint="eastAsia"/>
          <w:b/>
          <w:szCs w:val="21"/>
        </w:rPr>
        <w:t>建议调整“渔业发展”领域的涵盖范围</w:t>
      </w:r>
    </w:p>
    <w:p w:rsidR="00ED1C6D" w:rsidRDefault="00ED1C6D" w:rsidP="00ED1C6D">
      <w:pPr>
        <w:autoSpaceDE w:val="0"/>
        <w:autoSpaceDN w:val="0"/>
        <w:adjustRightInd w:val="0"/>
        <w:snapToGrid w:val="0"/>
        <w:spacing w:line="288" w:lineRule="auto"/>
        <w:ind w:firstLineChars="200" w:firstLine="420"/>
        <w:rPr>
          <w:rFonts w:ascii="Times New Roman" w:hAnsi="Times New Roman"/>
          <w:szCs w:val="21"/>
        </w:rPr>
      </w:pPr>
      <w:r>
        <w:rPr>
          <w:rFonts w:ascii="Times New Roman" w:hAnsi="Times New Roman" w:hint="eastAsia"/>
          <w:szCs w:val="21"/>
        </w:rPr>
        <w:t>根据产业的发展需要，建议</w:t>
      </w:r>
      <w:proofErr w:type="gramStart"/>
      <w:r>
        <w:rPr>
          <w:rFonts w:ascii="Times New Roman" w:hAnsi="Times New Roman" w:hint="eastAsia"/>
          <w:szCs w:val="21"/>
        </w:rPr>
        <w:t>将领域</w:t>
      </w:r>
      <w:proofErr w:type="gramEnd"/>
      <w:r>
        <w:rPr>
          <w:rFonts w:ascii="Times New Roman" w:hAnsi="Times New Roman" w:hint="eastAsia"/>
          <w:szCs w:val="21"/>
        </w:rPr>
        <w:t>原来</w:t>
      </w:r>
      <w:r>
        <w:rPr>
          <w:rFonts w:ascii="Times New Roman" w:hAnsi="Times New Roman" w:hint="eastAsia"/>
          <w:szCs w:val="21"/>
          <w:lang w:val="en-GB"/>
        </w:rPr>
        <w:t>拟</w:t>
      </w:r>
      <w:r>
        <w:rPr>
          <w:rFonts w:ascii="Times New Roman" w:hAnsi="Times New Roman" w:hint="eastAsia"/>
          <w:szCs w:val="21"/>
        </w:rPr>
        <w:t>下设的渔业技术、渔政管理、渔业资源及生产、渔业机械、渔民渔村等</w:t>
      </w:r>
      <w:r>
        <w:rPr>
          <w:rFonts w:ascii="Times New Roman" w:hAnsi="Times New Roman"/>
          <w:szCs w:val="21"/>
        </w:rPr>
        <w:t>5</w:t>
      </w:r>
      <w:r>
        <w:rPr>
          <w:rFonts w:ascii="Times New Roman" w:hAnsi="Times New Roman" w:hint="eastAsia"/>
          <w:szCs w:val="21"/>
        </w:rPr>
        <w:t>个方向调整为</w:t>
      </w:r>
      <w:r>
        <w:rPr>
          <w:rFonts w:ascii="Times New Roman" w:hAnsi="Times New Roman"/>
          <w:szCs w:val="21"/>
        </w:rPr>
        <w:t>6</w:t>
      </w:r>
      <w:r>
        <w:rPr>
          <w:rFonts w:ascii="Times New Roman" w:hAnsi="Times New Roman" w:hint="eastAsia"/>
          <w:szCs w:val="21"/>
        </w:rPr>
        <w:t>个方向，具体如下：</w:t>
      </w:r>
    </w:p>
    <w:p w:rsidR="00ED1C6D" w:rsidRDefault="00ED1C6D" w:rsidP="00ED1C6D">
      <w:pPr>
        <w:autoSpaceDE w:val="0"/>
        <w:autoSpaceDN w:val="0"/>
        <w:adjustRightInd w:val="0"/>
        <w:snapToGrid w:val="0"/>
        <w:spacing w:line="288" w:lineRule="auto"/>
        <w:ind w:left="567" w:firstLineChars="50" w:firstLine="105"/>
        <w:rPr>
          <w:rFonts w:ascii="Times New Roman" w:hAnsi="Times New Roman"/>
          <w:szCs w:val="21"/>
        </w:rPr>
      </w:pPr>
      <w:r>
        <w:rPr>
          <w:rFonts w:ascii="Times New Roman" w:hAnsi="Times New Roman" w:hint="eastAsia"/>
          <w:szCs w:val="21"/>
          <w:lang w:val="en-GB"/>
        </w:rPr>
        <w:t>（</w:t>
      </w:r>
      <w:r>
        <w:rPr>
          <w:rFonts w:ascii="Times New Roman" w:hAnsi="Times New Roman"/>
          <w:szCs w:val="21"/>
        </w:rPr>
        <w:t>1</w:t>
      </w:r>
      <w:r>
        <w:rPr>
          <w:rFonts w:ascii="Times New Roman" w:hAnsi="Times New Roman" w:hint="eastAsia"/>
          <w:szCs w:val="21"/>
          <w:lang w:val="en-GB"/>
        </w:rPr>
        <w:t>）</w:t>
      </w:r>
      <w:r>
        <w:rPr>
          <w:rFonts w:ascii="Times New Roman" w:hAnsi="Times New Roman"/>
          <w:szCs w:val="21"/>
          <w:lang w:val="en-GB"/>
        </w:rPr>
        <w:t xml:space="preserve"> </w:t>
      </w:r>
      <w:r>
        <w:rPr>
          <w:rFonts w:ascii="Times New Roman" w:hAnsi="Times New Roman" w:hint="eastAsia"/>
          <w:szCs w:val="21"/>
          <w:lang w:val="en-GB"/>
        </w:rPr>
        <w:t>原“</w:t>
      </w:r>
      <w:r>
        <w:rPr>
          <w:rFonts w:ascii="Times New Roman" w:hAnsi="Times New Roman" w:hint="eastAsia"/>
          <w:szCs w:val="21"/>
        </w:rPr>
        <w:t>渔业技术方向”调整为“水产养殖方向”；</w:t>
      </w:r>
    </w:p>
    <w:p w:rsidR="00ED1C6D" w:rsidRDefault="00ED1C6D" w:rsidP="00ED1C6D">
      <w:pPr>
        <w:autoSpaceDE w:val="0"/>
        <w:autoSpaceDN w:val="0"/>
        <w:adjustRightInd w:val="0"/>
        <w:snapToGrid w:val="0"/>
        <w:spacing w:line="288" w:lineRule="auto"/>
        <w:ind w:left="567" w:firstLineChars="50" w:firstLine="105"/>
        <w:rPr>
          <w:rFonts w:ascii="Times New Roman" w:hAnsi="Times New Roman"/>
          <w:szCs w:val="21"/>
        </w:rPr>
      </w:pPr>
      <w:r>
        <w:rPr>
          <w:rFonts w:ascii="Times New Roman" w:hAnsi="Times New Roman" w:hint="eastAsia"/>
          <w:szCs w:val="21"/>
          <w:lang w:val="en-GB"/>
        </w:rPr>
        <w:t>（</w:t>
      </w:r>
      <w:r>
        <w:rPr>
          <w:rFonts w:ascii="Times New Roman" w:hAnsi="Times New Roman"/>
          <w:szCs w:val="21"/>
          <w:lang w:val="en-GB"/>
        </w:rPr>
        <w:t>2</w:t>
      </w:r>
      <w:r>
        <w:rPr>
          <w:rFonts w:ascii="Times New Roman" w:hAnsi="Times New Roman" w:hint="eastAsia"/>
          <w:szCs w:val="21"/>
          <w:lang w:val="en-GB"/>
        </w:rPr>
        <w:t>）</w:t>
      </w:r>
      <w:r>
        <w:rPr>
          <w:rFonts w:ascii="Times New Roman" w:hAnsi="Times New Roman"/>
          <w:szCs w:val="21"/>
          <w:lang w:val="en-GB"/>
        </w:rPr>
        <w:t xml:space="preserve"> </w:t>
      </w:r>
      <w:r>
        <w:rPr>
          <w:rFonts w:ascii="Times New Roman" w:hAnsi="Times New Roman" w:hint="eastAsia"/>
          <w:szCs w:val="21"/>
        </w:rPr>
        <w:t>原“渔业资源及生产方向”调整为“渔业资源养护与利用方向”；</w:t>
      </w:r>
    </w:p>
    <w:p w:rsidR="00ED1C6D" w:rsidRDefault="00ED1C6D" w:rsidP="00ED1C6D">
      <w:pPr>
        <w:autoSpaceDE w:val="0"/>
        <w:autoSpaceDN w:val="0"/>
        <w:adjustRightInd w:val="0"/>
        <w:snapToGrid w:val="0"/>
        <w:spacing w:line="288" w:lineRule="auto"/>
        <w:ind w:left="567" w:firstLineChars="50" w:firstLine="105"/>
        <w:rPr>
          <w:rFonts w:ascii="Times New Roman" w:hAnsi="Times New Roman"/>
          <w:szCs w:val="21"/>
        </w:rPr>
      </w:pPr>
      <w:r>
        <w:rPr>
          <w:rFonts w:ascii="Times New Roman" w:hAnsi="Times New Roman" w:hint="eastAsia"/>
          <w:szCs w:val="21"/>
        </w:rPr>
        <w:lastRenderedPageBreak/>
        <w:t>（</w:t>
      </w:r>
      <w:r>
        <w:rPr>
          <w:rFonts w:ascii="Times New Roman" w:hAnsi="Times New Roman"/>
          <w:szCs w:val="21"/>
        </w:rPr>
        <w:t>3</w:t>
      </w:r>
      <w:r>
        <w:rPr>
          <w:rFonts w:ascii="Times New Roman" w:hAnsi="Times New Roman" w:hint="eastAsia"/>
          <w:szCs w:val="21"/>
        </w:rPr>
        <w:t>）</w:t>
      </w:r>
      <w:r>
        <w:rPr>
          <w:rFonts w:ascii="Times New Roman" w:hAnsi="Times New Roman"/>
          <w:szCs w:val="21"/>
        </w:rPr>
        <w:t xml:space="preserve"> </w:t>
      </w:r>
      <w:r>
        <w:rPr>
          <w:rFonts w:ascii="Times New Roman" w:hAnsi="Times New Roman" w:hint="eastAsia"/>
          <w:szCs w:val="21"/>
        </w:rPr>
        <w:t>原“渔政管理方向”调整为“渔业管理方向”；</w:t>
      </w:r>
    </w:p>
    <w:p w:rsidR="00ED1C6D" w:rsidRDefault="00ED1C6D" w:rsidP="00ED1C6D">
      <w:pPr>
        <w:autoSpaceDE w:val="0"/>
        <w:autoSpaceDN w:val="0"/>
        <w:adjustRightInd w:val="0"/>
        <w:snapToGrid w:val="0"/>
        <w:spacing w:line="288" w:lineRule="auto"/>
        <w:ind w:left="567" w:firstLineChars="50" w:firstLine="105"/>
        <w:rPr>
          <w:rFonts w:ascii="Times New Roman" w:hAnsi="Times New Roman"/>
          <w:szCs w:val="21"/>
        </w:rPr>
      </w:pPr>
      <w:r>
        <w:rPr>
          <w:rFonts w:ascii="Times New Roman" w:hAnsi="Times New Roman" w:hint="eastAsia"/>
          <w:szCs w:val="21"/>
        </w:rPr>
        <w:t>（</w:t>
      </w:r>
      <w:r>
        <w:rPr>
          <w:rFonts w:ascii="Times New Roman" w:hAnsi="Times New Roman"/>
          <w:szCs w:val="21"/>
        </w:rPr>
        <w:t>4</w:t>
      </w:r>
      <w:r>
        <w:rPr>
          <w:rFonts w:ascii="Times New Roman" w:hAnsi="Times New Roman" w:hint="eastAsia"/>
          <w:szCs w:val="21"/>
        </w:rPr>
        <w:t>）</w:t>
      </w:r>
      <w:r>
        <w:rPr>
          <w:rFonts w:ascii="Times New Roman" w:hAnsi="Times New Roman"/>
          <w:szCs w:val="21"/>
        </w:rPr>
        <w:t xml:space="preserve"> </w:t>
      </w:r>
      <w:r>
        <w:rPr>
          <w:rFonts w:ascii="Times New Roman" w:hAnsi="Times New Roman" w:hint="eastAsia"/>
          <w:szCs w:val="21"/>
        </w:rPr>
        <w:t>原“渔民渔村方向”并入“渔业管理方向”；</w:t>
      </w:r>
    </w:p>
    <w:p w:rsidR="00ED1C6D" w:rsidRDefault="00ED1C6D" w:rsidP="00ED1C6D">
      <w:pPr>
        <w:autoSpaceDE w:val="0"/>
        <w:autoSpaceDN w:val="0"/>
        <w:adjustRightInd w:val="0"/>
        <w:snapToGrid w:val="0"/>
        <w:spacing w:line="288" w:lineRule="auto"/>
        <w:ind w:left="567" w:firstLineChars="50" w:firstLine="105"/>
        <w:rPr>
          <w:rFonts w:ascii="Times New Roman" w:hAnsi="Times New Roman"/>
          <w:szCs w:val="21"/>
          <w:lang w:val="en-GB"/>
        </w:rPr>
      </w:pPr>
      <w:r>
        <w:rPr>
          <w:rFonts w:ascii="Times New Roman" w:hAnsi="Times New Roman" w:hint="eastAsia"/>
          <w:szCs w:val="21"/>
        </w:rPr>
        <w:t>（</w:t>
      </w:r>
      <w:r>
        <w:rPr>
          <w:rFonts w:ascii="Times New Roman" w:hAnsi="Times New Roman"/>
          <w:szCs w:val="21"/>
        </w:rPr>
        <w:t>5</w:t>
      </w:r>
      <w:r>
        <w:rPr>
          <w:rFonts w:ascii="Times New Roman" w:hAnsi="Times New Roman" w:hint="eastAsia"/>
          <w:szCs w:val="21"/>
        </w:rPr>
        <w:t>）</w:t>
      </w:r>
      <w:r>
        <w:rPr>
          <w:rFonts w:ascii="Times New Roman" w:hAnsi="Times New Roman"/>
          <w:szCs w:val="21"/>
        </w:rPr>
        <w:t xml:space="preserve"> </w:t>
      </w:r>
      <w:r>
        <w:rPr>
          <w:rFonts w:ascii="Times New Roman" w:hAnsi="Times New Roman" w:hint="eastAsia"/>
          <w:szCs w:val="21"/>
        </w:rPr>
        <w:t>原“渔业机械方向”</w:t>
      </w:r>
      <w:r>
        <w:rPr>
          <w:rFonts w:ascii="Times New Roman" w:hAnsi="Times New Roman" w:hint="eastAsia"/>
          <w:szCs w:val="21"/>
          <w:lang w:val="en-GB"/>
        </w:rPr>
        <w:t>调整为“渔业装备方向”；</w:t>
      </w:r>
    </w:p>
    <w:p w:rsidR="00ED1C6D" w:rsidRDefault="00ED1C6D" w:rsidP="00ED1C6D">
      <w:pPr>
        <w:autoSpaceDE w:val="0"/>
        <w:autoSpaceDN w:val="0"/>
        <w:adjustRightInd w:val="0"/>
        <w:snapToGrid w:val="0"/>
        <w:spacing w:line="288" w:lineRule="auto"/>
        <w:ind w:left="567" w:firstLineChars="50" w:firstLine="105"/>
        <w:rPr>
          <w:rFonts w:ascii="Times New Roman" w:hAnsi="Times New Roman"/>
          <w:szCs w:val="21"/>
          <w:lang w:val="en-GB"/>
        </w:rPr>
      </w:pPr>
      <w:r>
        <w:rPr>
          <w:rFonts w:ascii="Times New Roman" w:hAnsi="Times New Roman" w:hint="eastAsia"/>
          <w:szCs w:val="21"/>
          <w:lang w:val="en-GB"/>
        </w:rPr>
        <w:t>（</w:t>
      </w:r>
      <w:r>
        <w:rPr>
          <w:rFonts w:ascii="Times New Roman" w:hAnsi="Times New Roman"/>
          <w:szCs w:val="21"/>
          <w:lang w:val="en-GB"/>
        </w:rPr>
        <w:t>6</w:t>
      </w:r>
      <w:r>
        <w:rPr>
          <w:rFonts w:ascii="Times New Roman" w:hAnsi="Times New Roman" w:hint="eastAsia"/>
          <w:szCs w:val="21"/>
          <w:lang w:val="en-GB"/>
        </w:rPr>
        <w:t>）</w:t>
      </w:r>
      <w:r>
        <w:rPr>
          <w:rFonts w:ascii="Times New Roman" w:hAnsi="Times New Roman"/>
          <w:szCs w:val="21"/>
          <w:lang w:val="en-GB"/>
        </w:rPr>
        <w:t xml:space="preserve"> </w:t>
      </w:r>
      <w:r>
        <w:rPr>
          <w:rFonts w:ascii="Times New Roman" w:hAnsi="Times New Roman" w:hint="eastAsia"/>
          <w:szCs w:val="21"/>
          <w:lang w:val="en-GB"/>
        </w:rPr>
        <w:t>新增“休闲渔业方向”；</w:t>
      </w:r>
    </w:p>
    <w:p w:rsidR="00ED1C6D" w:rsidRDefault="00ED1C6D" w:rsidP="00ED1C6D">
      <w:pPr>
        <w:autoSpaceDE w:val="0"/>
        <w:autoSpaceDN w:val="0"/>
        <w:adjustRightInd w:val="0"/>
        <w:snapToGrid w:val="0"/>
        <w:spacing w:line="288" w:lineRule="auto"/>
        <w:ind w:left="567" w:firstLineChars="50" w:firstLine="105"/>
        <w:rPr>
          <w:rFonts w:ascii="Times New Roman" w:hAnsi="Times New Roman"/>
          <w:szCs w:val="21"/>
          <w:lang w:val="en-GB"/>
        </w:rPr>
      </w:pPr>
      <w:r>
        <w:rPr>
          <w:rFonts w:ascii="Times New Roman" w:hAnsi="Times New Roman" w:hint="eastAsia"/>
          <w:szCs w:val="21"/>
          <w:lang w:val="en-GB"/>
        </w:rPr>
        <w:t>（</w:t>
      </w:r>
      <w:r>
        <w:rPr>
          <w:rFonts w:ascii="Times New Roman" w:hAnsi="Times New Roman"/>
          <w:szCs w:val="21"/>
          <w:lang w:val="en-GB"/>
        </w:rPr>
        <w:t>7</w:t>
      </w:r>
      <w:r>
        <w:rPr>
          <w:rFonts w:ascii="Times New Roman" w:hAnsi="Times New Roman" w:hint="eastAsia"/>
          <w:szCs w:val="21"/>
          <w:lang w:val="en-GB"/>
        </w:rPr>
        <w:t>）</w:t>
      </w:r>
      <w:r>
        <w:rPr>
          <w:rFonts w:ascii="Times New Roman" w:hAnsi="Times New Roman"/>
          <w:szCs w:val="21"/>
          <w:lang w:val="en-GB"/>
        </w:rPr>
        <w:t xml:space="preserve"> </w:t>
      </w:r>
      <w:r>
        <w:rPr>
          <w:rFonts w:ascii="Times New Roman" w:hAnsi="Times New Roman" w:hint="eastAsia"/>
          <w:szCs w:val="21"/>
          <w:lang w:val="en-GB"/>
        </w:rPr>
        <w:t>新增“水生动植物疫病防控方向”。</w:t>
      </w:r>
    </w:p>
    <w:p w:rsidR="00ED1C6D" w:rsidRDefault="00ED1C6D" w:rsidP="00432EFB">
      <w:pPr>
        <w:numPr>
          <w:ilvl w:val="0"/>
          <w:numId w:val="14"/>
        </w:numPr>
        <w:autoSpaceDE w:val="0"/>
        <w:autoSpaceDN w:val="0"/>
        <w:adjustRightInd w:val="0"/>
        <w:snapToGrid w:val="0"/>
        <w:spacing w:line="288" w:lineRule="auto"/>
        <w:rPr>
          <w:rFonts w:ascii="Times New Roman" w:hAnsi="Times New Roman"/>
          <w:b/>
          <w:szCs w:val="21"/>
        </w:rPr>
      </w:pPr>
      <w:r>
        <w:rPr>
          <w:rFonts w:ascii="Times New Roman" w:hAnsi="Times New Roman" w:hint="eastAsia"/>
          <w:b/>
          <w:szCs w:val="21"/>
        </w:rPr>
        <w:t>渔业发展领域的设置符合国民经济及社会发展需求，能够对接产业，且该领域设置方向已与职业资格衔接较好，符合行业发展对人才的需求。</w:t>
      </w:r>
    </w:p>
    <w:p w:rsidR="00ED1C6D" w:rsidRDefault="00ED1C6D" w:rsidP="00ED1C6D">
      <w:pPr>
        <w:autoSpaceDE w:val="0"/>
        <w:autoSpaceDN w:val="0"/>
        <w:adjustRightInd w:val="0"/>
        <w:snapToGrid w:val="0"/>
        <w:spacing w:line="288" w:lineRule="auto"/>
        <w:ind w:firstLineChars="200" w:firstLine="420"/>
        <w:rPr>
          <w:rFonts w:ascii="Times New Roman" w:hAnsi="Times New Roman"/>
          <w:szCs w:val="21"/>
        </w:rPr>
      </w:pPr>
      <w:r>
        <w:rPr>
          <w:rFonts w:ascii="Times New Roman" w:hAnsi="Times New Roman" w:hint="eastAsia"/>
          <w:szCs w:val="21"/>
        </w:rPr>
        <w:t>综上，鉴于该领域设置具有迫切的必要性和较好的可行性，建议在农业专业学位中设置“渔业发展”领域。</w:t>
      </w:r>
    </w:p>
    <w:p w:rsidR="00ED1C6D" w:rsidRDefault="00ED1C6D" w:rsidP="00ED1C6D">
      <w:pPr>
        <w:autoSpaceDE w:val="0"/>
        <w:autoSpaceDN w:val="0"/>
        <w:adjustRightInd w:val="0"/>
        <w:snapToGrid w:val="0"/>
        <w:spacing w:line="288" w:lineRule="auto"/>
        <w:ind w:firstLineChars="200" w:firstLine="420"/>
        <w:rPr>
          <w:rFonts w:ascii="Times New Roman" w:hAnsi="Times New Roman"/>
          <w:szCs w:val="21"/>
        </w:rPr>
      </w:pPr>
    </w:p>
    <w:p w:rsidR="00ED1C6D" w:rsidRDefault="00ED1C6D" w:rsidP="00ED1C6D">
      <w:pPr>
        <w:snapToGrid w:val="0"/>
        <w:spacing w:line="288" w:lineRule="auto"/>
        <w:rPr>
          <w:rFonts w:ascii="Times New Roman" w:hAnsi="Times New Roman"/>
          <w:bCs/>
          <w:szCs w:val="21"/>
        </w:rPr>
      </w:pPr>
    </w:p>
    <w:p w:rsidR="000A1231" w:rsidRPr="00ED1C6D" w:rsidRDefault="000A1231" w:rsidP="00480AC8">
      <w:pPr>
        <w:snapToGrid w:val="0"/>
        <w:spacing w:line="288" w:lineRule="auto"/>
        <w:rPr>
          <w:rFonts w:ascii="Times New Roman" w:eastAsia="宋体" w:hAnsi="Times New Roman" w:cs="Times New Roman"/>
          <w:bCs/>
          <w:szCs w:val="21"/>
        </w:rPr>
      </w:pPr>
    </w:p>
    <w:p w:rsidR="006C16AC" w:rsidRPr="00727A35" w:rsidRDefault="006C16AC" w:rsidP="00480AC8">
      <w:pPr>
        <w:shd w:val="clear" w:color="auto" w:fill="FFFFFF"/>
        <w:snapToGrid w:val="0"/>
        <w:spacing w:line="288" w:lineRule="auto"/>
        <w:rPr>
          <w:rFonts w:ascii="Times New Roman" w:eastAsia="宋体" w:hAnsi="Times New Roman" w:cs="宋体"/>
          <w:kern w:val="0"/>
          <w:szCs w:val="21"/>
        </w:rPr>
        <w:sectPr w:rsidR="006C16AC" w:rsidRPr="00727A35" w:rsidSect="00480AC8">
          <w:footerReference w:type="even" r:id="rId30"/>
          <w:footerReference w:type="default" r:id="rId31"/>
          <w:pgSz w:w="11906" w:h="16838" w:code="9"/>
          <w:pgMar w:top="1701" w:right="1418" w:bottom="1701" w:left="1418" w:header="1021" w:footer="1021" w:gutter="0"/>
          <w:cols w:space="425"/>
          <w:docGrid w:linePitch="326"/>
        </w:sectPr>
      </w:pPr>
    </w:p>
    <w:bookmarkStart w:id="27" w:name="_Toc431918145"/>
    <w:p w:rsidR="000A1231" w:rsidRPr="001B5940" w:rsidRDefault="00FC1B16" w:rsidP="00A758B0">
      <w:pPr>
        <w:snapToGrid w:val="0"/>
        <w:spacing w:beforeLines="100" w:before="240" w:afterLines="100" w:after="240" w:line="288" w:lineRule="auto"/>
        <w:jc w:val="center"/>
        <w:outlineLvl w:val="1"/>
        <w:rPr>
          <w:rFonts w:ascii="Times New Roman" w:eastAsia="黑体" w:hAnsi="Times New Roman" w:cs="Times New Roman"/>
          <w:b/>
          <w:noProof/>
          <w:kern w:val="0"/>
          <w:sz w:val="32"/>
          <w:szCs w:val="32"/>
        </w:rPr>
      </w:pPr>
      <w:r w:rsidRPr="00727A35">
        <w:rPr>
          <w:rFonts w:ascii="Times New Roman" w:eastAsia="黑体" w:hAnsi="Times New Roman" w:cs="Times New Roman"/>
          <w:b/>
          <w:noProof/>
          <w:kern w:val="0"/>
          <w:sz w:val="32"/>
          <w:szCs w:val="32"/>
        </w:rPr>
        <w:lastRenderedPageBreak/>
        <w:fldChar w:fldCharType="begin"/>
      </w:r>
      <w:r w:rsidR="001824F2" w:rsidRPr="00727A35">
        <w:rPr>
          <w:rFonts w:ascii="Times New Roman" w:eastAsia="黑体" w:hAnsi="Times New Roman" w:cs="Times New Roman"/>
          <w:b/>
          <w:noProof/>
          <w:kern w:val="0"/>
          <w:sz w:val="32"/>
          <w:szCs w:val="32"/>
        </w:rPr>
        <w:instrText xml:space="preserve"> </w:instrText>
      </w:r>
      <w:r w:rsidR="001824F2" w:rsidRPr="00727A35">
        <w:rPr>
          <w:rFonts w:ascii="Times New Roman" w:eastAsia="黑体" w:hAnsi="Times New Roman" w:cs="Times New Roman" w:hint="eastAsia"/>
          <w:b/>
          <w:noProof/>
          <w:kern w:val="0"/>
          <w:sz w:val="32"/>
          <w:szCs w:val="32"/>
        </w:rPr>
        <w:instrText>= 2 \* ROMAN</w:instrText>
      </w:r>
      <w:r w:rsidR="001824F2" w:rsidRPr="00727A35">
        <w:rPr>
          <w:rFonts w:ascii="Times New Roman" w:eastAsia="黑体" w:hAnsi="Times New Roman" w:cs="Times New Roman"/>
          <w:b/>
          <w:noProof/>
          <w:kern w:val="0"/>
          <w:sz w:val="32"/>
          <w:szCs w:val="32"/>
        </w:rPr>
        <w:instrText xml:space="preserve"> </w:instrText>
      </w:r>
      <w:r w:rsidRPr="00727A35">
        <w:rPr>
          <w:rFonts w:ascii="Times New Roman" w:eastAsia="黑体" w:hAnsi="Times New Roman" w:cs="Times New Roman"/>
          <w:b/>
          <w:noProof/>
          <w:kern w:val="0"/>
          <w:sz w:val="32"/>
          <w:szCs w:val="32"/>
        </w:rPr>
        <w:fldChar w:fldCharType="separate"/>
      </w:r>
      <w:bookmarkStart w:id="28" w:name="_Toc433906833"/>
      <w:r w:rsidR="001824F2" w:rsidRPr="00727A35">
        <w:rPr>
          <w:rFonts w:ascii="Times New Roman" w:eastAsia="黑体" w:hAnsi="Times New Roman" w:cs="Times New Roman"/>
          <w:b/>
          <w:noProof/>
          <w:kern w:val="0"/>
          <w:sz w:val="32"/>
          <w:szCs w:val="32"/>
        </w:rPr>
        <w:t>II</w:t>
      </w:r>
      <w:r w:rsidRPr="00727A35">
        <w:rPr>
          <w:rFonts w:ascii="Times New Roman" w:eastAsia="黑体" w:hAnsi="Times New Roman" w:cs="Times New Roman"/>
          <w:b/>
          <w:noProof/>
          <w:kern w:val="0"/>
          <w:sz w:val="32"/>
          <w:szCs w:val="32"/>
        </w:rPr>
        <w:fldChar w:fldCharType="end"/>
      </w:r>
      <w:r w:rsidR="000A1231" w:rsidRPr="00727A35">
        <w:rPr>
          <w:rFonts w:ascii="Times New Roman" w:eastAsia="黑体" w:hAnsi="Times New Roman" w:cs="Times New Roman" w:hint="eastAsia"/>
          <w:b/>
          <w:noProof/>
          <w:kern w:val="0"/>
          <w:sz w:val="32"/>
          <w:szCs w:val="32"/>
        </w:rPr>
        <w:t xml:space="preserve"> </w:t>
      </w:r>
      <w:r w:rsidR="000A1231" w:rsidRPr="00727A35">
        <w:rPr>
          <w:rFonts w:ascii="Times New Roman" w:eastAsia="黑体" w:hAnsi="Times New Roman" w:cs="Times New Roman" w:hint="eastAsia"/>
          <w:b/>
          <w:noProof/>
          <w:kern w:val="0"/>
          <w:sz w:val="32"/>
          <w:szCs w:val="32"/>
        </w:rPr>
        <w:t>农业硕士专业学位渔业</w:t>
      </w:r>
      <w:r w:rsidR="00ED1C6D">
        <w:rPr>
          <w:rFonts w:ascii="Times New Roman" w:eastAsia="黑体" w:hAnsi="Times New Roman" w:cs="Times New Roman" w:hint="eastAsia"/>
          <w:b/>
          <w:noProof/>
          <w:kern w:val="0"/>
          <w:sz w:val="32"/>
          <w:szCs w:val="32"/>
        </w:rPr>
        <w:t>发展</w:t>
      </w:r>
      <w:r w:rsidR="000A1231" w:rsidRPr="00727A35">
        <w:rPr>
          <w:rFonts w:ascii="Times New Roman" w:eastAsia="黑体" w:hAnsi="Times New Roman" w:cs="Times New Roman" w:hint="eastAsia"/>
          <w:b/>
          <w:noProof/>
          <w:kern w:val="0"/>
          <w:sz w:val="32"/>
          <w:szCs w:val="32"/>
        </w:rPr>
        <w:t>领域指导性培养方案</w:t>
      </w:r>
      <w:bookmarkEnd w:id="28"/>
    </w:p>
    <w:bookmarkEnd w:id="27"/>
    <w:p w:rsidR="000A1231" w:rsidRPr="00020B0E" w:rsidRDefault="00ED1C6D" w:rsidP="00ED1C6D">
      <w:pPr>
        <w:pStyle w:val="12"/>
        <w:adjustRightInd w:val="0"/>
        <w:snapToGrid w:val="0"/>
        <w:spacing w:beforeLines="50" w:before="120" w:afterLines="50" w:after="120" w:line="288" w:lineRule="auto"/>
        <w:ind w:firstLineChars="0" w:firstLine="0"/>
        <w:jc w:val="center"/>
        <w:outlineLvl w:val="2"/>
        <w:rPr>
          <w:rFonts w:ascii="Times New Roman" w:eastAsia="黑体" w:hAnsi="Times New Roman" w:cs="Times New Roman"/>
          <w:b/>
          <w:sz w:val="28"/>
        </w:rPr>
      </w:pPr>
      <w:r w:rsidRPr="00020B0E">
        <w:rPr>
          <w:rFonts w:ascii="Times New Roman" w:eastAsia="黑体" w:hAnsi="Times New Roman" w:cs="Times New Roman" w:hint="eastAsia"/>
          <w:b/>
          <w:sz w:val="28"/>
        </w:rPr>
        <w:t>——全日制</w:t>
      </w:r>
    </w:p>
    <w:p w:rsidR="003A2B7C" w:rsidRPr="0080425D" w:rsidRDefault="003A2B7C" w:rsidP="0080425D">
      <w:pPr>
        <w:numPr>
          <w:ilvl w:val="0"/>
          <w:numId w:val="15"/>
        </w:numPr>
        <w:autoSpaceDE w:val="0"/>
        <w:autoSpaceDN w:val="0"/>
        <w:adjustRightInd w:val="0"/>
        <w:snapToGrid w:val="0"/>
        <w:spacing w:beforeLines="50" w:before="120" w:line="288" w:lineRule="auto"/>
        <w:jc w:val="left"/>
        <w:rPr>
          <w:rFonts w:ascii="Times New Roman" w:hAnsi="Times New Roman"/>
          <w:b/>
          <w:szCs w:val="21"/>
        </w:rPr>
      </w:pPr>
      <w:r w:rsidRPr="0080425D">
        <w:rPr>
          <w:rFonts w:ascii="Times New Roman" w:hAnsi="Times New Roman" w:hint="eastAsia"/>
          <w:b/>
          <w:szCs w:val="21"/>
        </w:rPr>
        <w:t>培养目标及要求</w:t>
      </w:r>
    </w:p>
    <w:p w:rsidR="003A2B7C" w:rsidRPr="0080425D" w:rsidRDefault="003A2B7C" w:rsidP="0080425D">
      <w:pPr>
        <w:numPr>
          <w:ilvl w:val="0"/>
          <w:numId w:val="15"/>
        </w:numPr>
        <w:autoSpaceDE w:val="0"/>
        <w:autoSpaceDN w:val="0"/>
        <w:adjustRightInd w:val="0"/>
        <w:snapToGrid w:val="0"/>
        <w:spacing w:beforeLines="50" w:before="120" w:line="288" w:lineRule="auto"/>
        <w:jc w:val="left"/>
        <w:rPr>
          <w:rFonts w:ascii="Times New Roman" w:hAnsi="Times New Roman"/>
          <w:b/>
          <w:szCs w:val="21"/>
        </w:rPr>
      </w:pPr>
      <w:r w:rsidRPr="0080425D">
        <w:rPr>
          <w:rFonts w:ascii="Times New Roman" w:hAnsi="Times New Roman" w:hint="eastAsia"/>
          <w:b/>
          <w:szCs w:val="21"/>
        </w:rPr>
        <w:t>培养目标</w:t>
      </w:r>
    </w:p>
    <w:p w:rsidR="003A2B7C" w:rsidRDefault="003A2B7C" w:rsidP="003A2B7C">
      <w:pPr>
        <w:autoSpaceDE w:val="0"/>
        <w:autoSpaceDN w:val="0"/>
        <w:adjustRightInd w:val="0"/>
        <w:snapToGrid w:val="0"/>
        <w:spacing w:line="288" w:lineRule="auto"/>
        <w:ind w:firstLineChars="200" w:firstLine="420"/>
        <w:rPr>
          <w:rFonts w:ascii="Times New Roman" w:hAnsi="Times New Roman"/>
          <w:szCs w:val="21"/>
        </w:rPr>
      </w:pPr>
      <w:r>
        <w:rPr>
          <w:rFonts w:ascii="Times New Roman" w:hAnsi="Times New Roman" w:hint="eastAsia"/>
          <w:szCs w:val="21"/>
        </w:rPr>
        <w:t>渔业发展领域农业硕士专业学位是与该领域任职资格相联系的专业学位，主要为渔业技术研究开发、推广应用，渔业管理，渔民和渔村发展，渔业教育等企事业单位和管理部门培养具有综合职业技能的应用型、复合型高层次人才。本领域可分为渔业管理、水产养殖、渔业资源养护与利用、休闲渔业、水生动植物疫病防控、渔业装备等</w:t>
      </w:r>
      <w:r>
        <w:rPr>
          <w:rFonts w:ascii="Times New Roman" w:hAnsi="Times New Roman"/>
          <w:szCs w:val="21"/>
        </w:rPr>
        <w:t>6</w:t>
      </w:r>
      <w:r>
        <w:rPr>
          <w:rFonts w:ascii="Times New Roman" w:hAnsi="Times New Roman" w:hint="eastAsia"/>
          <w:szCs w:val="21"/>
        </w:rPr>
        <w:t>个方向。</w:t>
      </w:r>
    </w:p>
    <w:p w:rsidR="003A2B7C" w:rsidRPr="0080425D" w:rsidRDefault="003A2B7C" w:rsidP="0080425D">
      <w:pPr>
        <w:numPr>
          <w:ilvl w:val="0"/>
          <w:numId w:val="15"/>
        </w:numPr>
        <w:autoSpaceDE w:val="0"/>
        <w:autoSpaceDN w:val="0"/>
        <w:adjustRightInd w:val="0"/>
        <w:snapToGrid w:val="0"/>
        <w:spacing w:beforeLines="50" w:before="120" w:line="288" w:lineRule="auto"/>
        <w:jc w:val="left"/>
        <w:rPr>
          <w:rFonts w:ascii="Times New Roman" w:hAnsi="Times New Roman"/>
          <w:b/>
          <w:szCs w:val="21"/>
        </w:rPr>
      </w:pPr>
      <w:r w:rsidRPr="0080425D">
        <w:rPr>
          <w:rFonts w:ascii="Times New Roman" w:hAnsi="Times New Roman" w:hint="eastAsia"/>
          <w:b/>
          <w:szCs w:val="21"/>
        </w:rPr>
        <w:t>培养要求</w:t>
      </w:r>
    </w:p>
    <w:p w:rsidR="003A2B7C" w:rsidRDefault="003A2B7C" w:rsidP="00432EFB">
      <w:pPr>
        <w:numPr>
          <w:ilvl w:val="1"/>
          <w:numId w:val="17"/>
        </w:numPr>
        <w:autoSpaceDE w:val="0"/>
        <w:autoSpaceDN w:val="0"/>
        <w:adjustRightInd w:val="0"/>
        <w:snapToGrid w:val="0"/>
        <w:spacing w:line="288" w:lineRule="auto"/>
        <w:rPr>
          <w:rFonts w:ascii="Times New Roman" w:hAnsi="Times New Roman"/>
          <w:szCs w:val="21"/>
        </w:rPr>
      </w:pPr>
      <w:r>
        <w:rPr>
          <w:rFonts w:ascii="Times New Roman" w:hAnsi="Times New Roman" w:hint="eastAsia"/>
          <w:szCs w:val="21"/>
        </w:rPr>
        <w:t>渔业发展领域农业硕士专业学位获得者应具有良好的思想政治觉悟；拥护党的基本路线和方针、政策；树立科学发展观，为我国经济建设和社会发展服务。</w:t>
      </w:r>
    </w:p>
    <w:p w:rsidR="003A2B7C" w:rsidRDefault="003A2B7C" w:rsidP="00432EFB">
      <w:pPr>
        <w:numPr>
          <w:ilvl w:val="1"/>
          <w:numId w:val="17"/>
        </w:numPr>
        <w:autoSpaceDE w:val="0"/>
        <w:autoSpaceDN w:val="0"/>
        <w:adjustRightInd w:val="0"/>
        <w:snapToGrid w:val="0"/>
        <w:spacing w:line="288" w:lineRule="auto"/>
        <w:rPr>
          <w:rFonts w:ascii="Times New Roman" w:hAnsi="Times New Roman"/>
          <w:szCs w:val="21"/>
        </w:rPr>
      </w:pPr>
      <w:r>
        <w:rPr>
          <w:rFonts w:ascii="Times New Roman" w:hAnsi="Times New Roman" w:hint="eastAsia"/>
          <w:szCs w:val="21"/>
        </w:rPr>
        <w:t>渔业发展领域农业硕士专业学位获得者应掌握本领域的基础理论、系统的专业知识，以及相关的管理、人文和社会科学知识；具有较宽广的知识面，较强的专业技能、实践技能和技术传授技能，具有创新意识、创业能力以及新型的渔业工作理念，能够独立从事本领域的研究、开发、管理等工作的能力。</w:t>
      </w:r>
    </w:p>
    <w:p w:rsidR="003A2B7C" w:rsidRDefault="003A2B7C" w:rsidP="00432EFB">
      <w:pPr>
        <w:numPr>
          <w:ilvl w:val="1"/>
          <w:numId w:val="17"/>
        </w:numPr>
        <w:autoSpaceDE w:val="0"/>
        <w:autoSpaceDN w:val="0"/>
        <w:adjustRightInd w:val="0"/>
        <w:snapToGrid w:val="0"/>
        <w:spacing w:line="288" w:lineRule="auto"/>
        <w:rPr>
          <w:rFonts w:ascii="Times New Roman" w:hAnsi="Times New Roman"/>
          <w:szCs w:val="21"/>
        </w:rPr>
      </w:pPr>
      <w:r>
        <w:rPr>
          <w:rFonts w:ascii="Times New Roman" w:hAnsi="Times New Roman" w:hint="eastAsia"/>
          <w:szCs w:val="21"/>
        </w:rPr>
        <w:t>能熟练运用计算机等现代信息技术手段，能够阅读本领域的外文资料。</w:t>
      </w:r>
    </w:p>
    <w:p w:rsidR="003A2B7C" w:rsidRDefault="003A2B7C" w:rsidP="00432EFB">
      <w:pPr>
        <w:numPr>
          <w:ilvl w:val="1"/>
          <w:numId w:val="17"/>
        </w:numPr>
        <w:autoSpaceDE w:val="0"/>
        <w:autoSpaceDN w:val="0"/>
        <w:adjustRightInd w:val="0"/>
        <w:snapToGrid w:val="0"/>
        <w:spacing w:line="288" w:lineRule="auto"/>
        <w:rPr>
          <w:rFonts w:ascii="Times New Roman" w:hAnsi="Times New Roman"/>
          <w:szCs w:val="21"/>
        </w:rPr>
      </w:pPr>
      <w:r>
        <w:rPr>
          <w:rFonts w:ascii="Times New Roman" w:hAnsi="Times New Roman" w:hint="eastAsia"/>
          <w:szCs w:val="21"/>
        </w:rPr>
        <w:t>身心健康。</w:t>
      </w:r>
    </w:p>
    <w:p w:rsidR="003A2B7C" w:rsidRPr="0080425D" w:rsidRDefault="003A2B7C" w:rsidP="0080425D">
      <w:pPr>
        <w:numPr>
          <w:ilvl w:val="0"/>
          <w:numId w:val="15"/>
        </w:numPr>
        <w:autoSpaceDE w:val="0"/>
        <w:autoSpaceDN w:val="0"/>
        <w:adjustRightInd w:val="0"/>
        <w:snapToGrid w:val="0"/>
        <w:spacing w:beforeLines="50" w:before="120" w:line="288" w:lineRule="auto"/>
        <w:jc w:val="left"/>
        <w:rPr>
          <w:rFonts w:ascii="Times New Roman" w:hAnsi="Times New Roman"/>
          <w:b/>
          <w:szCs w:val="21"/>
        </w:rPr>
      </w:pPr>
      <w:r w:rsidRPr="0080425D">
        <w:rPr>
          <w:rFonts w:ascii="Times New Roman" w:hAnsi="Times New Roman" w:hint="eastAsia"/>
          <w:b/>
          <w:szCs w:val="21"/>
        </w:rPr>
        <w:t>招生对象及入学考试</w:t>
      </w:r>
    </w:p>
    <w:p w:rsidR="003A2B7C" w:rsidRDefault="003A2B7C" w:rsidP="00432EFB">
      <w:pPr>
        <w:numPr>
          <w:ilvl w:val="0"/>
          <w:numId w:val="18"/>
        </w:numPr>
        <w:autoSpaceDE w:val="0"/>
        <w:autoSpaceDN w:val="0"/>
        <w:adjustRightInd w:val="0"/>
        <w:snapToGrid w:val="0"/>
        <w:spacing w:line="288" w:lineRule="auto"/>
        <w:rPr>
          <w:rFonts w:ascii="Times New Roman" w:hAnsi="Times New Roman"/>
          <w:szCs w:val="21"/>
        </w:rPr>
      </w:pPr>
      <w:r>
        <w:rPr>
          <w:rFonts w:ascii="Times New Roman" w:hAnsi="Times New Roman" w:hint="eastAsia"/>
          <w:b/>
          <w:szCs w:val="21"/>
        </w:rPr>
        <w:t>招生对象：</w:t>
      </w:r>
      <w:r>
        <w:rPr>
          <w:rFonts w:ascii="Times New Roman" w:hAnsi="Times New Roman" w:hint="eastAsia"/>
          <w:szCs w:val="21"/>
        </w:rPr>
        <w:t>主要为具有国民教育序列大学本科学历（或本科同等学力）人员。</w:t>
      </w:r>
    </w:p>
    <w:p w:rsidR="003A2B7C" w:rsidRDefault="003A2B7C" w:rsidP="00432EFB">
      <w:pPr>
        <w:numPr>
          <w:ilvl w:val="0"/>
          <w:numId w:val="18"/>
        </w:numPr>
        <w:autoSpaceDE w:val="0"/>
        <w:autoSpaceDN w:val="0"/>
        <w:adjustRightInd w:val="0"/>
        <w:snapToGrid w:val="0"/>
        <w:spacing w:line="288" w:lineRule="auto"/>
        <w:rPr>
          <w:rFonts w:ascii="Times New Roman" w:hAnsi="Times New Roman"/>
          <w:szCs w:val="21"/>
        </w:rPr>
      </w:pPr>
      <w:r>
        <w:rPr>
          <w:rFonts w:ascii="Times New Roman" w:hAnsi="Times New Roman" w:hint="eastAsia"/>
          <w:b/>
          <w:szCs w:val="21"/>
        </w:rPr>
        <w:t>入学考试：</w:t>
      </w:r>
      <w:r>
        <w:rPr>
          <w:rFonts w:ascii="Times New Roman" w:hAnsi="Times New Roman" w:hint="eastAsia"/>
          <w:szCs w:val="21"/>
        </w:rPr>
        <w:t>参加全国硕士研究生统一入学考试。</w:t>
      </w:r>
    </w:p>
    <w:p w:rsidR="003A2B7C" w:rsidRPr="0080425D" w:rsidRDefault="003A2B7C" w:rsidP="0080425D">
      <w:pPr>
        <w:numPr>
          <w:ilvl w:val="0"/>
          <w:numId w:val="15"/>
        </w:numPr>
        <w:autoSpaceDE w:val="0"/>
        <w:autoSpaceDN w:val="0"/>
        <w:adjustRightInd w:val="0"/>
        <w:snapToGrid w:val="0"/>
        <w:spacing w:beforeLines="50" w:before="120" w:line="288" w:lineRule="auto"/>
        <w:jc w:val="left"/>
        <w:rPr>
          <w:rFonts w:ascii="Times New Roman" w:hAnsi="Times New Roman"/>
          <w:b/>
          <w:szCs w:val="21"/>
        </w:rPr>
      </w:pPr>
      <w:r w:rsidRPr="0080425D">
        <w:rPr>
          <w:rFonts w:ascii="Times New Roman" w:hAnsi="Times New Roman" w:hint="eastAsia"/>
          <w:b/>
          <w:szCs w:val="21"/>
        </w:rPr>
        <w:t>学习方式及学习年限</w:t>
      </w:r>
    </w:p>
    <w:p w:rsidR="003A2B7C" w:rsidRDefault="003A2B7C" w:rsidP="003A2B7C">
      <w:pPr>
        <w:autoSpaceDE w:val="0"/>
        <w:autoSpaceDN w:val="0"/>
        <w:adjustRightInd w:val="0"/>
        <w:snapToGrid w:val="0"/>
        <w:spacing w:line="288" w:lineRule="auto"/>
        <w:ind w:firstLineChars="200" w:firstLine="420"/>
        <w:rPr>
          <w:rFonts w:ascii="Times New Roman" w:hAnsi="Times New Roman"/>
          <w:szCs w:val="21"/>
        </w:rPr>
      </w:pPr>
      <w:r>
        <w:rPr>
          <w:rFonts w:ascii="Times New Roman" w:hAnsi="Times New Roman" w:hint="eastAsia"/>
          <w:szCs w:val="21"/>
        </w:rPr>
        <w:t>采用全日制学习方式，学习年限一般为</w:t>
      </w:r>
      <w:r>
        <w:rPr>
          <w:rFonts w:ascii="Times New Roman" w:hAnsi="Times New Roman"/>
          <w:szCs w:val="21"/>
        </w:rPr>
        <w:t>2-3</w:t>
      </w:r>
      <w:r>
        <w:rPr>
          <w:rFonts w:ascii="Times New Roman" w:hAnsi="Times New Roman" w:hint="eastAsia"/>
          <w:szCs w:val="21"/>
        </w:rPr>
        <w:t>年。。</w:t>
      </w:r>
    </w:p>
    <w:p w:rsidR="003A2B7C" w:rsidRPr="0080425D" w:rsidRDefault="003A2B7C" w:rsidP="0080425D">
      <w:pPr>
        <w:numPr>
          <w:ilvl w:val="0"/>
          <w:numId w:val="15"/>
        </w:numPr>
        <w:autoSpaceDE w:val="0"/>
        <w:autoSpaceDN w:val="0"/>
        <w:adjustRightInd w:val="0"/>
        <w:snapToGrid w:val="0"/>
        <w:spacing w:beforeLines="50" w:before="120" w:line="288" w:lineRule="auto"/>
        <w:jc w:val="left"/>
        <w:rPr>
          <w:rFonts w:ascii="Times New Roman" w:hAnsi="Times New Roman"/>
          <w:b/>
          <w:szCs w:val="21"/>
        </w:rPr>
      </w:pPr>
      <w:r w:rsidRPr="0080425D">
        <w:rPr>
          <w:rFonts w:ascii="Times New Roman" w:hAnsi="Times New Roman" w:hint="eastAsia"/>
          <w:b/>
          <w:szCs w:val="21"/>
        </w:rPr>
        <w:t>培养方式</w:t>
      </w:r>
    </w:p>
    <w:p w:rsidR="003A2B7C" w:rsidRDefault="003A2B7C" w:rsidP="00432EFB">
      <w:pPr>
        <w:numPr>
          <w:ilvl w:val="0"/>
          <w:numId w:val="19"/>
        </w:numPr>
        <w:autoSpaceDE w:val="0"/>
        <w:autoSpaceDN w:val="0"/>
        <w:adjustRightInd w:val="0"/>
        <w:snapToGrid w:val="0"/>
        <w:spacing w:line="288" w:lineRule="auto"/>
        <w:rPr>
          <w:rFonts w:ascii="Times New Roman" w:hAnsi="Times New Roman"/>
          <w:szCs w:val="21"/>
        </w:rPr>
      </w:pPr>
      <w:r>
        <w:rPr>
          <w:rFonts w:ascii="Times New Roman" w:hAnsi="Times New Roman" w:hint="eastAsia"/>
          <w:szCs w:val="21"/>
        </w:rPr>
        <w:t>采取校内课程学习和校外实践研究相结合的学习方式。课程学习实行学分制，实行多学科综合、宽口径的培养方式。培养单位应建立适合渔业发展领域特征的校外实践基地，鼓励采用顶岗实践的方式进行实习实践，实习实践累计</w:t>
      </w:r>
      <w:r>
        <w:rPr>
          <w:rFonts w:ascii="Times New Roman" w:hAnsi="Times New Roman"/>
          <w:szCs w:val="21"/>
        </w:rPr>
        <w:t>0.5-1</w:t>
      </w:r>
      <w:r>
        <w:rPr>
          <w:rFonts w:ascii="Times New Roman" w:hAnsi="Times New Roman" w:hint="eastAsia"/>
          <w:szCs w:val="21"/>
        </w:rPr>
        <w:t>年。</w:t>
      </w:r>
    </w:p>
    <w:p w:rsidR="003A2B7C" w:rsidRDefault="003A2B7C" w:rsidP="00432EFB">
      <w:pPr>
        <w:numPr>
          <w:ilvl w:val="0"/>
          <w:numId w:val="19"/>
        </w:numPr>
        <w:autoSpaceDE w:val="0"/>
        <w:autoSpaceDN w:val="0"/>
        <w:adjustRightInd w:val="0"/>
        <w:snapToGrid w:val="0"/>
        <w:spacing w:line="288" w:lineRule="auto"/>
        <w:rPr>
          <w:rFonts w:ascii="Times New Roman" w:hAnsi="Times New Roman"/>
          <w:szCs w:val="21"/>
        </w:rPr>
      </w:pPr>
      <w:r>
        <w:rPr>
          <w:rFonts w:ascii="Times New Roman" w:hAnsi="Times New Roman" w:hint="eastAsia"/>
          <w:szCs w:val="21"/>
        </w:rPr>
        <w:t>研究生在学期间应完成规定的课程学习和实习实践，并通过学位论文开题报告（含文献综述）、中期考核、学位论文答辩等培养环节后方能毕业和申请学位。</w:t>
      </w:r>
    </w:p>
    <w:p w:rsidR="003A2B7C" w:rsidRDefault="003A2B7C" w:rsidP="00432EFB">
      <w:pPr>
        <w:numPr>
          <w:ilvl w:val="0"/>
          <w:numId w:val="19"/>
        </w:numPr>
        <w:autoSpaceDE w:val="0"/>
        <w:autoSpaceDN w:val="0"/>
        <w:adjustRightInd w:val="0"/>
        <w:snapToGrid w:val="0"/>
        <w:spacing w:line="288" w:lineRule="auto"/>
        <w:rPr>
          <w:rFonts w:ascii="Times New Roman" w:hAnsi="Times New Roman"/>
          <w:szCs w:val="21"/>
        </w:rPr>
      </w:pPr>
      <w:r>
        <w:rPr>
          <w:rFonts w:ascii="Times New Roman" w:hAnsi="Times New Roman" w:hint="eastAsia"/>
          <w:szCs w:val="21"/>
        </w:rPr>
        <w:t>大力推进以第一导师为主的双导师负责制，由具有实践经验和高级专业技术职称的校内外导师联合指导，双导师共同负责指导研究生制订和调整个人培养计划，指导业务学习、实习实践和学位论文等。</w:t>
      </w:r>
      <w:r>
        <w:rPr>
          <w:rFonts w:ascii="Times New Roman" w:hAnsi="Times New Roman"/>
          <w:szCs w:val="21"/>
        </w:rPr>
        <w:t xml:space="preserve"> </w:t>
      </w:r>
    </w:p>
    <w:p w:rsidR="003A2B7C" w:rsidRPr="0080425D" w:rsidRDefault="003A2B7C" w:rsidP="0080425D">
      <w:pPr>
        <w:numPr>
          <w:ilvl w:val="0"/>
          <w:numId w:val="15"/>
        </w:numPr>
        <w:autoSpaceDE w:val="0"/>
        <w:autoSpaceDN w:val="0"/>
        <w:adjustRightInd w:val="0"/>
        <w:snapToGrid w:val="0"/>
        <w:spacing w:beforeLines="50" w:before="120" w:line="288" w:lineRule="auto"/>
        <w:jc w:val="left"/>
        <w:rPr>
          <w:rFonts w:ascii="Times New Roman" w:hAnsi="Times New Roman"/>
          <w:b/>
          <w:szCs w:val="21"/>
        </w:rPr>
      </w:pPr>
      <w:r w:rsidRPr="0080425D">
        <w:rPr>
          <w:rFonts w:ascii="Times New Roman" w:hAnsi="Times New Roman" w:hint="eastAsia"/>
          <w:b/>
          <w:szCs w:val="21"/>
        </w:rPr>
        <w:t>课程设置及必修环节</w:t>
      </w:r>
    </w:p>
    <w:p w:rsidR="003A2B7C" w:rsidRDefault="003A2B7C" w:rsidP="003A2B7C">
      <w:pPr>
        <w:autoSpaceDE w:val="0"/>
        <w:autoSpaceDN w:val="0"/>
        <w:adjustRightInd w:val="0"/>
        <w:snapToGrid w:val="0"/>
        <w:spacing w:line="288" w:lineRule="auto"/>
        <w:ind w:firstLineChars="200" w:firstLine="420"/>
        <w:rPr>
          <w:rFonts w:ascii="Times New Roman" w:hAnsi="Times New Roman"/>
          <w:szCs w:val="21"/>
        </w:rPr>
      </w:pPr>
      <w:r>
        <w:rPr>
          <w:rFonts w:ascii="Times New Roman" w:hAnsi="Times New Roman" w:hint="eastAsia"/>
          <w:szCs w:val="21"/>
        </w:rPr>
        <w:t>渔业发展领域农业硕士课程根据培养目标的要求设置。教学内容应体现宽广性、综合性、实用性和前沿性。加强案例教学和实践教学，在必修课中设有</w:t>
      </w:r>
      <w:r>
        <w:rPr>
          <w:rFonts w:ascii="Times New Roman" w:hAnsi="Times New Roman"/>
          <w:szCs w:val="21"/>
        </w:rPr>
        <w:t>1</w:t>
      </w:r>
      <w:r>
        <w:rPr>
          <w:rFonts w:ascii="Times New Roman" w:hAnsi="Times New Roman" w:hint="eastAsia"/>
          <w:szCs w:val="21"/>
        </w:rPr>
        <w:t>门运用本领域的主要理论和技术解决</w:t>
      </w:r>
      <w:r>
        <w:rPr>
          <w:rFonts w:ascii="Times New Roman" w:hAnsi="Times New Roman" w:hint="eastAsia"/>
          <w:szCs w:val="21"/>
          <w:lang w:val="en-GB"/>
        </w:rPr>
        <w:t>渔</w:t>
      </w:r>
      <w:r>
        <w:rPr>
          <w:rFonts w:ascii="Times New Roman" w:hAnsi="Times New Roman" w:hint="eastAsia"/>
          <w:szCs w:val="21"/>
        </w:rPr>
        <w:t>业实际问题的案例分析与研讨课程；在学期间必须保证累计</w:t>
      </w:r>
      <w:r>
        <w:rPr>
          <w:rFonts w:ascii="Times New Roman" w:hAnsi="Times New Roman"/>
          <w:szCs w:val="21"/>
        </w:rPr>
        <w:t>0.5-1</w:t>
      </w:r>
      <w:r>
        <w:rPr>
          <w:rFonts w:ascii="Times New Roman" w:hAnsi="Times New Roman" w:hint="eastAsia"/>
          <w:szCs w:val="21"/>
        </w:rPr>
        <w:t>年的实习实践训练。</w:t>
      </w:r>
    </w:p>
    <w:p w:rsidR="003A2B7C" w:rsidRDefault="003A2B7C" w:rsidP="003A2B7C">
      <w:pPr>
        <w:autoSpaceDE w:val="0"/>
        <w:autoSpaceDN w:val="0"/>
        <w:adjustRightInd w:val="0"/>
        <w:snapToGrid w:val="0"/>
        <w:spacing w:line="288" w:lineRule="auto"/>
        <w:ind w:firstLineChars="200" w:firstLine="420"/>
        <w:rPr>
          <w:rFonts w:ascii="Times New Roman" w:hAnsi="Times New Roman"/>
          <w:szCs w:val="21"/>
        </w:rPr>
      </w:pPr>
      <w:r>
        <w:rPr>
          <w:rFonts w:ascii="Times New Roman" w:hAnsi="Times New Roman" w:hint="eastAsia"/>
          <w:szCs w:val="21"/>
        </w:rPr>
        <w:t>攻读本领域农业硕士专业学位的研究生</w:t>
      </w:r>
      <w:proofErr w:type="gramStart"/>
      <w:r>
        <w:rPr>
          <w:rFonts w:ascii="Times New Roman" w:hAnsi="Times New Roman" w:hint="eastAsia"/>
          <w:szCs w:val="21"/>
        </w:rPr>
        <w:t>需学习</w:t>
      </w:r>
      <w:proofErr w:type="gramEnd"/>
      <w:r>
        <w:rPr>
          <w:rFonts w:ascii="Times New Roman" w:hAnsi="Times New Roman" w:hint="eastAsia"/>
          <w:szCs w:val="21"/>
        </w:rPr>
        <w:t>以下课程，总学分应不少于</w:t>
      </w:r>
      <w:r>
        <w:rPr>
          <w:rFonts w:ascii="Times New Roman" w:hAnsi="Times New Roman"/>
          <w:szCs w:val="21"/>
        </w:rPr>
        <w:t>28</w:t>
      </w:r>
      <w:r>
        <w:rPr>
          <w:rFonts w:ascii="Times New Roman" w:hAnsi="Times New Roman" w:hint="eastAsia"/>
          <w:szCs w:val="21"/>
        </w:rPr>
        <w:t>学分（含必修的实</w:t>
      </w:r>
      <w:r>
        <w:rPr>
          <w:rFonts w:ascii="Times New Roman" w:hAnsi="Times New Roman" w:hint="eastAsia"/>
          <w:szCs w:val="21"/>
        </w:rPr>
        <w:lastRenderedPageBreak/>
        <w:t>习实践</w:t>
      </w:r>
      <w:r>
        <w:rPr>
          <w:rFonts w:ascii="Times New Roman" w:hAnsi="Times New Roman"/>
          <w:szCs w:val="21"/>
        </w:rPr>
        <w:t>6</w:t>
      </w:r>
      <w:r>
        <w:rPr>
          <w:rFonts w:ascii="Times New Roman" w:hAnsi="Times New Roman" w:hint="eastAsia"/>
          <w:szCs w:val="21"/>
        </w:rPr>
        <w:t>学分）。</w:t>
      </w:r>
    </w:p>
    <w:p w:rsidR="003A2B7C" w:rsidRDefault="003A2B7C" w:rsidP="003A2B7C">
      <w:pPr>
        <w:autoSpaceDE w:val="0"/>
        <w:autoSpaceDN w:val="0"/>
        <w:adjustRightInd w:val="0"/>
        <w:snapToGrid w:val="0"/>
        <w:spacing w:line="288" w:lineRule="auto"/>
        <w:ind w:firstLineChars="200" w:firstLine="420"/>
        <w:rPr>
          <w:rFonts w:ascii="Times New Roman" w:hAnsi="Times New Roman"/>
          <w:szCs w:val="21"/>
        </w:rPr>
      </w:pPr>
      <w:r>
        <w:rPr>
          <w:rFonts w:ascii="Times New Roman" w:hAnsi="Times New Roman" w:hint="eastAsia"/>
          <w:szCs w:val="21"/>
        </w:rPr>
        <w:t>同等学力或跨专业攻读农业硕士专业学位的研究生，应补修相关领域本科阶段的主干课程</w:t>
      </w:r>
      <w:r>
        <w:rPr>
          <w:rFonts w:ascii="Times New Roman" w:hAnsi="Times New Roman"/>
          <w:szCs w:val="21"/>
        </w:rPr>
        <w:t>2</w:t>
      </w:r>
      <w:r>
        <w:rPr>
          <w:rFonts w:ascii="Times New Roman" w:hAnsi="Times New Roman" w:hint="eastAsia"/>
          <w:szCs w:val="21"/>
        </w:rPr>
        <w:t>～</w:t>
      </w:r>
      <w:r>
        <w:rPr>
          <w:rFonts w:ascii="Times New Roman" w:hAnsi="Times New Roman"/>
          <w:szCs w:val="21"/>
        </w:rPr>
        <w:t>3</w:t>
      </w:r>
      <w:r>
        <w:rPr>
          <w:rFonts w:ascii="Times New Roman" w:hAnsi="Times New Roman" w:hint="eastAsia"/>
          <w:szCs w:val="21"/>
        </w:rPr>
        <w:t>门（具体课程由各培养单位确定），成绩不计入总学分。</w:t>
      </w:r>
    </w:p>
    <w:p w:rsidR="003A2B7C" w:rsidRPr="00FB5241" w:rsidRDefault="003A2B7C" w:rsidP="00FB5241">
      <w:pPr>
        <w:numPr>
          <w:ilvl w:val="0"/>
          <w:numId w:val="20"/>
        </w:numPr>
        <w:autoSpaceDE w:val="0"/>
        <w:autoSpaceDN w:val="0"/>
        <w:adjustRightInd w:val="0"/>
        <w:snapToGrid w:val="0"/>
        <w:spacing w:beforeLines="50" w:before="120" w:line="288" w:lineRule="auto"/>
        <w:jc w:val="left"/>
        <w:rPr>
          <w:rFonts w:ascii="Times New Roman" w:hAnsi="Times New Roman"/>
          <w:b/>
          <w:szCs w:val="21"/>
        </w:rPr>
      </w:pPr>
      <w:r w:rsidRPr="00FB5241">
        <w:rPr>
          <w:rFonts w:ascii="Times New Roman" w:hAnsi="Times New Roman" w:hint="eastAsia"/>
          <w:b/>
          <w:szCs w:val="21"/>
        </w:rPr>
        <w:t>公共课（建议课程</w:t>
      </w:r>
      <w:proofErr w:type="gramStart"/>
      <w:r w:rsidRPr="00FB5241">
        <w:rPr>
          <w:rFonts w:ascii="Times New Roman" w:hAnsi="Times New Roman" w:hint="eastAsia"/>
          <w:b/>
          <w:szCs w:val="21"/>
        </w:rPr>
        <w:t>由教指委</w:t>
      </w:r>
      <w:proofErr w:type="gramEnd"/>
      <w:r w:rsidRPr="00FB5241">
        <w:rPr>
          <w:rFonts w:ascii="Times New Roman" w:hAnsi="Times New Roman" w:hint="eastAsia"/>
          <w:b/>
          <w:szCs w:val="21"/>
        </w:rPr>
        <w:t>统一设置，改为</w:t>
      </w:r>
      <w:r w:rsidRPr="00FB5241">
        <w:rPr>
          <w:rFonts w:ascii="Times New Roman" w:hAnsi="Times New Roman"/>
          <w:b/>
          <w:szCs w:val="21"/>
        </w:rPr>
        <w:t>6</w:t>
      </w:r>
      <w:r w:rsidRPr="00FB5241">
        <w:rPr>
          <w:rFonts w:ascii="Times New Roman" w:hAnsi="Times New Roman" w:hint="eastAsia"/>
          <w:b/>
          <w:szCs w:val="21"/>
        </w:rPr>
        <w:t>学分）</w:t>
      </w:r>
    </w:p>
    <w:p w:rsidR="003A2B7C" w:rsidRDefault="003A2B7C" w:rsidP="00432EFB">
      <w:pPr>
        <w:numPr>
          <w:ilvl w:val="0"/>
          <w:numId w:val="21"/>
        </w:numPr>
        <w:autoSpaceDE w:val="0"/>
        <w:autoSpaceDN w:val="0"/>
        <w:adjustRightInd w:val="0"/>
        <w:snapToGrid w:val="0"/>
        <w:spacing w:line="288" w:lineRule="auto"/>
        <w:rPr>
          <w:rFonts w:ascii="Times New Roman" w:hAnsi="Times New Roman"/>
          <w:szCs w:val="21"/>
        </w:rPr>
      </w:pPr>
      <w:r>
        <w:rPr>
          <w:rFonts w:ascii="Times New Roman" w:hAnsi="Times New Roman" w:hint="eastAsia"/>
          <w:szCs w:val="21"/>
        </w:rPr>
        <w:t>政治理论课（</w:t>
      </w:r>
      <w:r>
        <w:rPr>
          <w:rFonts w:ascii="Times New Roman" w:hAnsi="Times New Roman"/>
          <w:szCs w:val="21"/>
        </w:rPr>
        <w:t>2</w:t>
      </w:r>
      <w:r>
        <w:rPr>
          <w:rFonts w:ascii="Times New Roman" w:hAnsi="Times New Roman" w:hint="eastAsia"/>
          <w:szCs w:val="21"/>
        </w:rPr>
        <w:t>学分）</w:t>
      </w:r>
    </w:p>
    <w:p w:rsidR="003A2B7C" w:rsidRDefault="003A2B7C" w:rsidP="00432EFB">
      <w:pPr>
        <w:numPr>
          <w:ilvl w:val="0"/>
          <w:numId w:val="21"/>
        </w:numPr>
        <w:autoSpaceDE w:val="0"/>
        <w:autoSpaceDN w:val="0"/>
        <w:adjustRightInd w:val="0"/>
        <w:snapToGrid w:val="0"/>
        <w:spacing w:line="288" w:lineRule="auto"/>
        <w:rPr>
          <w:rFonts w:ascii="Times New Roman" w:hAnsi="Times New Roman"/>
          <w:szCs w:val="21"/>
        </w:rPr>
      </w:pPr>
      <w:r>
        <w:rPr>
          <w:rFonts w:ascii="Times New Roman" w:hAnsi="Times New Roman" w:hint="eastAsia"/>
          <w:szCs w:val="21"/>
        </w:rPr>
        <w:t>外国语（</w:t>
      </w:r>
      <w:r>
        <w:rPr>
          <w:rFonts w:ascii="Times New Roman" w:hAnsi="Times New Roman"/>
          <w:szCs w:val="21"/>
        </w:rPr>
        <w:t>2</w:t>
      </w:r>
      <w:r>
        <w:rPr>
          <w:rFonts w:ascii="Times New Roman" w:hAnsi="Times New Roman" w:hint="eastAsia"/>
          <w:szCs w:val="21"/>
        </w:rPr>
        <w:t>学分）</w:t>
      </w:r>
    </w:p>
    <w:p w:rsidR="003A2B7C" w:rsidRDefault="003A2B7C" w:rsidP="00432EFB">
      <w:pPr>
        <w:numPr>
          <w:ilvl w:val="0"/>
          <w:numId w:val="21"/>
        </w:numPr>
        <w:autoSpaceDE w:val="0"/>
        <w:autoSpaceDN w:val="0"/>
        <w:adjustRightInd w:val="0"/>
        <w:snapToGrid w:val="0"/>
        <w:spacing w:line="288" w:lineRule="auto"/>
        <w:rPr>
          <w:rFonts w:ascii="Times New Roman" w:hAnsi="Times New Roman"/>
          <w:szCs w:val="21"/>
        </w:rPr>
      </w:pPr>
      <w:r>
        <w:rPr>
          <w:rFonts w:ascii="Times New Roman" w:hAnsi="Times New Roman" w:hint="eastAsia"/>
          <w:szCs w:val="21"/>
        </w:rPr>
        <w:t>农业推广理论与实践（</w:t>
      </w:r>
      <w:r>
        <w:rPr>
          <w:rFonts w:ascii="Times New Roman" w:hAnsi="Times New Roman"/>
          <w:szCs w:val="21"/>
        </w:rPr>
        <w:t>2</w:t>
      </w:r>
      <w:r>
        <w:rPr>
          <w:rFonts w:ascii="Times New Roman" w:hAnsi="Times New Roman" w:hint="eastAsia"/>
          <w:szCs w:val="21"/>
        </w:rPr>
        <w:t>学分）</w:t>
      </w:r>
    </w:p>
    <w:p w:rsidR="003A2B7C" w:rsidRPr="00FB5241" w:rsidRDefault="003A2B7C" w:rsidP="00FB5241">
      <w:pPr>
        <w:numPr>
          <w:ilvl w:val="0"/>
          <w:numId w:val="20"/>
        </w:numPr>
        <w:autoSpaceDE w:val="0"/>
        <w:autoSpaceDN w:val="0"/>
        <w:adjustRightInd w:val="0"/>
        <w:snapToGrid w:val="0"/>
        <w:spacing w:beforeLines="50" w:before="120" w:line="288" w:lineRule="auto"/>
        <w:jc w:val="left"/>
        <w:rPr>
          <w:rFonts w:ascii="Times New Roman" w:hAnsi="Times New Roman"/>
          <w:b/>
          <w:szCs w:val="21"/>
        </w:rPr>
      </w:pPr>
      <w:r w:rsidRPr="00FB5241">
        <w:rPr>
          <w:rFonts w:ascii="Times New Roman" w:hAnsi="Times New Roman" w:hint="eastAsia"/>
          <w:b/>
          <w:szCs w:val="21"/>
        </w:rPr>
        <w:t>必修课（</w:t>
      </w:r>
      <w:r w:rsidRPr="00FB5241">
        <w:rPr>
          <w:rFonts w:ascii="Times New Roman" w:hAnsi="Times New Roman"/>
          <w:b/>
          <w:szCs w:val="21"/>
        </w:rPr>
        <w:t>10</w:t>
      </w:r>
      <w:r w:rsidRPr="00FB5241">
        <w:rPr>
          <w:rFonts w:ascii="Times New Roman" w:hAnsi="Times New Roman" w:hint="eastAsia"/>
          <w:b/>
          <w:szCs w:val="21"/>
        </w:rPr>
        <w:t>学分）</w:t>
      </w:r>
    </w:p>
    <w:p w:rsidR="003A2B7C" w:rsidRDefault="003A2B7C" w:rsidP="003A2B7C">
      <w:pPr>
        <w:autoSpaceDE w:val="0"/>
        <w:autoSpaceDN w:val="0"/>
        <w:adjustRightInd w:val="0"/>
        <w:snapToGrid w:val="0"/>
        <w:spacing w:line="288" w:lineRule="auto"/>
        <w:ind w:firstLineChars="200" w:firstLine="420"/>
        <w:rPr>
          <w:rFonts w:ascii="Times New Roman" w:hAnsi="Times New Roman"/>
          <w:szCs w:val="21"/>
        </w:rPr>
      </w:pPr>
      <w:r>
        <w:rPr>
          <w:rFonts w:ascii="Times New Roman" w:hAnsi="Times New Roman" w:hint="eastAsia"/>
          <w:szCs w:val="21"/>
        </w:rPr>
        <w:t>必修课分为领域必修课和方向必修课两类。领域必修课</w:t>
      </w:r>
      <w:r>
        <w:rPr>
          <w:rFonts w:ascii="Times New Roman" w:hAnsi="Times New Roman"/>
          <w:szCs w:val="21"/>
        </w:rPr>
        <w:t>4</w:t>
      </w:r>
      <w:r>
        <w:rPr>
          <w:rFonts w:ascii="Times New Roman" w:hAnsi="Times New Roman" w:hint="eastAsia"/>
          <w:szCs w:val="21"/>
        </w:rPr>
        <w:t>学分，</w:t>
      </w:r>
      <w:proofErr w:type="gramStart"/>
      <w:r>
        <w:rPr>
          <w:rFonts w:ascii="Times New Roman" w:hAnsi="Times New Roman" w:hint="eastAsia"/>
          <w:szCs w:val="21"/>
        </w:rPr>
        <w:t>各方向须统一</w:t>
      </w:r>
      <w:proofErr w:type="gramEnd"/>
      <w:r>
        <w:rPr>
          <w:rFonts w:ascii="Times New Roman" w:hAnsi="Times New Roman" w:hint="eastAsia"/>
          <w:szCs w:val="21"/>
        </w:rPr>
        <w:t>设置。方向必修课程中</w:t>
      </w:r>
      <w:proofErr w:type="gramStart"/>
      <w:r>
        <w:rPr>
          <w:rFonts w:ascii="Times New Roman" w:hAnsi="Times New Roman" w:hint="eastAsia"/>
          <w:szCs w:val="21"/>
        </w:rPr>
        <w:t>至少需修</w:t>
      </w:r>
      <w:proofErr w:type="gramEnd"/>
      <w:r>
        <w:rPr>
          <w:rFonts w:ascii="Times New Roman" w:hAnsi="Times New Roman"/>
          <w:szCs w:val="21"/>
        </w:rPr>
        <w:t>6</w:t>
      </w:r>
      <w:r>
        <w:rPr>
          <w:rFonts w:ascii="Times New Roman" w:hAnsi="Times New Roman" w:hint="eastAsia"/>
          <w:szCs w:val="21"/>
        </w:rPr>
        <w:t>学分。</w:t>
      </w:r>
    </w:p>
    <w:p w:rsidR="003A2B7C" w:rsidRDefault="003A2B7C" w:rsidP="003A2B7C">
      <w:pPr>
        <w:autoSpaceDE w:val="0"/>
        <w:autoSpaceDN w:val="0"/>
        <w:adjustRightInd w:val="0"/>
        <w:snapToGrid w:val="0"/>
        <w:spacing w:line="288" w:lineRule="auto"/>
        <w:ind w:firstLineChars="200" w:firstLine="422"/>
        <w:rPr>
          <w:rFonts w:ascii="Times New Roman" w:hAnsi="Times New Roman"/>
          <w:b/>
          <w:szCs w:val="21"/>
        </w:rPr>
      </w:pPr>
      <w:r>
        <w:rPr>
          <w:rFonts w:ascii="Times New Roman" w:hAnsi="Times New Roman" w:hint="eastAsia"/>
          <w:b/>
          <w:szCs w:val="21"/>
        </w:rPr>
        <w:t>领域必修课（</w:t>
      </w:r>
      <w:r>
        <w:rPr>
          <w:rFonts w:ascii="Times New Roman" w:hAnsi="Times New Roman"/>
          <w:b/>
          <w:szCs w:val="21"/>
        </w:rPr>
        <w:t>4</w:t>
      </w:r>
      <w:r>
        <w:rPr>
          <w:rFonts w:ascii="Times New Roman" w:hAnsi="Times New Roman" w:hint="eastAsia"/>
          <w:b/>
          <w:szCs w:val="21"/>
        </w:rPr>
        <w:t>学分）</w:t>
      </w:r>
    </w:p>
    <w:p w:rsidR="003A2B7C" w:rsidRDefault="003A2B7C" w:rsidP="00432EFB">
      <w:pPr>
        <w:numPr>
          <w:ilvl w:val="0"/>
          <w:numId w:val="22"/>
        </w:numPr>
        <w:autoSpaceDE w:val="0"/>
        <w:autoSpaceDN w:val="0"/>
        <w:adjustRightInd w:val="0"/>
        <w:snapToGrid w:val="0"/>
        <w:spacing w:line="288" w:lineRule="auto"/>
        <w:rPr>
          <w:rFonts w:ascii="Times New Roman" w:hAnsi="Times New Roman"/>
          <w:szCs w:val="21"/>
        </w:rPr>
      </w:pPr>
      <w:r>
        <w:rPr>
          <w:rFonts w:ascii="Times New Roman" w:hAnsi="Times New Roman" w:hint="eastAsia"/>
          <w:szCs w:val="21"/>
          <w:lang w:val="en-GB"/>
        </w:rPr>
        <w:t>渔业导论（</w:t>
      </w:r>
      <w:r>
        <w:rPr>
          <w:rFonts w:ascii="Times New Roman" w:hAnsi="Times New Roman"/>
          <w:szCs w:val="21"/>
          <w:lang w:val="en-GB"/>
        </w:rPr>
        <w:t>2</w:t>
      </w:r>
      <w:r>
        <w:rPr>
          <w:rFonts w:ascii="Times New Roman" w:hAnsi="Times New Roman" w:hint="eastAsia"/>
          <w:szCs w:val="21"/>
          <w:lang w:val="en-GB"/>
        </w:rPr>
        <w:t>学分）</w:t>
      </w:r>
    </w:p>
    <w:p w:rsidR="003A2B7C" w:rsidRDefault="003A2B7C" w:rsidP="00432EFB">
      <w:pPr>
        <w:numPr>
          <w:ilvl w:val="0"/>
          <w:numId w:val="22"/>
        </w:numPr>
        <w:autoSpaceDE w:val="0"/>
        <w:autoSpaceDN w:val="0"/>
        <w:adjustRightInd w:val="0"/>
        <w:snapToGrid w:val="0"/>
        <w:spacing w:line="288" w:lineRule="auto"/>
        <w:rPr>
          <w:rFonts w:ascii="Times New Roman" w:hAnsi="Times New Roman"/>
          <w:szCs w:val="21"/>
        </w:rPr>
      </w:pPr>
      <w:r>
        <w:rPr>
          <w:rFonts w:ascii="Times New Roman" w:hAnsi="Times New Roman" w:hint="eastAsia"/>
          <w:szCs w:val="21"/>
        </w:rPr>
        <w:t>案例分析与研讨（</w:t>
      </w:r>
      <w:r>
        <w:rPr>
          <w:rFonts w:ascii="Times New Roman" w:hAnsi="Times New Roman"/>
          <w:szCs w:val="21"/>
        </w:rPr>
        <w:t>2</w:t>
      </w:r>
      <w:r>
        <w:rPr>
          <w:rFonts w:ascii="Times New Roman" w:hAnsi="Times New Roman" w:hint="eastAsia"/>
          <w:szCs w:val="21"/>
        </w:rPr>
        <w:t>学分）</w:t>
      </w:r>
    </w:p>
    <w:p w:rsidR="003A2B7C" w:rsidRDefault="003A2B7C" w:rsidP="003A2B7C">
      <w:pPr>
        <w:autoSpaceDE w:val="0"/>
        <w:autoSpaceDN w:val="0"/>
        <w:adjustRightInd w:val="0"/>
        <w:snapToGrid w:val="0"/>
        <w:spacing w:line="288" w:lineRule="auto"/>
        <w:ind w:firstLineChars="200" w:firstLine="422"/>
        <w:rPr>
          <w:rFonts w:ascii="Times New Roman" w:hAnsi="Times New Roman"/>
          <w:b/>
          <w:szCs w:val="21"/>
        </w:rPr>
      </w:pPr>
      <w:r>
        <w:rPr>
          <w:rFonts w:ascii="Times New Roman" w:hAnsi="Times New Roman" w:hint="eastAsia"/>
          <w:b/>
          <w:szCs w:val="21"/>
        </w:rPr>
        <w:t>方向必修课（任选</w:t>
      </w:r>
      <w:r>
        <w:rPr>
          <w:rFonts w:ascii="Times New Roman" w:hAnsi="Times New Roman"/>
          <w:b/>
          <w:szCs w:val="21"/>
        </w:rPr>
        <w:t>3</w:t>
      </w:r>
      <w:r>
        <w:rPr>
          <w:rFonts w:ascii="Times New Roman" w:hAnsi="Times New Roman" w:hint="eastAsia"/>
          <w:b/>
          <w:szCs w:val="21"/>
        </w:rPr>
        <w:t>门，</w:t>
      </w:r>
      <w:r>
        <w:rPr>
          <w:rFonts w:ascii="Times New Roman" w:hAnsi="Times New Roman"/>
          <w:b/>
          <w:szCs w:val="21"/>
        </w:rPr>
        <w:t>6</w:t>
      </w:r>
      <w:r>
        <w:rPr>
          <w:rFonts w:ascii="Times New Roman" w:hAnsi="Times New Roman" w:hint="eastAsia"/>
          <w:b/>
          <w:szCs w:val="21"/>
        </w:rPr>
        <w:t>学分）</w:t>
      </w:r>
    </w:p>
    <w:p w:rsidR="003A2B7C" w:rsidRDefault="003A2B7C" w:rsidP="00432EFB">
      <w:pPr>
        <w:numPr>
          <w:ilvl w:val="0"/>
          <w:numId w:val="22"/>
        </w:numPr>
        <w:autoSpaceDE w:val="0"/>
        <w:autoSpaceDN w:val="0"/>
        <w:adjustRightInd w:val="0"/>
        <w:snapToGrid w:val="0"/>
        <w:spacing w:line="288" w:lineRule="auto"/>
        <w:rPr>
          <w:rFonts w:ascii="Times New Roman" w:hAnsi="Times New Roman"/>
          <w:szCs w:val="21"/>
        </w:rPr>
      </w:pPr>
      <w:r>
        <w:rPr>
          <w:rFonts w:ascii="Times New Roman" w:hAnsi="Times New Roman" w:hint="eastAsia"/>
          <w:szCs w:val="21"/>
        </w:rPr>
        <w:t>渔业政策与管理（</w:t>
      </w:r>
      <w:r>
        <w:rPr>
          <w:rFonts w:ascii="Times New Roman" w:hAnsi="Times New Roman"/>
          <w:szCs w:val="21"/>
        </w:rPr>
        <w:t>2</w:t>
      </w:r>
      <w:r>
        <w:rPr>
          <w:rFonts w:ascii="Times New Roman" w:hAnsi="Times New Roman" w:hint="eastAsia"/>
          <w:szCs w:val="21"/>
        </w:rPr>
        <w:t>学分）</w:t>
      </w:r>
    </w:p>
    <w:p w:rsidR="003A2B7C" w:rsidRDefault="003A2B7C" w:rsidP="00432EFB">
      <w:pPr>
        <w:numPr>
          <w:ilvl w:val="0"/>
          <w:numId w:val="22"/>
        </w:numPr>
        <w:autoSpaceDE w:val="0"/>
        <w:autoSpaceDN w:val="0"/>
        <w:adjustRightInd w:val="0"/>
        <w:snapToGrid w:val="0"/>
        <w:spacing w:line="288" w:lineRule="auto"/>
        <w:rPr>
          <w:rFonts w:ascii="Times New Roman" w:hAnsi="Times New Roman"/>
          <w:szCs w:val="21"/>
        </w:rPr>
      </w:pPr>
      <w:r>
        <w:rPr>
          <w:rFonts w:ascii="Times New Roman" w:hAnsi="Times New Roman" w:hint="eastAsia"/>
          <w:szCs w:val="21"/>
        </w:rPr>
        <w:t>水产养殖技术（</w:t>
      </w:r>
      <w:r>
        <w:rPr>
          <w:rFonts w:ascii="Times New Roman" w:hAnsi="Times New Roman"/>
          <w:szCs w:val="21"/>
        </w:rPr>
        <w:t>2</w:t>
      </w:r>
      <w:r>
        <w:rPr>
          <w:rFonts w:ascii="Times New Roman" w:hAnsi="Times New Roman" w:hint="eastAsia"/>
          <w:szCs w:val="21"/>
        </w:rPr>
        <w:t>学分）</w:t>
      </w:r>
    </w:p>
    <w:p w:rsidR="003A2B7C" w:rsidRDefault="003A2B7C" w:rsidP="00432EFB">
      <w:pPr>
        <w:numPr>
          <w:ilvl w:val="0"/>
          <w:numId w:val="22"/>
        </w:numPr>
        <w:autoSpaceDE w:val="0"/>
        <w:autoSpaceDN w:val="0"/>
        <w:adjustRightInd w:val="0"/>
        <w:snapToGrid w:val="0"/>
        <w:spacing w:line="288" w:lineRule="auto"/>
        <w:rPr>
          <w:rFonts w:ascii="Times New Roman" w:hAnsi="Times New Roman"/>
          <w:szCs w:val="21"/>
        </w:rPr>
      </w:pPr>
      <w:r>
        <w:rPr>
          <w:rFonts w:ascii="Times New Roman" w:hAnsi="Times New Roman" w:hint="eastAsia"/>
          <w:szCs w:val="21"/>
        </w:rPr>
        <w:t>渔业资源养护与利用（</w:t>
      </w:r>
      <w:r>
        <w:rPr>
          <w:rFonts w:ascii="Times New Roman" w:hAnsi="Times New Roman"/>
          <w:szCs w:val="21"/>
        </w:rPr>
        <w:t>2</w:t>
      </w:r>
      <w:r>
        <w:rPr>
          <w:rFonts w:ascii="Times New Roman" w:hAnsi="Times New Roman" w:hint="eastAsia"/>
          <w:szCs w:val="21"/>
        </w:rPr>
        <w:t>学分）</w:t>
      </w:r>
    </w:p>
    <w:p w:rsidR="003A2B7C" w:rsidRDefault="003A2B7C" w:rsidP="00432EFB">
      <w:pPr>
        <w:numPr>
          <w:ilvl w:val="0"/>
          <w:numId w:val="22"/>
        </w:numPr>
        <w:autoSpaceDE w:val="0"/>
        <w:autoSpaceDN w:val="0"/>
        <w:adjustRightInd w:val="0"/>
        <w:snapToGrid w:val="0"/>
        <w:spacing w:line="288" w:lineRule="auto"/>
        <w:rPr>
          <w:rFonts w:ascii="Times New Roman" w:hAnsi="Times New Roman"/>
          <w:szCs w:val="21"/>
        </w:rPr>
      </w:pPr>
      <w:r>
        <w:rPr>
          <w:rFonts w:ascii="Times New Roman" w:hAnsi="Times New Roman" w:hint="eastAsia"/>
          <w:szCs w:val="21"/>
        </w:rPr>
        <w:t>休闲渔业专题（</w:t>
      </w:r>
      <w:r>
        <w:rPr>
          <w:rFonts w:ascii="Times New Roman" w:hAnsi="Times New Roman"/>
          <w:szCs w:val="21"/>
        </w:rPr>
        <w:t>2</w:t>
      </w:r>
      <w:r>
        <w:rPr>
          <w:rFonts w:ascii="Times New Roman" w:hAnsi="Times New Roman" w:hint="eastAsia"/>
          <w:szCs w:val="21"/>
        </w:rPr>
        <w:t>学分）</w:t>
      </w:r>
    </w:p>
    <w:p w:rsidR="003A2B7C" w:rsidRDefault="003A2B7C" w:rsidP="00432EFB">
      <w:pPr>
        <w:numPr>
          <w:ilvl w:val="0"/>
          <w:numId w:val="22"/>
        </w:numPr>
        <w:autoSpaceDE w:val="0"/>
        <w:autoSpaceDN w:val="0"/>
        <w:adjustRightInd w:val="0"/>
        <w:snapToGrid w:val="0"/>
        <w:spacing w:line="288" w:lineRule="auto"/>
        <w:rPr>
          <w:rFonts w:ascii="Times New Roman" w:hAnsi="Times New Roman"/>
          <w:szCs w:val="21"/>
        </w:rPr>
      </w:pPr>
      <w:r>
        <w:rPr>
          <w:rFonts w:ascii="Times New Roman" w:hAnsi="Times New Roman" w:hint="eastAsia"/>
          <w:szCs w:val="21"/>
        </w:rPr>
        <w:t>水生动植物疾病诊治及防控（</w:t>
      </w:r>
      <w:r>
        <w:rPr>
          <w:rFonts w:ascii="Times New Roman" w:hAnsi="Times New Roman"/>
          <w:szCs w:val="21"/>
        </w:rPr>
        <w:t>2</w:t>
      </w:r>
      <w:r>
        <w:rPr>
          <w:rFonts w:ascii="Times New Roman" w:hAnsi="Times New Roman" w:hint="eastAsia"/>
          <w:szCs w:val="21"/>
        </w:rPr>
        <w:t>学分）</w:t>
      </w:r>
    </w:p>
    <w:p w:rsidR="003A2B7C" w:rsidRDefault="003A2B7C" w:rsidP="00432EFB">
      <w:pPr>
        <w:numPr>
          <w:ilvl w:val="0"/>
          <w:numId w:val="22"/>
        </w:numPr>
        <w:autoSpaceDE w:val="0"/>
        <w:autoSpaceDN w:val="0"/>
        <w:adjustRightInd w:val="0"/>
        <w:snapToGrid w:val="0"/>
        <w:spacing w:line="288" w:lineRule="auto"/>
        <w:rPr>
          <w:rFonts w:ascii="Times New Roman" w:hAnsi="Times New Roman"/>
          <w:szCs w:val="21"/>
        </w:rPr>
      </w:pPr>
      <w:r>
        <w:rPr>
          <w:rFonts w:ascii="Times New Roman" w:hAnsi="Times New Roman" w:hint="eastAsia"/>
          <w:szCs w:val="21"/>
        </w:rPr>
        <w:t>渔业装备专题（</w:t>
      </w:r>
      <w:r>
        <w:rPr>
          <w:rFonts w:ascii="Times New Roman" w:hAnsi="Times New Roman"/>
          <w:szCs w:val="21"/>
        </w:rPr>
        <w:t>2</w:t>
      </w:r>
      <w:r>
        <w:rPr>
          <w:rFonts w:ascii="Times New Roman" w:hAnsi="Times New Roman" w:hint="eastAsia"/>
          <w:szCs w:val="21"/>
        </w:rPr>
        <w:t>学分）</w:t>
      </w:r>
    </w:p>
    <w:p w:rsidR="003A2B7C" w:rsidRDefault="003A2B7C" w:rsidP="00432EFB">
      <w:pPr>
        <w:numPr>
          <w:ilvl w:val="0"/>
          <w:numId w:val="22"/>
        </w:numPr>
        <w:autoSpaceDE w:val="0"/>
        <w:autoSpaceDN w:val="0"/>
        <w:adjustRightInd w:val="0"/>
        <w:snapToGrid w:val="0"/>
        <w:spacing w:line="288" w:lineRule="auto"/>
        <w:rPr>
          <w:rFonts w:ascii="Times New Roman" w:hAnsi="Times New Roman"/>
          <w:szCs w:val="21"/>
        </w:rPr>
      </w:pPr>
      <w:r>
        <w:rPr>
          <w:rFonts w:ascii="Times New Roman" w:hAnsi="Times New Roman" w:hint="eastAsia"/>
          <w:szCs w:val="21"/>
        </w:rPr>
        <w:t>渔业信息化（</w:t>
      </w:r>
      <w:r>
        <w:rPr>
          <w:rFonts w:ascii="Times New Roman" w:hAnsi="Times New Roman"/>
          <w:szCs w:val="21"/>
        </w:rPr>
        <w:t>2</w:t>
      </w:r>
      <w:r>
        <w:rPr>
          <w:rFonts w:ascii="Times New Roman" w:hAnsi="Times New Roman" w:hint="eastAsia"/>
          <w:szCs w:val="21"/>
        </w:rPr>
        <w:t>学分）</w:t>
      </w:r>
    </w:p>
    <w:p w:rsidR="003A2B7C" w:rsidRDefault="003A2B7C" w:rsidP="00432EFB">
      <w:pPr>
        <w:numPr>
          <w:ilvl w:val="0"/>
          <w:numId w:val="22"/>
        </w:numPr>
        <w:autoSpaceDE w:val="0"/>
        <w:autoSpaceDN w:val="0"/>
        <w:adjustRightInd w:val="0"/>
        <w:snapToGrid w:val="0"/>
        <w:spacing w:line="288" w:lineRule="auto"/>
        <w:rPr>
          <w:rFonts w:ascii="Times New Roman" w:hAnsi="Times New Roman"/>
          <w:szCs w:val="21"/>
        </w:rPr>
      </w:pPr>
      <w:r>
        <w:rPr>
          <w:rFonts w:ascii="Times New Roman" w:hAnsi="Times New Roman" w:hint="eastAsia"/>
          <w:szCs w:val="21"/>
        </w:rPr>
        <w:t>水域环境保护与治理（</w:t>
      </w:r>
      <w:r>
        <w:rPr>
          <w:rFonts w:ascii="Times New Roman" w:hAnsi="Times New Roman"/>
          <w:szCs w:val="21"/>
        </w:rPr>
        <w:t>2</w:t>
      </w:r>
      <w:r>
        <w:rPr>
          <w:rFonts w:ascii="Times New Roman" w:hAnsi="Times New Roman" w:hint="eastAsia"/>
          <w:szCs w:val="21"/>
        </w:rPr>
        <w:t>学分）</w:t>
      </w:r>
    </w:p>
    <w:p w:rsidR="003A2B7C" w:rsidRPr="00FB5241" w:rsidRDefault="003A2B7C" w:rsidP="00FB5241">
      <w:pPr>
        <w:numPr>
          <w:ilvl w:val="0"/>
          <w:numId w:val="20"/>
        </w:numPr>
        <w:autoSpaceDE w:val="0"/>
        <w:autoSpaceDN w:val="0"/>
        <w:adjustRightInd w:val="0"/>
        <w:snapToGrid w:val="0"/>
        <w:spacing w:beforeLines="50" w:before="120" w:line="288" w:lineRule="auto"/>
        <w:jc w:val="left"/>
        <w:rPr>
          <w:rFonts w:ascii="Times New Roman" w:hAnsi="Times New Roman"/>
          <w:b/>
          <w:szCs w:val="21"/>
        </w:rPr>
      </w:pPr>
      <w:r w:rsidRPr="00FB5241">
        <w:rPr>
          <w:rFonts w:ascii="Times New Roman" w:hAnsi="Times New Roman" w:hint="eastAsia"/>
          <w:b/>
          <w:szCs w:val="21"/>
        </w:rPr>
        <w:t>选修课（</w:t>
      </w:r>
      <w:r w:rsidRPr="00FB5241">
        <w:rPr>
          <w:rFonts w:ascii="Times New Roman" w:hAnsi="Times New Roman"/>
          <w:b/>
          <w:szCs w:val="21"/>
        </w:rPr>
        <w:t>6</w:t>
      </w:r>
      <w:r w:rsidRPr="00FB5241">
        <w:rPr>
          <w:rFonts w:ascii="Times New Roman" w:hAnsi="Times New Roman" w:hint="eastAsia"/>
          <w:b/>
          <w:szCs w:val="21"/>
        </w:rPr>
        <w:t>～</w:t>
      </w:r>
      <w:r w:rsidRPr="00FB5241">
        <w:rPr>
          <w:rFonts w:ascii="Times New Roman" w:hAnsi="Times New Roman"/>
          <w:b/>
          <w:szCs w:val="21"/>
        </w:rPr>
        <w:t>8</w:t>
      </w:r>
      <w:r w:rsidRPr="00FB5241">
        <w:rPr>
          <w:rFonts w:ascii="Times New Roman" w:hAnsi="Times New Roman" w:hint="eastAsia"/>
          <w:b/>
          <w:szCs w:val="21"/>
        </w:rPr>
        <w:t>学分）</w:t>
      </w:r>
    </w:p>
    <w:p w:rsidR="003A2B7C" w:rsidRDefault="003A2B7C" w:rsidP="003A2B7C">
      <w:pPr>
        <w:autoSpaceDE w:val="0"/>
        <w:autoSpaceDN w:val="0"/>
        <w:adjustRightInd w:val="0"/>
        <w:snapToGrid w:val="0"/>
        <w:spacing w:line="288" w:lineRule="auto"/>
        <w:ind w:firstLineChars="200" w:firstLine="420"/>
        <w:rPr>
          <w:rFonts w:ascii="Times New Roman" w:hAnsi="Times New Roman"/>
          <w:szCs w:val="21"/>
        </w:rPr>
      </w:pPr>
      <w:r>
        <w:rPr>
          <w:rFonts w:ascii="Times New Roman" w:hAnsi="Times New Roman" w:hint="eastAsia"/>
          <w:szCs w:val="21"/>
        </w:rPr>
        <w:t>由各培养单位根据培养目标和各校条件与办学特色自行确定。每门课程原则上不超过</w:t>
      </w:r>
      <w:r>
        <w:rPr>
          <w:rFonts w:ascii="Times New Roman" w:hAnsi="Times New Roman"/>
          <w:szCs w:val="21"/>
        </w:rPr>
        <w:t>2</w:t>
      </w:r>
      <w:r>
        <w:rPr>
          <w:rFonts w:ascii="Times New Roman" w:hAnsi="Times New Roman" w:hint="eastAsia"/>
          <w:szCs w:val="21"/>
        </w:rPr>
        <w:t>学分。</w:t>
      </w:r>
    </w:p>
    <w:p w:rsidR="003A2B7C" w:rsidRPr="00FB5241" w:rsidRDefault="003A2B7C" w:rsidP="00FB5241">
      <w:pPr>
        <w:numPr>
          <w:ilvl w:val="0"/>
          <w:numId w:val="20"/>
        </w:numPr>
        <w:autoSpaceDE w:val="0"/>
        <w:autoSpaceDN w:val="0"/>
        <w:adjustRightInd w:val="0"/>
        <w:snapToGrid w:val="0"/>
        <w:spacing w:beforeLines="50" w:before="120" w:line="288" w:lineRule="auto"/>
        <w:jc w:val="left"/>
        <w:rPr>
          <w:rFonts w:ascii="Times New Roman" w:hAnsi="Times New Roman"/>
          <w:b/>
          <w:szCs w:val="21"/>
        </w:rPr>
      </w:pPr>
      <w:r w:rsidRPr="00FB5241">
        <w:rPr>
          <w:rFonts w:ascii="Times New Roman" w:hAnsi="Times New Roman" w:hint="eastAsia"/>
          <w:b/>
          <w:szCs w:val="21"/>
        </w:rPr>
        <w:t>实习实践（</w:t>
      </w:r>
      <w:r w:rsidRPr="00FB5241">
        <w:rPr>
          <w:rFonts w:ascii="Times New Roman" w:hAnsi="Times New Roman"/>
          <w:b/>
          <w:szCs w:val="21"/>
        </w:rPr>
        <w:t>6</w:t>
      </w:r>
      <w:r w:rsidRPr="00FB5241">
        <w:rPr>
          <w:rFonts w:ascii="Times New Roman" w:hAnsi="Times New Roman" w:hint="eastAsia"/>
          <w:b/>
          <w:szCs w:val="21"/>
        </w:rPr>
        <w:t>学分）</w:t>
      </w:r>
    </w:p>
    <w:p w:rsidR="003A2B7C" w:rsidRDefault="003A2B7C" w:rsidP="003A2B7C">
      <w:pPr>
        <w:autoSpaceDE w:val="0"/>
        <w:autoSpaceDN w:val="0"/>
        <w:adjustRightInd w:val="0"/>
        <w:snapToGrid w:val="0"/>
        <w:spacing w:line="288" w:lineRule="auto"/>
        <w:ind w:firstLineChars="200" w:firstLine="420"/>
        <w:rPr>
          <w:rFonts w:ascii="Times New Roman" w:hAnsi="Times New Roman"/>
          <w:szCs w:val="21"/>
        </w:rPr>
      </w:pPr>
      <w:r>
        <w:rPr>
          <w:rFonts w:ascii="Times New Roman" w:hAnsi="Times New Roman" w:hint="eastAsia"/>
          <w:szCs w:val="21"/>
        </w:rPr>
        <w:t>渔业发展领域全日制农业硕士专业学位研究生必须从事累计</w:t>
      </w:r>
      <w:r>
        <w:rPr>
          <w:rFonts w:ascii="Times New Roman" w:hAnsi="Times New Roman"/>
          <w:szCs w:val="21"/>
        </w:rPr>
        <w:t>0.5-1</w:t>
      </w:r>
      <w:r>
        <w:rPr>
          <w:rFonts w:ascii="Times New Roman" w:hAnsi="Times New Roman" w:hint="eastAsia"/>
          <w:szCs w:val="21"/>
        </w:rPr>
        <w:t>年的实习实践。实习实践的综合表现考核通过者取得相应学分。</w:t>
      </w:r>
    </w:p>
    <w:p w:rsidR="003A2B7C" w:rsidRPr="00FB5241" w:rsidRDefault="003A2B7C" w:rsidP="00FB5241">
      <w:pPr>
        <w:numPr>
          <w:ilvl w:val="0"/>
          <w:numId w:val="20"/>
        </w:numPr>
        <w:autoSpaceDE w:val="0"/>
        <w:autoSpaceDN w:val="0"/>
        <w:adjustRightInd w:val="0"/>
        <w:snapToGrid w:val="0"/>
        <w:spacing w:beforeLines="50" w:before="120" w:line="288" w:lineRule="auto"/>
        <w:jc w:val="left"/>
        <w:rPr>
          <w:rFonts w:ascii="Times New Roman" w:hAnsi="Times New Roman"/>
          <w:b/>
          <w:szCs w:val="21"/>
        </w:rPr>
      </w:pPr>
      <w:r w:rsidRPr="00FB5241">
        <w:rPr>
          <w:rFonts w:ascii="Times New Roman" w:hAnsi="Times New Roman" w:hint="eastAsia"/>
          <w:b/>
          <w:szCs w:val="21"/>
        </w:rPr>
        <w:t>培养环节</w:t>
      </w:r>
    </w:p>
    <w:p w:rsidR="003A2B7C" w:rsidRDefault="003A2B7C" w:rsidP="003A2B7C">
      <w:pPr>
        <w:autoSpaceDE w:val="0"/>
        <w:autoSpaceDN w:val="0"/>
        <w:adjustRightInd w:val="0"/>
        <w:snapToGrid w:val="0"/>
        <w:spacing w:line="288" w:lineRule="auto"/>
        <w:ind w:firstLineChars="200" w:firstLine="420"/>
        <w:rPr>
          <w:rFonts w:ascii="Times New Roman" w:hAnsi="Times New Roman"/>
          <w:szCs w:val="21"/>
        </w:rPr>
      </w:pPr>
      <w:r>
        <w:rPr>
          <w:rFonts w:ascii="Times New Roman" w:hAnsi="Times New Roman" w:hint="eastAsia"/>
          <w:szCs w:val="21"/>
        </w:rPr>
        <w:t>必修环节应包括制定培养计划、开题报告（含文献综述）、中期考核、学位论文答辩等。各培养单位可以根据自身的特点和条件确定其他的必修环节。</w:t>
      </w:r>
    </w:p>
    <w:p w:rsidR="003A2B7C" w:rsidRPr="0080425D" w:rsidRDefault="003A2B7C" w:rsidP="0080425D">
      <w:pPr>
        <w:numPr>
          <w:ilvl w:val="0"/>
          <w:numId w:val="15"/>
        </w:numPr>
        <w:autoSpaceDE w:val="0"/>
        <w:autoSpaceDN w:val="0"/>
        <w:adjustRightInd w:val="0"/>
        <w:snapToGrid w:val="0"/>
        <w:spacing w:beforeLines="50" w:before="120" w:line="288" w:lineRule="auto"/>
        <w:jc w:val="left"/>
        <w:rPr>
          <w:rFonts w:ascii="Times New Roman" w:hAnsi="Times New Roman"/>
          <w:b/>
          <w:szCs w:val="21"/>
        </w:rPr>
      </w:pPr>
      <w:r w:rsidRPr="0080425D">
        <w:rPr>
          <w:rFonts w:ascii="Times New Roman" w:hAnsi="Times New Roman" w:hint="eastAsia"/>
          <w:b/>
          <w:szCs w:val="21"/>
        </w:rPr>
        <w:t>学位论文要求</w:t>
      </w:r>
    </w:p>
    <w:p w:rsidR="003A2B7C" w:rsidRDefault="003A2B7C" w:rsidP="00432EFB">
      <w:pPr>
        <w:numPr>
          <w:ilvl w:val="0"/>
          <w:numId w:val="23"/>
        </w:numPr>
        <w:autoSpaceDE w:val="0"/>
        <w:autoSpaceDN w:val="0"/>
        <w:adjustRightInd w:val="0"/>
        <w:snapToGrid w:val="0"/>
        <w:spacing w:line="288" w:lineRule="auto"/>
        <w:rPr>
          <w:rFonts w:ascii="Times New Roman" w:hAnsi="Times New Roman"/>
          <w:szCs w:val="21"/>
        </w:rPr>
      </w:pPr>
      <w:r>
        <w:rPr>
          <w:rFonts w:ascii="Times New Roman" w:hAnsi="Times New Roman" w:hint="eastAsia"/>
          <w:szCs w:val="21"/>
        </w:rPr>
        <w:t>论文选题应服务于渔业、渔村、渔民和生态环境建设，应有一定的技术难度、先进性和工作量，能体现作者综合运用科学理论、方法和技术手段解决渔业、渔村和渔民中的实际问题的能力。</w:t>
      </w:r>
    </w:p>
    <w:p w:rsidR="003A2B7C" w:rsidRDefault="003A2B7C" w:rsidP="00432EFB">
      <w:pPr>
        <w:numPr>
          <w:ilvl w:val="0"/>
          <w:numId w:val="23"/>
        </w:numPr>
        <w:autoSpaceDE w:val="0"/>
        <w:autoSpaceDN w:val="0"/>
        <w:adjustRightInd w:val="0"/>
        <w:snapToGrid w:val="0"/>
        <w:spacing w:line="288" w:lineRule="auto"/>
        <w:rPr>
          <w:rFonts w:ascii="Times New Roman" w:hAnsi="Times New Roman"/>
          <w:szCs w:val="21"/>
        </w:rPr>
      </w:pPr>
      <w:r>
        <w:rPr>
          <w:rFonts w:ascii="Times New Roman" w:hAnsi="Times New Roman" w:hint="eastAsia"/>
          <w:szCs w:val="21"/>
        </w:rPr>
        <w:t>论文形式可以是研究论文、调研报告、项目规划设计、产品研发、推广项目技术与效益分析报告等。</w:t>
      </w:r>
    </w:p>
    <w:p w:rsidR="003A2B7C" w:rsidRDefault="003A2B7C" w:rsidP="00432EFB">
      <w:pPr>
        <w:numPr>
          <w:ilvl w:val="0"/>
          <w:numId w:val="23"/>
        </w:numPr>
        <w:autoSpaceDE w:val="0"/>
        <w:autoSpaceDN w:val="0"/>
        <w:adjustRightInd w:val="0"/>
        <w:snapToGrid w:val="0"/>
        <w:spacing w:line="288" w:lineRule="auto"/>
        <w:rPr>
          <w:rFonts w:ascii="Times New Roman" w:hAnsi="Times New Roman"/>
          <w:szCs w:val="21"/>
        </w:rPr>
      </w:pPr>
      <w:r>
        <w:rPr>
          <w:rFonts w:ascii="Times New Roman" w:hAnsi="Times New Roman" w:hint="eastAsia"/>
          <w:szCs w:val="21"/>
        </w:rPr>
        <w:t>评审与答辩</w:t>
      </w:r>
    </w:p>
    <w:p w:rsidR="003A2B7C" w:rsidRDefault="003A2B7C" w:rsidP="003A2B7C">
      <w:pPr>
        <w:autoSpaceDE w:val="0"/>
        <w:autoSpaceDN w:val="0"/>
        <w:adjustRightInd w:val="0"/>
        <w:snapToGrid w:val="0"/>
        <w:spacing w:line="288" w:lineRule="auto"/>
        <w:ind w:firstLineChars="200" w:firstLine="420"/>
        <w:rPr>
          <w:rFonts w:ascii="Times New Roman" w:hAnsi="Times New Roman"/>
          <w:szCs w:val="21"/>
        </w:rPr>
      </w:pPr>
      <w:r>
        <w:rPr>
          <w:rFonts w:ascii="Times New Roman" w:hAnsi="Times New Roman" w:hint="eastAsia"/>
          <w:szCs w:val="21"/>
        </w:rPr>
        <w:t>学位论文的评审应着重考察作者综合运用科学理论、方法和技术手段解决渔业、渔村和渔民实际问题的能力；审查学位论文工作的技术难度和工作量。</w:t>
      </w:r>
    </w:p>
    <w:p w:rsidR="003A2B7C" w:rsidRDefault="003A2B7C" w:rsidP="003A2B7C">
      <w:pPr>
        <w:autoSpaceDE w:val="0"/>
        <w:autoSpaceDN w:val="0"/>
        <w:adjustRightInd w:val="0"/>
        <w:snapToGrid w:val="0"/>
        <w:spacing w:line="288" w:lineRule="auto"/>
        <w:ind w:firstLineChars="200" w:firstLine="420"/>
        <w:rPr>
          <w:rFonts w:ascii="Times New Roman" w:hAnsi="Times New Roman"/>
          <w:szCs w:val="21"/>
        </w:rPr>
      </w:pPr>
      <w:r>
        <w:rPr>
          <w:rFonts w:ascii="Times New Roman" w:hAnsi="Times New Roman" w:hint="eastAsia"/>
          <w:szCs w:val="21"/>
        </w:rPr>
        <w:lastRenderedPageBreak/>
        <w:t>攻读农业硕士专业学位渔业发展领域研究生必须完成培养方案中规定的所有环节，成绩合格，方可申请参加学位论文答辩。</w:t>
      </w:r>
    </w:p>
    <w:p w:rsidR="003A2B7C" w:rsidRDefault="003A2B7C" w:rsidP="003A2B7C">
      <w:pPr>
        <w:autoSpaceDE w:val="0"/>
        <w:autoSpaceDN w:val="0"/>
        <w:adjustRightInd w:val="0"/>
        <w:snapToGrid w:val="0"/>
        <w:spacing w:line="288" w:lineRule="auto"/>
        <w:ind w:firstLineChars="200" w:firstLine="420"/>
        <w:rPr>
          <w:rFonts w:ascii="Times New Roman" w:hAnsi="Times New Roman"/>
          <w:szCs w:val="21"/>
        </w:rPr>
      </w:pPr>
      <w:r>
        <w:rPr>
          <w:rFonts w:ascii="Times New Roman" w:hAnsi="Times New Roman" w:hint="eastAsia"/>
          <w:szCs w:val="21"/>
        </w:rPr>
        <w:t>学位论文应至少有</w:t>
      </w:r>
      <w:r>
        <w:rPr>
          <w:rFonts w:ascii="Times New Roman" w:hAnsi="Times New Roman"/>
          <w:szCs w:val="21"/>
        </w:rPr>
        <w:t>2</w:t>
      </w:r>
      <w:r>
        <w:rPr>
          <w:rFonts w:ascii="Times New Roman" w:hAnsi="Times New Roman" w:hint="eastAsia"/>
          <w:szCs w:val="21"/>
        </w:rPr>
        <w:t>名具有副高及以上专业技术职称的专家评阅，其中应有来自实际工作部门或具有丰富实践经验的专家。答辩委员会应由</w:t>
      </w:r>
      <w:r>
        <w:rPr>
          <w:rFonts w:ascii="Times New Roman" w:hAnsi="Times New Roman"/>
          <w:szCs w:val="21"/>
        </w:rPr>
        <w:t>3</w:t>
      </w:r>
      <w:r>
        <w:rPr>
          <w:rFonts w:ascii="Times New Roman" w:hAnsi="Times New Roman" w:hint="eastAsia"/>
          <w:szCs w:val="21"/>
        </w:rPr>
        <w:t>或</w:t>
      </w:r>
      <w:r>
        <w:rPr>
          <w:rFonts w:ascii="Times New Roman" w:hAnsi="Times New Roman"/>
          <w:szCs w:val="21"/>
        </w:rPr>
        <w:t>5</w:t>
      </w:r>
      <w:r>
        <w:rPr>
          <w:rFonts w:ascii="Times New Roman" w:hAnsi="Times New Roman" w:hint="eastAsia"/>
          <w:szCs w:val="21"/>
        </w:rPr>
        <w:t>位专家组成，其中校外专家</w:t>
      </w:r>
      <w:r>
        <w:rPr>
          <w:rFonts w:ascii="Times New Roman" w:hAnsi="Times New Roman"/>
          <w:szCs w:val="21"/>
        </w:rPr>
        <w:t>1-2</w:t>
      </w:r>
      <w:r>
        <w:rPr>
          <w:rFonts w:ascii="Times New Roman" w:hAnsi="Times New Roman" w:hint="eastAsia"/>
          <w:szCs w:val="21"/>
        </w:rPr>
        <w:t>名。导师可参加答辩会议，但不得担任答辩委员会成员。</w:t>
      </w:r>
    </w:p>
    <w:p w:rsidR="003A2B7C" w:rsidRPr="0080425D" w:rsidRDefault="003A2B7C" w:rsidP="0080425D">
      <w:pPr>
        <w:numPr>
          <w:ilvl w:val="0"/>
          <w:numId w:val="15"/>
        </w:numPr>
        <w:autoSpaceDE w:val="0"/>
        <w:autoSpaceDN w:val="0"/>
        <w:adjustRightInd w:val="0"/>
        <w:snapToGrid w:val="0"/>
        <w:spacing w:beforeLines="50" w:before="120" w:line="288" w:lineRule="auto"/>
        <w:jc w:val="left"/>
        <w:rPr>
          <w:rFonts w:ascii="Times New Roman" w:hAnsi="Times New Roman"/>
          <w:b/>
          <w:szCs w:val="21"/>
        </w:rPr>
      </w:pPr>
      <w:r w:rsidRPr="0080425D">
        <w:rPr>
          <w:rFonts w:ascii="Times New Roman" w:hAnsi="Times New Roman" w:hint="eastAsia"/>
          <w:b/>
          <w:szCs w:val="21"/>
        </w:rPr>
        <w:t>学位授予标准</w:t>
      </w:r>
    </w:p>
    <w:p w:rsidR="003A2B7C" w:rsidRDefault="003A2B7C" w:rsidP="003A2B7C">
      <w:pPr>
        <w:autoSpaceDE w:val="0"/>
        <w:autoSpaceDN w:val="0"/>
        <w:adjustRightInd w:val="0"/>
        <w:snapToGrid w:val="0"/>
        <w:spacing w:line="288" w:lineRule="auto"/>
        <w:ind w:firstLineChars="200" w:firstLine="420"/>
        <w:rPr>
          <w:rFonts w:ascii="Times New Roman" w:hAnsi="Times New Roman"/>
          <w:szCs w:val="21"/>
        </w:rPr>
      </w:pPr>
      <w:r>
        <w:rPr>
          <w:rFonts w:ascii="Times New Roman" w:hAnsi="Times New Roman" w:hint="eastAsia"/>
          <w:szCs w:val="21"/>
        </w:rPr>
        <w:t>完成课程学习及实习实践等必修环节，取得规定学分，并通过学位论文答辩者，经培养单位学位评定委员会审核批准，授予农业硕士专业学位，同时获得硕士研究生毕业证书。</w:t>
      </w:r>
    </w:p>
    <w:p w:rsidR="003A2B7C" w:rsidRDefault="003A2B7C" w:rsidP="003A2B7C">
      <w:pPr>
        <w:autoSpaceDE w:val="0"/>
        <w:autoSpaceDN w:val="0"/>
        <w:adjustRightInd w:val="0"/>
        <w:snapToGrid w:val="0"/>
        <w:spacing w:line="288" w:lineRule="auto"/>
        <w:ind w:firstLineChars="200" w:firstLine="420"/>
        <w:rPr>
          <w:rFonts w:ascii="Times New Roman" w:hAnsi="Times New Roman"/>
          <w:bCs/>
          <w:szCs w:val="21"/>
        </w:rPr>
      </w:pPr>
    </w:p>
    <w:p w:rsidR="003A2B7C" w:rsidRPr="00B5532D" w:rsidRDefault="00B5532D" w:rsidP="00B5532D">
      <w:pPr>
        <w:pStyle w:val="12"/>
        <w:tabs>
          <w:tab w:val="left" w:pos="1965"/>
          <w:tab w:val="center" w:pos="4745"/>
        </w:tabs>
        <w:adjustRightInd w:val="0"/>
        <w:snapToGrid w:val="0"/>
        <w:spacing w:beforeLines="50" w:before="120" w:afterLines="50" w:after="120" w:line="288" w:lineRule="auto"/>
        <w:ind w:firstLineChars="0"/>
        <w:jc w:val="left"/>
        <w:outlineLvl w:val="2"/>
        <w:rPr>
          <w:rFonts w:ascii="Times New Roman" w:eastAsia="黑体" w:hAnsi="Times New Roman" w:cs="Times New Roman"/>
          <w:b/>
          <w:sz w:val="28"/>
        </w:rPr>
      </w:pPr>
      <w:bookmarkStart w:id="29" w:name="_Toc431918146"/>
      <w:r>
        <w:rPr>
          <w:rFonts w:ascii="Times New Roman" w:eastAsia="黑体" w:hAnsi="Times New Roman" w:cs="Times New Roman"/>
          <w:b/>
          <w:sz w:val="24"/>
        </w:rPr>
        <w:tab/>
      </w:r>
      <w:r>
        <w:rPr>
          <w:rFonts w:ascii="Times New Roman" w:eastAsia="黑体" w:hAnsi="Times New Roman" w:cs="Times New Roman"/>
          <w:b/>
          <w:sz w:val="24"/>
        </w:rPr>
        <w:tab/>
      </w:r>
      <w:r w:rsidR="003A2B7C" w:rsidRPr="00B5532D">
        <w:rPr>
          <w:rFonts w:ascii="Times New Roman" w:eastAsia="黑体" w:hAnsi="Times New Roman" w:cs="Times New Roman" w:hint="eastAsia"/>
          <w:b/>
          <w:sz w:val="28"/>
        </w:rPr>
        <w:t>渔业发展领域指导性培养方案</w:t>
      </w:r>
      <w:bookmarkEnd w:id="29"/>
    </w:p>
    <w:p w:rsidR="003A2B7C" w:rsidRPr="00020B0E" w:rsidRDefault="003A2B7C" w:rsidP="003A2B7C">
      <w:pPr>
        <w:pStyle w:val="12"/>
        <w:adjustRightInd w:val="0"/>
        <w:snapToGrid w:val="0"/>
        <w:spacing w:beforeLines="50" w:before="120" w:afterLines="50" w:after="120" w:line="288" w:lineRule="auto"/>
        <w:ind w:firstLineChars="0"/>
        <w:jc w:val="center"/>
        <w:outlineLvl w:val="2"/>
        <w:rPr>
          <w:rFonts w:ascii="Times New Roman" w:eastAsia="黑体" w:hAnsi="Times New Roman" w:cs="Times New Roman"/>
          <w:b/>
          <w:sz w:val="28"/>
        </w:rPr>
      </w:pPr>
      <w:r w:rsidRPr="00020B0E">
        <w:rPr>
          <w:rFonts w:ascii="Times New Roman" w:eastAsia="黑体" w:hAnsi="Times New Roman" w:cs="Times New Roman" w:hint="eastAsia"/>
          <w:b/>
          <w:sz w:val="28"/>
        </w:rPr>
        <w:t>——非全日制</w:t>
      </w:r>
    </w:p>
    <w:p w:rsidR="003A2B7C" w:rsidRPr="00263F59" w:rsidRDefault="003A2B7C" w:rsidP="00263F59">
      <w:pPr>
        <w:numPr>
          <w:ilvl w:val="0"/>
          <w:numId w:val="24"/>
        </w:numPr>
        <w:autoSpaceDE w:val="0"/>
        <w:autoSpaceDN w:val="0"/>
        <w:adjustRightInd w:val="0"/>
        <w:snapToGrid w:val="0"/>
        <w:spacing w:beforeLines="50" w:before="120" w:line="288" w:lineRule="auto"/>
        <w:rPr>
          <w:rFonts w:ascii="Times New Roman" w:eastAsia="宋体" w:hAnsi="Times New Roman" w:cs="Times New Roman"/>
          <w:b/>
          <w:szCs w:val="21"/>
        </w:rPr>
      </w:pPr>
      <w:r w:rsidRPr="00263F59">
        <w:rPr>
          <w:rFonts w:ascii="Times New Roman" w:hAnsi="Times New Roman" w:hint="eastAsia"/>
          <w:b/>
          <w:szCs w:val="21"/>
        </w:rPr>
        <w:t>培养目标及要求</w:t>
      </w:r>
    </w:p>
    <w:p w:rsidR="003A2B7C" w:rsidRPr="00263F59" w:rsidRDefault="003A2B7C" w:rsidP="00263F59">
      <w:pPr>
        <w:numPr>
          <w:ilvl w:val="0"/>
          <w:numId w:val="25"/>
        </w:numPr>
        <w:autoSpaceDE w:val="0"/>
        <w:autoSpaceDN w:val="0"/>
        <w:adjustRightInd w:val="0"/>
        <w:snapToGrid w:val="0"/>
        <w:spacing w:beforeLines="50" w:before="120" w:line="288" w:lineRule="auto"/>
        <w:jc w:val="left"/>
        <w:rPr>
          <w:rFonts w:ascii="Times New Roman" w:hAnsi="Times New Roman"/>
          <w:b/>
          <w:szCs w:val="21"/>
        </w:rPr>
      </w:pPr>
      <w:r w:rsidRPr="00263F59">
        <w:rPr>
          <w:rFonts w:ascii="Times New Roman" w:hAnsi="Times New Roman" w:hint="eastAsia"/>
          <w:b/>
          <w:szCs w:val="21"/>
        </w:rPr>
        <w:t>培养目标</w:t>
      </w:r>
    </w:p>
    <w:p w:rsidR="003A2B7C" w:rsidRDefault="003A2B7C" w:rsidP="00263F59">
      <w:pPr>
        <w:autoSpaceDE w:val="0"/>
        <w:autoSpaceDN w:val="0"/>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渔业发展领域农业硕士专业学位是与该领域任职资格相联系的专业学位，主要为渔业技术研究开发、推广应用，渔业管理，渔民和渔村发展，渔业教育等企事业单位和管理部门培养具有综合职业技能的应用型、复合型高层次人才。本领域可分为渔业管理、水产养殖、渔业资源养护与利用、休闲渔业、水生动植物疫病防控、渔业装备等</w:t>
      </w:r>
      <w:r>
        <w:rPr>
          <w:rFonts w:ascii="Times New Roman" w:hAnsi="Times New Roman"/>
          <w:szCs w:val="21"/>
        </w:rPr>
        <w:t>6</w:t>
      </w:r>
      <w:r>
        <w:rPr>
          <w:rFonts w:ascii="Times New Roman" w:hAnsi="Times New Roman" w:hint="eastAsia"/>
          <w:szCs w:val="21"/>
        </w:rPr>
        <w:t>个方向。</w:t>
      </w:r>
    </w:p>
    <w:p w:rsidR="003A2B7C" w:rsidRPr="00263F59" w:rsidRDefault="003A2B7C" w:rsidP="00263F59">
      <w:pPr>
        <w:numPr>
          <w:ilvl w:val="0"/>
          <w:numId w:val="25"/>
        </w:numPr>
        <w:autoSpaceDE w:val="0"/>
        <w:autoSpaceDN w:val="0"/>
        <w:adjustRightInd w:val="0"/>
        <w:snapToGrid w:val="0"/>
        <w:spacing w:beforeLines="50" w:before="120" w:line="288" w:lineRule="auto"/>
        <w:jc w:val="left"/>
        <w:rPr>
          <w:rFonts w:ascii="Times New Roman" w:hAnsi="Times New Roman"/>
          <w:b/>
          <w:szCs w:val="21"/>
        </w:rPr>
      </w:pPr>
      <w:r w:rsidRPr="00263F59">
        <w:rPr>
          <w:rFonts w:ascii="Times New Roman" w:hAnsi="Times New Roman" w:hint="eastAsia"/>
          <w:b/>
          <w:szCs w:val="21"/>
        </w:rPr>
        <w:t>培养要求</w:t>
      </w:r>
    </w:p>
    <w:p w:rsidR="003A2B7C" w:rsidRDefault="003A2B7C" w:rsidP="00263F59">
      <w:pPr>
        <w:numPr>
          <w:ilvl w:val="0"/>
          <w:numId w:val="26"/>
        </w:numPr>
        <w:autoSpaceDE w:val="0"/>
        <w:autoSpaceDN w:val="0"/>
        <w:adjustRightInd w:val="0"/>
        <w:snapToGrid w:val="0"/>
        <w:spacing w:line="360" w:lineRule="auto"/>
        <w:rPr>
          <w:rFonts w:ascii="Times New Roman" w:hAnsi="Times New Roman"/>
          <w:szCs w:val="21"/>
        </w:rPr>
      </w:pPr>
      <w:r>
        <w:rPr>
          <w:rFonts w:ascii="Times New Roman" w:hAnsi="Times New Roman" w:hint="eastAsia"/>
          <w:szCs w:val="21"/>
        </w:rPr>
        <w:t>渔业发展领域农业硕士专业学位获得者应具有良好的思想政治觉悟；拥护党的基本路线和方针、政策；树立科学发展观，为我国经济建设和社会发展服务。</w:t>
      </w:r>
    </w:p>
    <w:p w:rsidR="003A2B7C" w:rsidRDefault="003A2B7C" w:rsidP="00263F59">
      <w:pPr>
        <w:numPr>
          <w:ilvl w:val="0"/>
          <w:numId w:val="26"/>
        </w:numPr>
        <w:autoSpaceDE w:val="0"/>
        <w:autoSpaceDN w:val="0"/>
        <w:adjustRightInd w:val="0"/>
        <w:snapToGrid w:val="0"/>
        <w:spacing w:line="360" w:lineRule="auto"/>
        <w:rPr>
          <w:rFonts w:ascii="Times New Roman" w:hAnsi="Times New Roman"/>
          <w:szCs w:val="21"/>
        </w:rPr>
      </w:pPr>
      <w:r>
        <w:rPr>
          <w:rFonts w:ascii="Times New Roman" w:hAnsi="Times New Roman" w:hint="eastAsia"/>
          <w:szCs w:val="21"/>
        </w:rPr>
        <w:t>渔业发展领域农业硕士专业学位获得者应掌握本领域的基础理论、系统的专业知识，以及相关的管理、人文和社会科学知识；具有较宽广的知识面，较强的专业技能、实践技能和技术传授技能，具有创新意识、创业能力以及新型的渔业工作理念，能够独立从事本领域的研究、开发、管理等工作的能力。</w:t>
      </w:r>
    </w:p>
    <w:p w:rsidR="003A2B7C" w:rsidRDefault="003A2B7C" w:rsidP="00263F59">
      <w:pPr>
        <w:numPr>
          <w:ilvl w:val="0"/>
          <w:numId w:val="26"/>
        </w:numPr>
        <w:autoSpaceDE w:val="0"/>
        <w:autoSpaceDN w:val="0"/>
        <w:adjustRightInd w:val="0"/>
        <w:snapToGrid w:val="0"/>
        <w:spacing w:line="360" w:lineRule="auto"/>
        <w:rPr>
          <w:rFonts w:ascii="Times New Roman" w:hAnsi="Times New Roman"/>
          <w:szCs w:val="21"/>
        </w:rPr>
      </w:pPr>
      <w:r>
        <w:rPr>
          <w:rFonts w:ascii="Times New Roman" w:hAnsi="Times New Roman" w:hint="eastAsia"/>
          <w:szCs w:val="21"/>
        </w:rPr>
        <w:t>能熟练运用计算机等现代信息技术手段，能够阅读本领域的外文资料。</w:t>
      </w:r>
    </w:p>
    <w:p w:rsidR="003A2B7C" w:rsidRDefault="003A2B7C" w:rsidP="00263F59">
      <w:pPr>
        <w:numPr>
          <w:ilvl w:val="0"/>
          <w:numId w:val="26"/>
        </w:numPr>
        <w:autoSpaceDE w:val="0"/>
        <w:autoSpaceDN w:val="0"/>
        <w:adjustRightInd w:val="0"/>
        <w:snapToGrid w:val="0"/>
        <w:spacing w:line="360" w:lineRule="auto"/>
        <w:rPr>
          <w:rFonts w:ascii="Times New Roman" w:hAnsi="Times New Roman"/>
          <w:szCs w:val="21"/>
        </w:rPr>
      </w:pPr>
      <w:r>
        <w:rPr>
          <w:rFonts w:ascii="Times New Roman" w:hAnsi="Times New Roman" w:hint="eastAsia"/>
          <w:szCs w:val="21"/>
        </w:rPr>
        <w:t>身心健康。</w:t>
      </w:r>
    </w:p>
    <w:p w:rsidR="003A2B7C" w:rsidRPr="00263F59" w:rsidRDefault="003A2B7C" w:rsidP="00263F59">
      <w:pPr>
        <w:numPr>
          <w:ilvl w:val="0"/>
          <w:numId w:val="24"/>
        </w:numPr>
        <w:autoSpaceDE w:val="0"/>
        <w:autoSpaceDN w:val="0"/>
        <w:adjustRightInd w:val="0"/>
        <w:snapToGrid w:val="0"/>
        <w:spacing w:beforeLines="50" w:before="120" w:line="288" w:lineRule="auto"/>
        <w:rPr>
          <w:rFonts w:ascii="Times New Roman" w:hAnsi="Times New Roman"/>
          <w:b/>
          <w:szCs w:val="21"/>
        </w:rPr>
      </w:pPr>
      <w:r w:rsidRPr="00263F59">
        <w:rPr>
          <w:rFonts w:ascii="Times New Roman" w:hAnsi="Times New Roman" w:hint="eastAsia"/>
          <w:b/>
          <w:szCs w:val="21"/>
        </w:rPr>
        <w:t>招生对象及入学考试</w:t>
      </w:r>
    </w:p>
    <w:p w:rsidR="003A2B7C" w:rsidRPr="003A2B7C" w:rsidRDefault="003A2B7C" w:rsidP="00263F59">
      <w:pPr>
        <w:numPr>
          <w:ilvl w:val="0"/>
          <w:numId w:val="27"/>
        </w:numPr>
        <w:autoSpaceDE w:val="0"/>
        <w:autoSpaceDN w:val="0"/>
        <w:adjustRightInd w:val="0"/>
        <w:snapToGrid w:val="0"/>
        <w:spacing w:line="360" w:lineRule="auto"/>
        <w:rPr>
          <w:rFonts w:ascii="Times New Roman" w:hAnsi="Times New Roman"/>
          <w:szCs w:val="21"/>
        </w:rPr>
      </w:pPr>
      <w:r w:rsidRPr="003A2B7C">
        <w:rPr>
          <w:rFonts w:ascii="Times New Roman" w:hAnsi="Times New Roman" w:hint="eastAsia"/>
          <w:szCs w:val="21"/>
        </w:rPr>
        <w:t>招生对象：主要为具有国民教育序列大学本科学历人员。</w:t>
      </w:r>
    </w:p>
    <w:p w:rsidR="003A2B7C" w:rsidRPr="003A2B7C" w:rsidRDefault="003A2B7C" w:rsidP="00263F59">
      <w:pPr>
        <w:numPr>
          <w:ilvl w:val="0"/>
          <w:numId w:val="27"/>
        </w:numPr>
        <w:autoSpaceDE w:val="0"/>
        <w:autoSpaceDN w:val="0"/>
        <w:adjustRightInd w:val="0"/>
        <w:snapToGrid w:val="0"/>
        <w:spacing w:line="360" w:lineRule="auto"/>
        <w:rPr>
          <w:rFonts w:ascii="Times New Roman" w:hAnsi="Times New Roman"/>
          <w:szCs w:val="21"/>
        </w:rPr>
      </w:pPr>
      <w:r w:rsidRPr="003A2B7C">
        <w:rPr>
          <w:rFonts w:ascii="Times New Roman" w:hAnsi="Times New Roman" w:hint="eastAsia"/>
          <w:szCs w:val="21"/>
        </w:rPr>
        <w:t>入学考试：参加在职人员攻读硕士专业学位统一联考。</w:t>
      </w:r>
    </w:p>
    <w:p w:rsidR="003A2B7C" w:rsidRDefault="003A2B7C" w:rsidP="00263F59">
      <w:pPr>
        <w:autoSpaceDE w:val="0"/>
        <w:autoSpaceDN w:val="0"/>
        <w:adjustRightInd w:val="0"/>
        <w:snapToGrid w:val="0"/>
        <w:spacing w:line="360" w:lineRule="auto"/>
        <w:ind w:left="567"/>
        <w:rPr>
          <w:rFonts w:ascii="Times New Roman" w:hAnsi="Times New Roman"/>
          <w:szCs w:val="21"/>
        </w:rPr>
      </w:pPr>
      <w:r w:rsidRPr="003A2B7C">
        <w:rPr>
          <w:rFonts w:ascii="Times New Roman" w:hAnsi="Times New Roman" w:hint="eastAsia"/>
          <w:szCs w:val="21"/>
        </w:rPr>
        <w:t>注：</w:t>
      </w:r>
      <w:r w:rsidRPr="003A2B7C">
        <w:rPr>
          <w:rFonts w:ascii="Times New Roman" w:hAnsi="Times New Roman"/>
          <w:szCs w:val="21"/>
        </w:rPr>
        <w:t>2016</w:t>
      </w:r>
      <w:r w:rsidRPr="003A2B7C">
        <w:rPr>
          <w:rFonts w:ascii="Times New Roman" w:hAnsi="Times New Roman" w:hint="eastAsia"/>
          <w:szCs w:val="21"/>
        </w:rPr>
        <w:t>年及以后的招生对象要求和考试方式按教育部在职研究生入学考试改革后的政策要求。</w:t>
      </w:r>
    </w:p>
    <w:p w:rsidR="003A2B7C" w:rsidRPr="00263F59" w:rsidRDefault="003A2B7C" w:rsidP="00263F59">
      <w:pPr>
        <w:numPr>
          <w:ilvl w:val="0"/>
          <w:numId w:val="24"/>
        </w:numPr>
        <w:autoSpaceDE w:val="0"/>
        <w:autoSpaceDN w:val="0"/>
        <w:adjustRightInd w:val="0"/>
        <w:snapToGrid w:val="0"/>
        <w:spacing w:beforeLines="50" w:before="120" w:line="288" w:lineRule="auto"/>
        <w:rPr>
          <w:rFonts w:ascii="Times New Roman" w:hAnsi="Times New Roman"/>
          <w:b/>
          <w:szCs w:val="21"/>
        </w:rPr>
      </w:pPr>
      <w:r w:rsidRPr="00263F59">
        <w:rPr>
          <w:rFonts w:ascii="Times New Roman" w:hAnsi="Times New Roman" w:hint="eastAsia"/>
          <w:b/>
          <w:szCs w:val="21"/>
        </w:rPr>
        <w:t>学习方式及学习年限</w:t>
      </w:r>
    </w:p>
    <w:p w:rsidR="003A2B7C" w:rsidRDefault="003A2B7C" w:rsidP="003A2B7C">
      <w:pPr>
        <w:autoSpaceDE w:val="0"/>
        <w:autoSpaceDN w:val="0"/>
        <w:adjustRightInd w:val="0"/>
        <w:snapToGrid w:val="0"/>
        <w:spacing w:line="288" w:lineRule="auto"/>
        <w:ind w:firstLineChars="200" w:firstLine="420"/>
        <w:rPr>
          <w:rFonts w:ascii="Times New Roman" w:hAnsi="Times New Roman"/>
          <w:szCs w:val="21"/>
        </w:rPr>
      </w:pPr>
      <w:r>
        <w:rPr>
          <w:rFonts w:ascii="Times New Roman" w:hAnsi="Times New Roman" w:hint="eastAsia"/>
          <w:szCs w:val="21"/>
        </w:rPr>
        <w:t>采用进校</w:t>
      </w:r>
      <w:proofErr w:type="gramStart"/>
      <w:r>
        <w:rPr>
          <w:rFonts w:ascii="Times New Roman" w:hAnsi="Times New Roman" w:hint="eastAsia"/>
          <w:szCs w:val="21"/>
        </w:rPr>
        <w:t>不</w:t>
      </w:r>
      <w:proofErr w:type="gramEnd"/>
      <w:r>
        <w:rPr>
          <w:rFonts w:ascii="Times New Roman" w:hAnsi="Times New Roman" w:hint="eastAsia"/>
          <w:szCs w:val="21"/>
        </w:rPr>
        <w:t>离岗的学习方式，学习年限一般为</w:t>
      </w:r>
      <w:r>
        <w:rPr>
          <w:rFonts w:ascii="Times New Roman" w:hAnsi="Times New Roman"/>
          <w:szCs w:val="21"/>
        </w:rPr>
        <w:t>3</w:t>
      </w:r>
      <w:r>
        <w:rPr>
          <w:rFonts w:ascii="Times New Roman" w:hAnsi="Times New Roman" w:hint="eastAsia"/>
          <w:szCs w:val="21"/>
        </w:rPr>
        <w:t>年。</w:t>
      </w:r>
    </w:p>
    <w:p w:rsidR="003A2B7C" w:rsidRPr="00263F59" w:rsidRDefault="003A2B7C" w:rsidP="00263F59">
      <w:pPr>
        <w:numPr>
          <w:ilvl w:val="0"/>
          <w:numId w:val="24"/>
        </w:numPr>
        <w:autoSpaceDE w:val="0"/>
        <w:autoSpaceDN w:val="0"/>
        <w:adjustRightInd w:val="0"/>
        <w:snapToGrid w:val="0"/>
        <w:spacing w:beforeLines="50" w:before="120" w:line="288" w:lineRule="auto"/>
        <w:rPr>
          <w:rFonts w:ascii="Times New Roman" w:hAnsi="Times New Roman"/>
          <w:b/>
          <w:szCs w:val="21"/>
        </w:rPr>
      </w:pPr>
      <w:r w:rsidRPr="00263F59">
        <w:rPr>
          <w:rFonts w:ascii="Times New Roman" w:hAnsi="Times New Roman" w:hint="eastAsia"/>
          <w:b/>
          <w:szCs w:val="21"/>
        </w:rPr>
        <w:lastRenderedPageBreak/>
        <w:t>培养方式</w:t>
      </w:r>
    </w:p>
    <w:p w:rsidR="003A2B7C" w:rsidRDefault="003A2B7C" w:rsidP="00263F59">
      <w:pPr>
        <w:numPr>
          <w:ilvl w:val="0"/>
          <w:numId w:val="28"/>
        </w:numPr>
        <w:autoSpaceDE w:val="0"/>
        <w:autoSpaceDN w:val="0"/>
        <w:adjustRightInd w:val="0"/>
        <w:snapToGrid w:val="0"/>
        <w:spacing w:line="360" w:lineRule="auto"/>
        <w:rPr>
          <w:rFonts w:ascii="Times New Roman" w:hAnsi="Times New Roman"/>
          <w:szCs w:val="21"/>
        </w:rPr>
      </w:pPr>
      <w:r>
        <w:rPr>
          <w:rFonts w:ascii="Times New Roman" w:hAnsi="Times New Roman" w:hint="eastAsia"/>
          <w:szCs w:val="21"/>
        </w:rPr>
        <w:t>课程学习实行学分制，实行多学科综合、宽口径的培养方式。</w:t>
      </w:r>
    </w:p>
    <w:p w:rsidR="003A2B7C" w:rsidRDefault="003A2B7C" w:rsidP="00263F59">
      <w:pPr>
        <w:numPr>
          <w:ilvl w:val="0"/>
          <w:numId w:val="28"/>
        </w:numPr>
        <w:autoSpaceDE w:val="0"/>
        <w:autoSpaceDN w:val="0"/>
        <w:adjustRightInd w:val="0"/>
        <w:snapToGrid w:val="0"/>
        <w:spacing w:line="360" w:lineRule="auto"/>
        <w:rPr>
          <w:rFonts w:ascii="Times New Roman" w:hAnsi="Times New Roman"/>
          <w:szCs w:val="21"/>
        </w:rPr>
      </w:pPr>
      <w:r>
        <w:rPr>
          <w:rFonts w:ascii="Times New Roman" w:hAnsi="Times New Roman" w:hint="eastAsia"/>
          <w:szCs w:val="21"/>
        </w:rPr>
        <w:t>在学期间应完成规定的课程学习，并通过学位论文开题报告（含文献综述）、中期考核、学位论文答辩等培养环节后方能申请学位。</w:t>
      </w:r>
    </w:p>
    <w:p w:rsidR="003A2B7C" w:rsidRDefault="003A2B7C" w:rsidP="00263F59">
      <w:pPr>
        <w:numPr>
          <w:ilvl w:val="0"/>
          <w:numId w:val="28"/>
        </w:numPr>
        <w:autoSpaceDE w:val="0"/>
        <w:autoSpaceDN w:val="0"/>
        <w:adjustRightInd w:val="0"/>
        <w:snapToGrid w:val="0"/>
        <w:spacing w:line="360" w:lineRule="auto"/>
        <w:rPr>
          <w:rFonts w:ascii="Times New Roman" w:hAnsi="Times New Roman"/>
          <w:szCs w:val="21"/>
        </w:rPr>
      </w:pPr>
      <w:r>
        <w:rPr>
          <w:rFonts w:ascii="Times New Roman" w:hAnsi="Times New Roman" w:hint="eastAsia"/>
          <w:szCs w:val="21"/>
        </w:rPr>
        <w:t>学位论文实行双导师制，由具有实践经验和高级专业技术职称的校内外导师联合指导。</w:t>
      </w:r>
    </w:p>
    <w:p w:rsidR="003A2B7C" w:rsidRPr="00263F59" w:rsidRDefault="003A2B7C" w:rsidP="00263F59">
      <w:pPr>
        <w:numPr>
          <w:ilvl w:val="0"/>
          <w:numId w:val="24"/>
        </w:numPr>
        <w:autoSpaceDE w:val="0"/>
        <w:autoSpaceDN w:val="0"/>
        <w:adjustRightInd w:val="0"/>
        <w:snapToGrid w:val="0"/>
        <w:spacing w:beforeLines="50" w:before="120" w:line="288" w:lineRule="auto"/>
        <w:rPr>
          <w:rFonts w:ascii="Times New Roman" w:hAnsi="Times New Roman"/>
          <w:b/>
          <w:szCs w:val="21"/>
        </w:rPr>
      </w:pPr>
      <w:r w:rsidRPr="00263F59">
        <w:rPr>
          <w:rFonts w:ascii="Times New Roman" w:hAnsi="Times New Roman" w:hint="eastAsia"/>
          <w:b/>
          <w:szCs w:val="21"/>
        </w:rPr>
        <w:t>课程设置及必修环节</w:t>
      </w:r>
    </w:p>
    <w:p w:rsidR="003A2B7C" w:rsidRDefault="003A2B7C" w:rsidP="00263F59">
      <w:pPr>
        <w:autoSpaceDE w:val="0"/>
        <w:autoSpaceDN w:val="0"/>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渔业发展领域农业硕士课程根据培养目标的要求设置。教学内容应体现宽广性、综合性、实用性和前沿性。加强案例教学，在必修课中设有</w:t>
      </w:r>
      <w:r>
        <w:rPr>
          <w:rFonts w:ascii="Times New Roman" w:hAnsi="Times New Roman"/>
          <w:szCs w:val="21"/>
        </w:rPr>
        <w:t>1</w:t>
      </w:r>
      <w:r>
        <w:rPr>
          <w:rFonts w:ascii="Times New Roman" w:hAnsi="Times New Roman" w:hint="eastAsia"/>
          <w:szCs w:val="21"/>
        </w:rPr>
        <w:t>门运用本领域的主要理论和技术解决</w:t>
      </w:r>
      <w:r>
        <w:rPr>
          <w:rFonts w:ascii="Times New Roman" w:hAnsi="Times New Roman" w:hint="eastAsia"/>
          <w:szCs w:val="21"/>
          <w:lang w:val="en-GB"/>
        </w:rPr>
        <w:t>渔</w:t>
      </w:r>
      <w:r>
        <w:rPr>
          <w:rFonts w:ascii="Times New Roman" w:hAnsi="Times New Roman" w:hint="eastAsia"/>
          <w:szCs w:val="21"/>
        </w:rPr>
        <w:t>业实际问题的案例分析与研讨课程。</w:t>
      </w:r>
    </w:p>
    <w:p w:rsidR="003A2B7C" w:rsidRDefault="003A2B7C" w:rsidP="00263F59">
      <w:pPr>
        <w:autoSpaceDE w:val="0"/>
        <w:autoSpaceDN w:val="0"/>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攻读本领域农业硕士专业学位的研究生</w:t>
      </w:r>
      <w:proofErr w:type="gramStart"/>
      <w:r>
        <w:rPr>
          <w:rFonts w:ascii="Times New Roman" w:hAnsi="Times New Roman" w:hint="eastAsia"/>
          <w:szCs w:val="21"/>
        </w:rPr>
        <w:t>需学习</w:t>
      </w:r>
      <w:proofErr w:type="gramEnd"/>
      <w:r>
        <w:rPr>
          <w:rFonts w:ascii="Times New Roman" w:hAnsi="Times New Roman" w:hint="eastAsia"/>
          <w:szCs w:val="21"/>
        </w:rPr>
        <w:t>以下课程，总学分应不少于</w:t>
      </w:r>
      <w:r>
        <w:rPr>
          <w:rFonts w:ascii="Times New Roman" w:hAnsi="Times New Roman"/>
          <w:szCs w:val="21"/>
        </w:rPr>
        <w:t>24</w:t>
      </w:r>
      <w:r>
        <w:rPr>
          <w:rFonts w:ascii="Times New Roman" w:hAnsi="Times New Roman" w:hint="eastAsia"/>
          <w:szCs w:val="21"/>
        </w:rPr>
        <w:t>学分。</w:t>
      </w:r>
    </w:p>
    <w:p w:rsidR="003A2B7C" w:rsidRDefault="003A2B7C" w:rsidP="00263F59">
      <w:pPr>
        <w:autoSpaceDE w:val="0"/>
        <w:autoSpaceDN w:val="0"/>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跨专业攻读农业硕士专业学位的研究生，还应补修相关领域本科阶段的主干课程</w:t>
      </w:r>
      <w:r>
        <w:rPr>
          <w:rFonts w:ascii="Times New Roman" w:hAnsi="Times New Roman"/>
          <w:szCs w:val="21"/>
        </w:rPr>
        <w:t>2</w:t>
      </w:r>
      <w:r>
        <w:rPr>
          <w:rFonts w:ascii="Times New Roman" w:hAnsi="Times New Roman" w:hint="eastAsia"/>
          <w:szCs w:val="21"/>
        </w:rPr>
        <w:t>～</w:t>
      </w:r>
      <w:r>
        <w:rPr>
          <w:rFonts w:ascii="Times New Roman" w:hAnsi="Times New Roman"/>
          <w:szCs w:val="21"/>
        </w:rPr>
        <w:t>3</w:t>
      </w:r>
      <w:r>
        <w:rPr>
          <w:rFonts w:ascii="Times New Roman" w:hAnsi="Times New Roman" w:hint="eastAsia"/>
          <w:szCs w:val="21"/>
        </w:rPr>
        <w:t>门（具体课程由各培养单位确定），成绩不计入总学分。</w:t>
      </w:r>
    </w:p>
    <w:p w:rsidR="003A2B7C" w:rsidRPr="00070CDF" w:rsidRDefault="003A2B7C" w:rsidP="00263F59">
      <w:pPr>
        <w:numPr>
          <w:ilvl w:val="0"/>
          <w:numId w:val="29"/>
        </w:numPr>
        <w:autoSpaceDE w:val="0"/>
        <w:autoSpaceDN w:val="0"/>
        <w:adjustRightInd w:val="0"/>
        <w:snapToGrid w:val="0"/>
        <w:spacing w:line="360" w:lineRule="auto"/>
        <w:jc w:val="left"/>
        <w:rPr>
          <w:rFonts w:ascii="Times New Roman" w:hAnsi="Times New Roman"/>
          <w:b/>
          <w:szCs w:val="21"/>
        </w:rPr>
      </w:pPr>
      <w:r w:rsidRPr="00070CDF">
        <w:rPr>
          <w:rFonts w:ascii="Times New Roman" w:hAnsi="Times New Roman" w:hint="eastAsia"/>
          <w:b/>
          <w:szCs w:val="21"/>
        </w:rPr>
        <w:t>公共课（建议课程</w:t>
      </w:r>
      <w:proofErr w:type="gramStart"/>
      <w:r w:rsidRPr="00070CDF">
        <w:rPr>
          <w:rFonts w:ascii="Times New Roman" w:hAnsi="Times New Roman" w:hint="eastAsia"/>
          <w:b/>
          <w:szCs w:val="21"/>
        </w:rPr>
        <w:t>由教指委</w:t>
      </w:r>
      <w:proofErr w:type="gramEnd"/>
      <w:r w:rsidRPr="00070CDF">
        <w:rPr>
          <w:rFonts w:ascii="Times New Roman" w:hAnsi="Times New Roman" w:hint="eastAsia"/>
          <w:b/>
          <w:szCs w:val="21"/>
        </w:rPr>
        <w:t>统一设置，改为</w:t>
      </w:r>
      <w:r w:rsidRPr="00070CDF">
        <w:rPr>
          <w:rFonts w:ascii="Times New Roman" w:hAnsi="Times New Roman"/>
          <w:b/>
          <w:szCs w:val="21"/>
        </w:rPr>
        <w:t>6</w:t>
      </w:r>
      <w:r w:rsidRPr="00070CDF">
        <w:rPr>
          <w:rFonts w:ascii="Times New Roman" w:hAnsi="Times New Roman" w:hint="eastAsia"/>
          <w:b/>
          <w:szCs w:val="21"/>
        </w:rPr>
        <w:t>学分）</w:t>
      </w:r>
    </w:p>
    <w:p w:rsidR="003A2B7C" w:rsidRDefault="003A2B7C" w:rsidP="00263F59">
      <w:pPr>
        <w:numPr>
          <w:ilvl w:val="0"/>
          <w:numId w:val="30"/>
        </w:numPr>
        <w:autoSpaceDE w:val="0"/>
        <w:autoSpaceDN w:val="0"/>
        <w:adjustRightInd w:val="0"/>
        <w:snapToGrid w:val="0"/>
        <w:spacing w:line="360" w:lineRule="auto"/>
        <w:rPr>
          <w:rFonts w:ascii="Times New Roman" w:hAnsi="Times New Roman"/>
          <w:szCs w:val="21"/>
        </w:rPr>
      </w:pPr>
      <w:r>
        <w:rPr>
          <w:rFonts w:ascii="Times New Roman" w:hAnsi="Times New Roman" w:hint="eastAsia"/>
          <w:szCs w:val="21"/>
        </w:rPr>
        <w:t>政治理论课（</w:t>
      </w:r>
      <w:r>
        <w:rPr>
          <w:rFonts w:ascii="Times New Roman" w:hAnsi="Times New Roman"/>
          <w:szCs w:val="21"/>
        </w:rPr>
        <w:t>2</w:t>
      </w:r>
      <w:r>
        <w:rPr>
          <w:rFonts w:ascii="Times New Roman" w:hAnsi="Times New Roman" w:hint="eastAsia"/>
          <w:szCs w:val="21"/>
        </w:rPr>
        <w:t>学分）</w:t>
      </w:r>
    </w:p>
    <w:p w:rsidR="003A2B7C" w:rsidRDefault="003A2B7C" w:rsidP="00263F59">
      <w:pPr>
        <w:numPr>
          <w:ilvl w:val="0"/>
          <w:numId w:val="30"/>
        </w:numPr>
        <w:autoSpaceDE w:val="0"/>
        <w:autoSpaceDN w:val="0"/>
        <w:adjustRightInd w:val="0"/>
        <w:snapToGrid w:val="0"/>
        <w:spacing w:line="360" w:lineRule="auto"/>
        <w:rPr>
          <w:rFonts w:ascii="Times New Roman" w:hAnsi="Times New Roman"/>
          <w:szCs w:val="21"/>
        </w:rPr>
      </w:pPr>
      <w:r>
        <w:rPr>
          <w:rFonts w:ascii="Times New Roman" w:hAnsi="Times New Roman" w:hint="eastAsia"/>
          <w:szCs w:val="21"/>
        </w:rPr>
        <w:t>外国语（</w:t>
      </w:r>
      <w:r>
        <w:rPr>
          <w:rFonts w:ascii="Times New Roman" w:hAnsi="Times New Roman"/>
          <w:szCs w:val="21"/>
        </w:rPr>
        <w:t>2</w:t>
      </w:r>
      <w:r>
        <w:rPr>
          <w:rFonts w:ascii="Times New Roman" w:hAnsi="Times New Roman" w:hint="eastAsia"/>
          <w:szCs w:val="21"/>
        </w:rPr>
        <w:t>学分）</w:t>
      </w:r>
    </w:p>
    <w:p w:rsidR="003A2B7C" w:rsidRDefault="003A2B7C" w:rsidP="00263F59">
      <w:pPr>
        <w:numPr>
          <w:ilvl w:val="0"/>
          <w:numId w:val="30"/>
        </w:numPr>
        <w:autoSpaceDE w:val="0"/>
        <w:autoSpaceDN w:val="0"/>
        <w:adjustRightInd w:val="0"/>
        <w:snapToGrid w:val="0"/>
        <w:spacing w:line="360" w:lineRule="auto"/>
        <w:rPr>
          <w:rFonts w:ascii="Times New Roman" w:hAnsi="Times New Roman"/>
          <w:szCs w:val="21"/>
        </w:rPr>
      </w:pPr>
      <w:r>
        <w:rPr>
          <w:rFonts w:ascii="Times New Roman" w:hAnsi="Times New Roman" w:hint="eastAsia"/>
          <w:szCs w:val="21"/>
        </w:rPr>
        <w:t>农业推广理论与实践（</w:t>
      </w:r>
      <w:r>
        <w:rPr>
          <w:rFonts w:ascii="Times New Roman" w:hAnsi="Times New Roman"/>
          <w:szCs w:val="21"/>
        </w:rPr>
        <w:t>2</w:t>
      </w:r>
      <w:r>
        <w:rPr>
          <w:rFonts w:ascii="Times New Roman" w:hAnsi="Times New Roman" w:hint="eastAsia"/>
          <w:szCs w:val="21"/>
        </w:rPr>
        <w:t>学分）</w:t>
      </w:r>
    </w:p>
    <w:p w:rsidR="003A2B7C" w:rsidRPr="00070CDF" w:rsidRDefault="003A2B7C" w:rsidP="00263F59">
      <w:pPr>
        <w:numPr>
          <w:ilvl w:val="0"/>
          <w:numId w:val="29"/>
        </w:numPr>
        <w:autoSpaceDE w:val="0"/>
        <w:autoSpaceDN w:val="0"/>
        <w:adjustRightInd w:val="0"/>
        <w:snapToGrid w:val="0"/>
        <w:spacing w:line="360" w:lineRule="auto"/>
        <w:jc w:val="left"/>
        <w:rPr>
          <w:rFonts w:ascii="Times New Roman" w:hAnsi="Times New Roman"/>
          <w:b/>
          <w:szCs w:val="21"/>
        </w:rPr>
      </w:pPr>
      <w:r w:rsidRPr="00070CDF">
        <w:rPr>
          <w:rFonts w:ascii="Times New Roman" w:hAnsi="Times New Roman" w:hint="eastAsia"/>
          <w:b/>
          <w:szCs w:val="21"/>
        </w:rPr>
        <w:t>必修课（</w:t>
      </w:r>
      <w:r w:rsidRPr="00070CDF">
        <w:rPr>
          <w:rFonts w:ascii="Times New Roman" w:hAnsi="Times New Roman"/>
          <w:b/>
          <w:szCs w:val="21"/>
        </w:rPr>
        <w:t>10</w:t>
      </w:r>
      <w:r w:rsidRPr="00070CDF">
        <w:rPr>
          <w:rFonts w:ascii="Times New Roman" w:hAnsi="Times New Roman" w:hint="eastAsia"/>
          <w:b/>
          <w:szCs w:val="21"/>
        </w:rPr>
        <w:t>学分）</w:t>
      </w:r>
    </w:p>
    <w:p w:rsidR="003A2B7C" w:rsidRDefault="003A2B7C" w:rsidP="00263F59">
      <w:pPr>
        <w:autoSpaceDE w:val="0"/>
        <w:autoSpaceDN w:val="0"/>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必修课分为领域必修课和方向必修课两类。领域必修课</w:t>
      </w:r>
      <w:r>
        <w:rPr>
          <w:rFonts w:ascii="Times New Roman" w:hAnsi="Times New Roman"/>
          <w:szCs w:val="21"/>
        </w:rPr>
        <w:t>4</w:t>
      </w:r>
      <w:r>
        <w:rPr>
          <w:rFonts w:ascii="Times New Roman" w:hAnsi="Times New Roman" w:hint="eastAsia"/>
          <w:szCs w:val="21"/>
        </w:rPr>
        <w:t>学分，</w:t>
      </w:r>
      <w:proofErr w:type="gramStart"/>
      <w:r>
        <w:rPr>
          <w:rFonts w:ascii="Times New Roman" w:hAnsi="Times New Roman" w:hint="eastAsia"/>
          <w:szCs w:val="21"/>
        </w:rPr>
        <w:t>各方向须统一</w:t>
      </w:r>
      <w:proofErr w:type="gramEnd"/>
      <w:r>
        <w:rPr>
          <w:rFonts w:ascii="Times New Roman" w:hAnsi="Times New Roman" w:hint="eastAsia"/>
          <w:szCs w:val="21"/>
        </w:rPr>
        <w:t>设置。方向必修课程中</w:t>
      </w:r>
      <w:proofErr w:type="gramStart"/>
      <w:r>
        <w:rPr>
          <w:rFonts w:ascii="Times New Roman" w:hAnsi="Times New Roman" w:hint="eastAsia"/>
          <w:szCs w:val="21"/>
        </w:rPr>
        <w:t>至少需修</w:t>
      </w:r>
      <w:proofErr w:type="gramEnd"/>
      <w:r>
        <w:rPr>
          <w:rFonts w:ascii="Times New Roman" w:hAnsi="Times New Roman"/>
          <w:szCs w:val="21"/>
        </w:rPr>
        <w:t>6</w:t>
      </w:r>
      <w:r>
        <w:rPr>
          <w:rFonts w:ascii="Times New Roman" w:hAnsi="Times New Roman" w:hint="eastAsia"/>
          <w:szCs w:val="21"/>
        </w:rPr>
        <w:t>学分。</w:t>
      </w:r>
    </w:p>
    <w:p w:rsidR="003A2B7C" w:rsidRDefault="003A2B7C" w:rsidP="003A2B7C">
      <w:pPr>
        <w:autoSpaceDE w:val="0"/>
        <w:autoSpaceDN w:val="0"/>
        <w:adjustRightInd w:val="0"/>
        <w:snapToGrid w:val="0"/>
        <w:spacing w:line="288" w:lineRule="auto"/>
        <w:ind w:firstLineChars="200" w:firstLine="422"/>
        <w:rPr>
          <w:rFonts w:ascii="Times New Roman" w:hAnsi="Times New Roman"/>
          <w:b/>
          <w:szCs w:val="21"/>
        </w:rPr>
      </w:pPr>
      <w:r>
        <w:rPr>
          <w:rFonts w:ascii="Times New Roman" w:hAnsi="Times New Roman" w:hint="eastAsia"/>
          <w:b/>
          <w:szCs w:val="21"/>
        </w:rPr>
        <w:t>领域必修课（</w:t>
      </w:r>
      <w:r>
        <w:rPr>
          <w:rFonts w:ascii="Times New Roman" w:hAnsi="Times New Roman"/>
          <w:b/>
          <w:szCs w:val="21"/>
        </w:rPr>
        <w:t>4</w:t>
      </w:r>
      <w:r>
        <w:rPr>
          <w:rFonts w:ascii="Times New Roman" w:hAnsi="Times New Roman" w:hint="eastAsia"/>
          <w:b/>
          <w:szCs w:val="21"/>
        </w:rPr>
        <w:t>学分）</w:t>
      </w:r>
    </w:p>
    <w:p w:rsidR="003A2B7C" w:rsidRDefault="003A2B7C" w:rsidP="00432EFB">
      <w:pPr>
        <w:numPr>
          <w:ilvl w:val="0"/>
          <w:numId w:val="31"/>
        </w:numPr>
        <w:autoSpaceDE w:val="0"/>
        <w:autoSpaceDN w:val="0"/>
        <w:adjustRightInd w:val="0"/>
        <w:snapToGrid w:val="0"/>
        <w:spacing w:line="288" w:lineRule="auto"/>
        <w:rPr>
          <w:rFonts w:ascii="Times New Roman" w:hAnsi="Times New Roman"/>
          <w:szCs w:val="21"/>
        </w:rPr>
      </w:pPr>
      <w:r>
        <w:rPr>
          <w:rFonts w:ascii="Times New Roman" w:hAnsi="Times New Roman" w:hint="eastAsia"/>
          <w:szCs w:val="21"/>
          <w:lang w:val="en-GB"/>
        </w:rPr>
        <w:t>渔业导论（</w:t>
      </w:r>
      <w:r>
        <w:rPr>
          <w:rFonts w:ascii="Times New Roman" w:hAnsi="Times New Roman"/>
          <w:szCs w:val="21"/>
          <w:lang w:val="en-GB"/>
        </w:rPr>
        <w:t>2</w:t>
      </w:r>
      <w:r>
        <w:rPr>
          <w:rFonts w:ascii="Times New Roman" w:hAnsi="Times New Roman" w:hint="eastAsia"/>
          <w:szCs w:val="21"/>
          <w:lang w:val="en-GB"/>
        </w:rPr>
        <w:t>学分）</w:t>
      </w:r>
    </w:p>
    <w:p w:rsidR="003A2B7C" w:rsidRDefault="003A2B7C" w:rsidP="00432EFB">
      <w:pPr>
        <w:numPr>
          <w:ilvl w:val="0"/>
          <w:numId w:val="31"/>
        </w:numPr>
        <w:autoSpaceDE w:val="0"/>
        <w:autoSpaceDN w:val="0"/>
        <w:adjustRightInd w:val="0"/>
        <w:snapToGrid w:val="0"/>
        <w:spacing w:line="288" w:lineRule="auto"/>
        <w:rPr>
          <w:rFonts w:ascii="Times New Roman" w:hAnsi="Times New Roman"/>
          <w:szCs w:val="21"/>
        </w:rPr>
      </w:pPr>
      <w:r>
        <w:rPr>
          <w:rFonts w:ascii="Times New Roman" w:hAnsi="Times New Roman" w:hint="eastAsia"/>
          <w:szCs w:val="21"/>
        </w:rPr>
        <w:t>案例分析与研讨（</w:t>
      </w:r>
      <w:r>
        <w:rPr>
          <w:rFonts w:ascii="Times New Roman" w:hAnsi="Times New Roman"/>
          <w:szCs w:val="21"/>
        </w:rPr>
        <w:t>2</w:t>
      </w:r>
      <w:r>
        <w:rPr>
          <w:rFonts w:ascii="Times New Roman" w:hAnsi="Times New Roman" w:hint="eastAsia"/>
          <w:szCs w:val="21"/>
        </w:rPr>
        <w:t>学分）</w:t>
      </w:r>
    </w:p>
    <w:p w:rsidR="003A2B7C" w:rsidRDefault="003A2B7C" w:rsidP="003A2B7C">
      <w:pPr>
        <w:autoSpaceDE w:val="0"/>
        <w:autoSpaceDN w:val="0"/>
        <w:adjustRightInd w:val="0"/>
        <w:snapToGrid w:val="0"/>
        <w:spacing w:line="288" w:lineRule="auto"/>
        <w:ind w:firstLineChars="200" w:firstLine="422"/>
        <w:rPr>
          <w:rFonts w:ascii="Times New Roman" w:hAnsi="Times New Roman"/>
          <w:b/>
          <w:szCs w:val="21"/>
        </w:rPr>
      </w:pPr>
      <w:r>
        <w:rPr>
          <w:rFonts w:ascii="Times New Roman" w:hAnsi="Times New Roman" w:hint="eastAsia"/>
          <w:b/>
          <w:szCs w:val="21"/>
        </w:rPr>
        <w:t>方向必修课（任选</w:t>
      </w:r>
      <w:r>
        <w:rPr>
          <w:rFonts w:ascii="Times New Roman" w:hAnsi="Times New Roman"/>
          <w:b/>
          <w:szCs w:val="21"/>
        </w:rPr>
        <w:t>3</w:t>
      </w:r>
      <w:r>
        <w:rPr>
          <w:rFonts w:ascii="Times New Roman" w:hAnsi="Times New Roman" w:hint="eastAsia"/>
          <w:b/>
          <w:szCs w:val="21"/>
        </w:rPr>
        <w:t>门，</w:t>
      </w:r>
      <w:r>
        <w:rPr>
          <w:rFonts w:ascii="Times New Roman" w:hAnsi="Times New Roman"/>
          <w:b/>
          <w:szCs w:val="21"/>
        </w:rPr>
        <w:t>6</w:t>
      </w:r>
      <w:r>
        <w:rPr>
          <w:rFonts w:ascii="Times New Roman" w:hAnsi="Times New Roman" w:hint="eastAsia"/>
          <w:b/>
          <w:szCs w:val="21"/>
        </w:rPr>
        <w:t>学分）</w:t>
      </w:r>
    </w:p>
    <w:p w:rsidR="003A2B7C" w:rsidRDefault="003A2B7C" w:rsidP="00432EFB">
      <w:pPr>
        <w:numPr>
          <w:ilvl w:val="0"/>
          <w:numId w:val="31"/>
        </w:numPr>
        <w:autoSpaceDE w:val="0"/>
        <w:autoSpaceDN w:val="0"/>
        <w:adjustRightInd w:val="0"/>
        <w:snapToGrid w:val="0"/>
        <w:spacing w:line="288" w:lineRule="auto"/>
        <w:rPr>
          <w:rFonts w:ascii="Times New Roman" w:hAnsi="Times New Roman"/>
          <w:szCs w:val="21"/>
        </w:rPr>
      </w:pPr>
      <w:r>
        <w:rPr>
          <w:rFonts w:ascii="Times New Roman" w:hAnsi="Times New Roman" w:hint="eastAsia"/>
          <w:szCs w:val="21"/>
        </w:rPr>
        <w:t>渔业政策与管理（</w:t>
      </w:r>
      <w:r>
        <w:rPr>
          <w:rFonts w:ascii="Times New Roman" w:hAnsi="Times New Roman"/>
          <w:szCs w:val="21"/>
        </w:rPr>
        <w:t>2</w:t>
      </w:r>
      <w:r>
        <w:rPr>
          <w:rFonts w:ascii="Times New Roman" w:hAnsi="Times New Roman" w:hint="eastAsia"/>
          <w:szCs w:val="21"/>
        </w:rPr>
        <w:t>学分）</w:t>
      </w:r>
    </w:p>
    <w:p w:rsidR="003A2B7C" w:rsidRDefault="003A2B7C" w:rsidP="00432EFB">
      <w:pPr>
        <w:numPr>
          <w:ilvl w:val="0"/>
          <w:numId w:val="31"/>
        </w:numPr>
        <w:autoSpaceDE w:val="0"/>
        <w:autoSpaceDN w:val="0"/>
        <w:adjustRightInd w:val="0"/>
        <w:snapToGrid w:val="0"/>
        <w:spacing w:line="288" w:lineRule="auto"/>
        <w:rPr>
          <w:rFonts w:ascii="Times New Roman" w:hAnsi="Times New Roman"/>
          <w:szCs w:val="21"/>
        </w:rPr>
      </w:pPr>
      <w:r>
        <w:rPr>
          <w:rFonts w:ascii="Times New Roman" w:hAnsi="Times New Roman" w:hint="eastAsia"/>
          <w:szCs w:val="21"/>
        </w:rPr>
        <w:t>水产养殖技术（</w:t>
      </w:r>
      <w:r>
        <w:rPr>
          <w:rFonts w:ascii="Times New Roman" w:hAnsi="Times New Roman"/>
          <w:szCs w:val="21"/>
        </w:rPr>
        <w:t>2</w:t>
      </w:r>
      <w:r>
        <w:rPr>
          <w:rFonts w:ascii="Times New Roman" w:hAnsi="Times New Roman" w:hint="eastAsia"/>
          <w:szCs w:val="21"/>
        </w:rPr>
        <w:t>学分）</w:t>
      </w:r>
    </w:p>
    <w:p w:rsidR="003A2B7C" w:rsidRDefault="003A2B7C" w:rsidP="00432EFB">
      <w:pPr>
        <w:numPr>
          <w:ilvl w:val="0"/>
          <w:numId w:val="31"/>
        </w:numPr>
        <w:autoSpaceDE w:val="0"/>
        <w:autoSpaceDN w:val="0"/>
        <w:adjustRightInd w:val="0"/>
        <w:snapToGrid w:val="0"/>
        <w:spacing w:line="288" w:lineRule="auto"/>
        <w:rPr>
          <w:rFonts w:ascii="Times New Roman" w:hAnsi="Times New Roman"/>
          <w:szCs w:val="21"/>
        </w:rPr>
      </w:pPr>
      <w:r>
        <w:rPr>
          <w:rFonts w:ascii="Times New Roman" w:hAnsi="Times New Roman" w:hint="eastAsia"/>
          <w:szCs w:val="21"/>
        </w:rPr>
        <w:t>渔业资源养护与利用（</w:t>
      </w:r>
      <w:r>
        <w:rPr>
          <w:rFonts w:ascii="Times New Roman" w:hAnsi="Times New Roman"/>
          <w:szCs w:val="21"/>
        </w:rPr>
        <w:t>2</w:t>
      </w:r>
      <w:r>
        <w:rPr>
          <w:rFonts w:ascii="Times New Roman" w:hAnsi="Times New Roman" w:hint="eastAsia"/>
          <w:szCs w:val="21"/>
        </w:rPr>
        <w:t>学分）</w:t>
      </w:r>
    </w:p>
    <w:p w:rsidR="003A2B7C" w:rsidRDefault="003A2B7C" w:rsidP="00432EFB">
      <w:pPr>
        <w:numPr>
          <w:ilvl w:val="0"/>
          <w:numId w:val="31"/>
        </w:numPr>
        <w:autoSpaceDE w:val="0"/>
        <w:autoSpaceDN w:val="0"/>
        <w:adjustRightInd w:val="0"/>
        <w:snapToGrid w:val="0"/>
        <w:spacing w:line="288" w:lineRule="auto"/>
        <w:rPr>
          <w:rFonts w:ascii="Times New Roman" w:hAnsi="Times New Roman"/>
          <w:szCs w:val="21"/>
        </w:rPr>
      </w:pPr>
      <w:r>
        <w:rPr>
          <w:rFonts w:ascii="Times New Roman" w:hAnsi="Times New Roman" w:hint="eastAsia"/>
          <w:szCs w:val="21"/>
        </w:rPr>
        <w:t>休闲渔业专题（</w:t>
      </w:r>
      <w:r>
        <w:rPr>
          <w:rFonts w:ascii="Times New Roman" w:hAnsi="Times New Roman"/>
          <w:szCs w:val="21"/>
        </w:rPr>
        <w:t>2</w:t>
      </w:r>
      <w:r>
        <w:rPr>
          <w:rFonts w:ascii="Times New Roman" w:hAnsi="Times New Roman" w:hint="eastAsia"/>
          <w:szCs w:val="21"/>
        </w:rPr>
        <w:t>学分）</w:t>
      </w:r>
    </w:p>
    <w:p w:rsidR="003A2B7C" w:rsidRDefault="003A2B7C" w:rsidP="00432EFB">
      <w:pPr>
        <w:numPr>
          <w:ilvl w:val="0"/>
          <w:numId w:val="31"/>
        </w:numPr>
        <w:autoSpaceDE w:val="0"/>
        <w:autoSpaceDN w:val="0"/>
        <w:adjustRightInd w:val="0"/>
        <w:snapToGrid w:val="0"/>
        <w:spacing w:line="288" w:lineRule="auto"/>
        <w:rPr>
          <w:rFonts w:ascii="Times New Roman" w:hAnsi="Times New Roman"/>
          <w:szCs w:val="21"/>
        </w:rPr>
      </w:pPr>
      <w:r>
        <w:rPr>
          <w:rFonts w:ascii="Times New Roman" w:hAnsi="Times New Roman" w:hint="eastAsia"/>
          <w:szCs w:val="21"/>
        </w:rPr>
        <w:t>水生动植物疾病诊治及防控（</w:t>
      </w:r>
      <w:r>
        <w:rPr>
          <w:rFonts w:ascii="Times New Roman" w:hAnsi="Times New Roman"/>
          <w:szCs w:val="21"/>
        </w:rPr>
        <w:t>2</w:t>
      </w:r>
      <w:r>
        <w:rPr>
          <w:rFonts w:ascii="Times New Roman" w:hAnsi="Times New Roman" w:hint="eastAsia"/>
          <w:szCs w:val="21"/>
        </w:rPr>
        <w:t>学分）</w:t>
      </w:r>
    </w:p>
    <w:p w:rsidR="003A2B7C" w:rsidRDefault="003A2B7C" w:rsidP="00432EFB">
      <w:pPr>
        <w:numPr>
          <w:ilvl w:val="0"/>
          <w:numId w:val="31"/>
        </w:numPr>
        <w:autoSpaceDE w:val="0"/>
        <w:autoSpaceDN w:val="0"/>
        <w:adjustRightInd w:val="0"/>
        <w:snapToGrid w:val="0"/>
        <w:spacing w:line="288" w:lineRule="auto"/>
        <w:rPr>
          <w:rFonts w:ascii="Times New Roman" w:hAnsi="Times New Roman"/>
          <w:szCs w:val="21"/>
        </w:rPr>
      </w:pPr>
      <w:r>
        <w:rPr>
          <w:rFonts w:ascii="Times New Roman" w:hAnsi="Times New Roman" w:hint="eastAsia"/>
          <w:szCs w:val="21"/>
        </w:rPr>
        <w:t>渔业装备专题（</w:t>
      </w:r>
      <w:r>
        <w:rPr>
          <w:rFonts w:ascii="Times New Roman" w:hAnsi="Times New Roman"/>
          <w:szCs w:val="21"/>
        </w:rPr>
        <w:t>2</w:t>
      </w:r>
      <w:r>
        <w:rPr>
          <w:rFonts w:ascii="Times New Roman" w:hAnsi="Times New Roman" w:hint="eastAsia"/>
          <w:szCs w:val="21"/>
        </w:rPr>
        <w:t>学分）</w:t>
      </w:r>
    </w:p>
    <w:p w:rsidR="003A2B7C" w:rsidRDefault="003A2B7C" w:rsidP="00432EFB">
      <w:pPr>
        <w:numPr>
          <w:ilvl w:val="0"/>
          <w:numId w:val="31"/>
        </w:numPr>
        <w:autoSpaceDE w:val="0"/>
        <w:autoSpaceDN w:val="0"/>
        <w:adjustRightInd w:val="0"/>
        <w:snapToGrid w:val="0"/>
        <w:spacing w:line="288" w:lineRule="auto"/>
        <w:rPr>
          <w:rFonts w:ascii="Times New Roman" w:hAnsi="Times New Roman"/>
          <w:szCs w:val="21"/>
        </w:rPr>
      </w:pPr>
      <w:r>
        <w:rPr>
          <w:rFonts w:ascii="Times New Roman" w:hAnsi="Times New Roman" w:hint="eastAsia"/>
          <w:szCs w:val="21"/>
        </w:rPr>
        <w:t>渔业信息化（</w:t>
      </w:r>
      <w:r>
        <w:rPr>
          <w:rFonts w:ascii="Times New Roman" w:hAnsi="Times New Roman"/>
          <w:szCs w:val="21"/>
        </w:rPr>
        <w:t>2</w:t>
      </w:r>
      <w:r>
        <w:rPr>
          <w:rFonts w:ascii="Times New Roman" w:hAnsi="Times New Roman" w:hint="eastAsia"/>
          <w:szCs w:val="21"/>
        </w:rPr>
        <w:t>学分）</w:t>
      </w:r>
    </w:p>
    <w:p w:rsidR="003A2B7C" w:rsidRDefault="003A2B7C" w:rsidP="00432EFB">
      <w:pPr>
        <w:numPr>
          <w:ilvl w:val="0"/>
          <w:numId w:val="31"/>
        </w:numPr>
        <w:autoSpaceDE w:val="0"/>
        <w:autoSpaceDN w:val="0"/>
        <w:adjustRightInd w:val="0"/>
        <w:snapToGrid w:val="0"/>
        <w:spacing w:line="288" w:lineRule="auto"/>
        <w:rPr>
          <w:rFonts w:ascii="Times New Roman" w:hAnsi="Times New Roman"/>
          <w:szCs w:val="21"/>
        </w:rPr>
      </w:pPr>
      <w:r>
        <w:rPr>
          <w:rFonts w:ascii="Times New Roman" w:hAnsi="Times New Roman" w:hint="eastAsia"/>
          <w:szCs w:val="21"/>
        </w:rPr>
        <w:t>水域环境保护与治理（</w:t>
      </w:r>
      <w:r>
        <w:rPr>
          <w:rFonts w:ascii="Times New Roman" w:hAnsi="Times New Roman"/>
          <w:szCs w:val="21"/>
        </w:rPr>
        <w:t>2</w:t>
      </w:r>
      <w:r>
        <w:rPr>
          <w:rFonts w:ascii="Times New Roman" w:hAnsi="Times New Roman" w:hint="eastAsia"/>
          <w:szCs w:val="21"/>
        </w:rPr>
        <w:t>学分）</w:t>
      </w:r>
    </w:p>
    <w:p w:rsidR="003A2B7C" w:rsidRPr="00070CDF" w:rsidRDefault="003A2B7C" w:rsidP="00070CDF">
      <w:pPr>
        <w:numPr>
          <w:ilvl w:val="0"/>
          <w:numId w:val="29"/>
        </w:numPr>
        <w:autoSpaceDE w:val="0"/>
        <w:autoSpaceDN w:val="0"/>
        <w:adjustRightInd w:val="0"/>
        <w:snapToGrid w:val="0"/>
        <w:spacing w:line="360" w:lineRule="auto"/>
        <w:jc w:val="left"/>
        <w:rPr>
          <w:rFonts w:ascii="Times New Roman" w:hAnsi="Times New Roman"/>
          <w:b/>
          <w:szCs w:val="21"/>
        </w:rPr>
      </w:pPr>
      <w:r w:rsidRPr="00070CDF">
        <w:rPr>
          <w:rFonts w:ascii="Times New Roman" w:hAnsi="Times New Roman" w:hint="eastAsia"/>
          <w:b/>
          <w:szCs w:val="21"/>
        </w:rPr>
        <w:t>选修课（</w:t>
      </w:r>
      <w:r w:rsidRPr="00070CDF">
        <w:rPr>
          <w:rFonts w:ascii="Times New Roman" w:hAnsi="Times New Roman"/>
          <w:b/>
          <w:szCs w:val="21"/>
        </w:rPr>
        <w:t>8</w:t>
      </w:r>
      <w:r w:rsidRPr="00070CDF">
        <w:rPr>
          <w:rFonts w:ascii="Times New Roman" w:hAnsi="Times New Roman" w:hint="eastAsia"/>
          <w:b/>
          <w:szCs w:val="21"/>
        </w:rPr>
        <w:t>～</w:t>
      </w:r>
      <w:r w:rsidRPr="00070CDF">
        <w:rPr>
          <w:rFonts w:ascii="Times New Roman" w:hAnsi="Times New Roman"/>
          <w:b/>
          <w:szCs w:val="21"/>
        </w:rPr>
        <w:t>10</w:t>
      </w:r>
      <w:r w:rsidRPr="00070CDF">
        <w:rPr>
          <w:rFonts w:ascii="Times New Roman" w:hAnsi="Times New Roman" w:hint="eastAsia"/>
          <w:b/>
          <w:szCs w:val="21"/>
        </w:rPr>
        <w:t>学分）</w:t>
      </w:r>
    </w:p>
    <w:p w:rsidR="003A2B7C" w:rsidRDefault="003A2B7C" w:rsidP="00263F59">
      <w:pPr>
        <w:autoSpaceDE w:val="0"/>
        <w:autoSpaceDN w:val="0"/>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由各培养单位根据培养目标、研究生的工作需要和各校条件自行确定，每门课程原则上不超过</w:t>
      </w:r>
      <w:r>
        <w:rPr>
          <w:rFonts w:ascii="Times New Roman" w:hAnsi="Times New Roman"/>
          <w:szCs w:val="21"/>
        </w:rPr>
        <w:t>2</w:t>
      </w:r>
      <w:r>
        <w:rPr>
          <w:rFonts w:ascii="Times New Roman" w:hAnsi="Times New Roman" w:hint="eastAsia"/>
          <w:szCs w:val="21"/>
        </w:rPr>
        <w:t>学分。</w:t>
      </w:r>
    </w:p>
    <w:p w:rsidR="003A2B7C" w:rsidRPr="00070CDF" w:rsidRDefault="003A2B7C" w:rsidP="00070CDF">
      <w:pPr>
        <w:numPr>
          <w:ilvl w:val="0"/>
          <w:numId w:val="29"/>
        </w:numPr>
        <w:autoSpaceDE w:val="0"/>
        <w:autoSpaceDN w:val="0"/>
        <w:adjustRightInd w:val="0"/>
        <w:snapToGrid w:val="0"/>
        <w:spacing w:line="360" w:lineRule="auto"/>
        <w:jc w:val="left"/>
        <w:rPr>
          <w:rFonts w:ascii="Times New Roman" w:hAnsi="Times New Roman"/>
          <w:b/>
          <w:szCs w:val="21"/>
        </w:rPr>
      </w:pPr>
      <w:r w:rsidRPr="00070CDF">
        <w:rPr>
          <w:rFonts w:ascii="Times New Roman" w:hAnsi="Times New Roman" w:hint="eastAsia"/>
          <w:b/>
          <w:szCs w:val="21"/>
        </w:rPr>
        <w:t>必修环节</w:t>
      </w:r>
    </w:p>
    <w:p w:rsidR="003A2B7C" w:rsidRDefault="003A2B7C" w:rsidP="00263F59">
      <w:pPr>
        <w:autoSpaceDE w:val="0"/>
        <w:autoSpaceDN w:val="0"/>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lastRenderedPageBreak/>
        <w:t>必修环节应包括制定培养计划、开题报告（含文献综述）、中期考核、学位论文答辩等。各培养单位可以根据自身的特点和条件确定其他的必修环节。</w:t>
      </w:r>
    </w:p>
    <w:p w:rsidR="003A2B7C" w:rsidRPr="00263F59" w:rsidRDefault="003A2B7C" w:rsidP="00263F59">
      <w:pPr>
        <w:numPr>
          <w:ilvl w:val="0"/>
          <w:numId w:val="24"/>
        </w:numPr>
        <w:autoSpaceDE w:val="0"/>
        <w:autoSpaceDN w:val="0"/>
        <w:adjustRightInd w:val="0"/>
        <w:snapToGrid w:val="0"/>
        <w:spacing w:beforeLines="50" w:before="120" w:line="288" w:lineRule="auto"/>
        <w:rPr>
          <w:rFonts w:ascii="Times New Roman" w:hAnsi="Times New Roman"/>
          <w:b/>
          <w:szCs w:val="21"/>
        </w:rPr>
      </w:pPr>
      <w:r w:rsidRPr="00263F59">
        <w:rPr>
          <w:rFonts w:ascii="Times New Roman" w:hAnsi="Times New Roman" w:hint="eastAsia"/>
          <w:b/>
          <w:szCs w:val="21"/>
        </w:rPr>
        <w:t>学位论文要求</w:t>
      </w:r>
    </w:p>
    <w:p w:rsidR="003A2B7C" w:rsidRDefault="003A2B7C" w:rsidP="00263F59">
      <w:pPr>
        <w:numPr>
          <w:ilvl w:val="0"/>
          <w:numId w:val="32"/>
        </w:numPr>
        <w:autoSpaceDE w:val="0"/>
        <w:autoSpaceDN w:val="0"/>
        <w:adjustRightInd w:val="0"/>
        <w:snapToGrid w:val="0"/>
        <w:spacing w:line="360" w:lineRule="auto"/>
        <w:rPr>
          <w:rFonts w:ascii="Times New Roman" w:hAnsi="Times New Roman"/>
          <w:szCs w:val="21"/>
        </w:rPr>
      </w:pPr>
      <w:r>
        <w:rPr>
          <w:rFonts w:ascii="Times New Roman" w:hAnsi="Times New Roman" w:hint="eastAsia"/>
          <w:szCs w:val="21"/>
        </w:rPr>
        <w:t>论文选题应服务于渔业、渔村、渔民和生态环境建设，应有一定的技术难度、先进性和工作量，能体现作者综合运用科学理论、方法和技术手段解决渔业、渔村和渔民中的实际问题的能力。</w:t>
      </w:r>
    </w:p>
    <w:p w:rsidR="003A2B7C" w:rsidRDefault="003A2B7C" w:rsidP="00263F59">
      <w:pPr>
        <w:numPr>
          <w:ilvl w:val="0"/>
          <w:numId w:val="32"/>
        </w:numPr>
        <w:autoSpaceDE w:val="0"/>
        <w:autoSpaceDN w:val="0"/>
        <w:adjustRightInd w:val="0"/>
        <w:snapToGrid w:val="0"/>
        <w:spacing w:line="360" w:lineRule="auto"/>
        <w:rPr>
          <w:rFonts w:ascii="Times New Roman" w:hAnsi="Times New Roman"/>
          <w:szCs w:val="21"/>
        </w:rPr>
      </w:pPr>
      <w:r>
        <w:rPr>
          <w:rFonts w:ascii="Times New Roman" w:hAnsi="Times New Roman" w:hint="eastAsia"/>
          <w:szCs w:val="21"/>
        </w:rPr>
        <w:t>论文形式可以是研究论文、调研报告、项目规划设计、产品研发、推广项目技术与效益分析报告等。</w:t>
      </w:r>
    </w:p>
    <w:p w:rsidR="003A2B7C" w:rsidRDefault="003A2B7C" w:rsidP="00263F59">
      <w:pPr>
        <w:numPr>
          <w:ilvl w:val="0"/>
          <w:numId w:val="32"/>
        </w:numPr>
        <w:autoSpaceDE w:val="0"/>
        <w:autoSpaceDN w:val="0"/>
        <w:adjustRightInd w:val="0"/>
        <w:snapToGrid w:val="0"/>
        <w:spacing w:line="360" w:lineRule="auto"/>
        <w:rPr>
          <w:rFonts w:ascii="Times New Roman" w:hAnsi="Times New Roman"/>
          <w:szCs w:val="21"/>
        </w:rPr>
      </w:pPr>
      <w:r>
        <w:rPr>
          <w:rFonts w:ascii="Times New Roman" w:hAnsi="Times New Roman" w:hint="eastAsia"/>
          <w:szCs w:val="21"/>
        </w:rPr>
        <w:t>评审与答辩</w:t>
      </w:r>
    </w:p>
    <w:p w:rsidR="003A2B7C" w:rsidRDefault="003A2B7C" w:rsidP="00263F59">
      <w:pPr>
        <w:autoSpaceDE w:val="0"/>
        <w:autoSpaceDN w:val="0"/>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学位论文的评审应着重考察作者综合运用科学理论、方法和技术手段解决渔业、渔村和渔民实际问题的能力；审查学位论文工作的技术难度和工作量。</w:t>
      </w:r>
    </w:p>
    <w:p w:rsidR="003A2B7C" w:rsidRDefault="003A2B7C" w:rsidP="00263F59">
      <w:pPr>
        <w:autoSpaceDE w:val="0"/>
        <w:autoSpaceDN w:val="0"/>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攻读农业硕士专业学位渔业发展领域研究生必须完成培养方案中规定的所有环节，成绩合格，方可申请参加学位论文答辩。</w:t>
      </w:r>
    </w:p>
    <w:p w:rsidR="003A2B7C" w:rsidRDefault="003A2B7C" w:rsidP="00263F59">
      <w:pPr>
        <w:autoSpaceDE w:val="0"/>
        <w:autoSpaceDN w:val="0"/>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学位论文应至少有</w:t>
      </w:r>
      <w:r>
        <w:rPr>
          <w:rFonts w:ascii="Times New Roman" w:hAnsi="Times New Roman"/>
          <w:szCs w:val="21"/>
        </w:rPr>
        <w:t>2</w:t>
      </w:r>
      <w:r>
        <w:rPr>
          <w:rFonts w:ascii="Times New Roman" w:hAnsi="Times New Roman" w:hint="eastAsia"/>
          <w:szCs w:val="21"/>
        </w:rPr>
        <w:t>名具有副高及以上专业技术职称的专家评阅，其中应有来自实际工作部门或具有丰富实践经验的专家。答辩委员会应由</w:t>
      </w:r>
      <w:r>
        <w:rPr>
          <w:rFonts w:ascii="Times New Roman" w:hAnsi="Times New Roman"/>
          <w:szCs w:val="21"/>
        </w:rPr>
        <w:t>3</w:t>
      </w:r>
      <w:r>
        <w:rPr>
          <w:rFonts w:ascii="Times New Roman" w:hAnsi="Times New Roman" w:hint="eastAsia"/>
          <w:szCs w:val="21"/>
        </w:rPr>
        <w:t>或</w:t>
      </w:r>
      <w:r>
        <w:rPr>
          <w:rFonts w:ascii="Times New Roman" w:hAnsi="Times New Roman"/>
          <w:szCs w:val="21"/>
        </w:rPr>
        <w:t>5</w:t>
      </w:r>
      <w:r>
        <w:rPr>
          <w:rFonts w:ascii="Times New Roman" w:hAnsi="Times New Roman" w:hint="eastAsia"/>
          <w:szCs w:val="21"/>
        </w:rPr>
        <w:t>位专家组成，其中校外专家</w:t>
      </w:r>
      <w:r>
        <w:rPr>
          <w:rFonts w:ascii="Times New Roman" w:hAnsi="Times New Roman"/>
          <w:szCs w:val="21"/>
        </w:rPr>
        <w:t>1-2</w:t>
      </w:r>
      <w:r>
        <w:rPr>
          <w:rFonts w:ascii="Times New Roman" w:hAnsi="Times New Roman" w:hint="eastAsia"/>
          <w:szCs w:val="21"/>
        </w:rPr>
        <w:t>名。导师可参加答辩会议，但不得担任答辩委员会成员。</w:t>
      </w:r>
    </w:p>
    <w:p w:rsidR="003A2B7C" w:rsidRPr="00263F59" w:rsidRDefault="003A2B7C" w:rsidP="00263F59">
      <w:pPr>
        <w:numPr>
          <w:ilvl w:val="0"/>
          <w:numId w:val="24"/>
        </w:numPr>
        <w:autoSpaceDE w:val="0"/>
        <w:autoSpaceDN w:val="0"/>
        <w:adjustRightInd w:val="0"/>
        <w:snapToGrid w:val="0"/>
        <w:spacing w:beforeLines="50" w:before="120" w:line="288" w:lineRule="auto"/>
        <w:rPr>
          <w:rFonts w:ascii="Times New Roman" w:hAnsi="Times New Roman"/>
          <w:b/>
          <w:szCs w:val="21"/>
        </w:rPr>
      </w:pPr>
      <w:r w:rsidRPr="00263F59">
        <w:rPr>
          <w:rFonts w:ascii="Times New Roman" w:hAnsi="Times New Roman" w:hint="eastAsia"/>
          <w:b/>
          <w:szCs w:val="21"/>
        </w:rPr>
        <w:t>学位授予标准</w:t>
      </w:r>
    </w:p>
    <w:p w:rsidR="003A2B7C" w:rsidRDefault="003A2B7C" w:rsidP="00263F59">
      <w:pPr>
        <w:autoSpaceDE w:val="0"/>
        <w:autoSpaceDN w:val="0"/>
        <w:adjustRightInd w:val="0"/>
        <w:snapToGrid w:val="0"/>
        <w:spacing w:line="360" w:lineRule="auto"/>
        <w:ind w:firstLineChars="200" w:firstLine="420"/>
        <w:rPr>
          <w:rFonts w:ascii="Times New Roman" w:hAnsi="Times New Roman"/>
          <w:bCs/>
          <w:szCs w:val="21"/>
        </w:rPr>
      </w:pPr>
      <w:r>
        <w:rPr>
          <w:rFonts w:ascii="Times New Roman" w:hAnsi="Times New Roman" w:hint="eastAsia"/>
          <w:szCs w:val="21"/>
        </w:rPr>
        <w:t>完成课程学习及必修环节，取得规定学分，并通过学位论文答辩者，经培养单位学位评定委员会审核批准，授予农业硕士专业学位。</w:t>
      </w:r>
    </w:p>
    <w:p w:rsidR="000A1231" w:rsidRPr="003A2B7C" w:rsidRDefault="000A1231" w:rsidP="00263F59">
      <w:pPr>
        <w:autoSpaceDE w:val="0"/>
        <w:autoSpaceDN w:val="0"/>
        <w:adjustRightInd w:val="0"/>
        <w:snapToGrid w:val="0"/>
        <w:spacing w:line="360" w:lineRule="auto"/>
        <w:ind w:firstLineChars="200" w:firstLine="420"/>
        <w:rPr>
          <w:rFonts w:ascii="Times New Roman" w:eastAsia="宋体" w:hAnsi="Times New Roman"/>
          <w:bCs/>
          <w:szCs w:val="21"/>
        </w:rPr>
      </w:pPr>
    </w:p>
    <w:p w:rsidR="000A1231" w:rsidRPr="00727A35" w:rsidRDefault="000A1231" w:rsidP="00480AC8">
      <w:pPr>
        <w:shd w:val="clear" w:color="auto" w:fill="FFFFFF"/>
        <w:snapToGrid w:val="0"/>
        <w:spacing w:line="288" w:lineRule="auto"/>
        <w:rPr>
          <w:rFonts w:ascii="Times New Roman" w:eastAsia="宋体" w:hAnsi="Times New Roman" w:cs="宋体"/>
          <w:kern w:val="0"/>
          <w:szCs w:val="21"/>
        </w:rPr>
        <w:sectPr w:rsidR="000A1231" w:rsidRPr="00727A35" w:rsidSect="00480AC8">
          <w:pgSz w:w="11906" w:h="16838" w:code="9"/>
          <w:pgMar w:top="1701" w:right="1418" w:bottom="1701" w:left="1418" w:header="1021" w:footer="1021" w:gutter="0"/>
          <w:cols w:space="425"/>
          <w:docGrid w:linePitch="326"/>
        </w:sectPr>
      </w:pPr>
    </w:p>
    <w:p w:rsidR="008C7806" w:rsidRPr="00727A35" w:rsidRDefault="00FC1B16" w:rsidP="00A758B0">
      <w:pPr>
        <w:snapToGrid w:val="0"/>
        <w:spacing w:beforeLines="100" w:before="240" w:line="288" w:lineRule="auto"/>
        <w:jc w:val="center"/>
        <w:outlineLvl w:val="1"/>
        <w:rPr>
          <w:rFonts w:ascii="Times New Roman" w:eastAsia="黑体" w:hAnsi="Times New Roman" w:cs="Times New Roman"/>
          <w:b/>
          <w:noProof/>
          <w:kern w:val="0"/>
          <w:sz w:val="32"/>
          <w:szCs w:val="32"/>
        </w:rPr>
      </w:pPr>
      <w:r w:rsidRPr="00727A35">
        <w:rPr>
          <w:rFonts w:ascii="Times New Roman" w:eastAsia="黑体" w:hAnsi="Times New Roman" w:cs="Times New Roman"/>
          <w:b/>
          <w:noProof/>
          <w:kern w:val="0"/>
          <w:sz w:val="32"/>
          <w:szCs w:val="32"/>
        </w:rPr>
        <w:lastRenderedPageBreak/>
        <w:fldChar w:fldCharType="begin"/>
      </w:r>
      <w:r w:rsidR="001824F2" w:rsidRPr="00727A35">
        <w:rPr>
          <w:rFonts w:ascii="Times New Roman" w:eastAsia="黑体" w:hAnsi="Times New Roman" w:cs="Times New Roman"/>
          <w:b/>
          <w:noProof/>
          <w:kern w:val="0"/>
          <w:sz w:val="32"/>
          <w:szCs w:val="32"/>
        </w:rPr>
        <w:instrText xml:space="preserve"> </w:instrText>
      </w:r>
      <w:r w:rsidR="001824F2" w:rsidRPr="00727A35">
        <w:rPr>
          <w:rFonts w:ascii="Times New Roman" w:eastAsia="黑体" w:hAnsi="Times New Roman" w:cs="Times New Roman" w:hint="eastAsia"/>
          <w:b/>
          <w:noProof/>
          <w:kern w:val="0"/>
          <w:sz w:val="32"/>
          <w:szCs w:val="32"/>
        </w:rPr>
        <w:instrText>= 3 \* ROMAN</w:instrText>
      </w:r>
      <w:r w:rsidR="001824F2" w:rsidRPr="00727A35">
        <w:rPr>
          <w:rFonts w:ascii="Times New Roman" w:eastAsia="黑体" w:hAnsi="Times New Roman" w:cs="Times New Roman"/>
          <w:b/>
          <w:noProof/>
          <w:kern w:val="0"/>
          <w:sz w:val="32"/>
          <w:szCs w:val="32"/>
        </w:rPr>
        <w:instrText xml:space="preserve"> </w:instrText>
      </w:r>
      <w:r w:rsidRPr="00727A35">
        <w:rPr>
          <w:rFonts w:ascii="Times New Roman" w:eastAsia="黑体" w:hAnsi="Times New Roman" w:cs="Times New Roman"/>
          <w:b/>
          <w:noProof/>
          <w:kern w:val="0"/>
          <w:sz w:val="32"/>
          <w:szCs w:val="32"/>
        </w:rPr>
        <w:fldChar w:fldCharType="separate"/>
      </w:r>
      <w:bookmarkStart w:id="30" w:name="_Toc433906834"/>
      <w:r w:rsidR="001824F2" w:rsidRPr="00727A35">
        <w:rPr>
          <w:rFonts w:ascii="Times New Roman" w:eastAsia="黑体" w:hAnsi="Times New Roman" w:cs="Times New Roman"/>
          <w:b/>
          <w:noProof/>
          <w:kern w:val="0"/>
          <w:sz w:val="32"/>
          <w:szCs w:val="32"/>
        </w:rPr>
        <w:t>III</w:t>
      </w:r>
      <w:r w:rsidRPr="00727A35">
        <w:rPr>
          <w:rFonts w:ascii="Times New Roman" w:eastAsia="黑体" w:hAnsi="Times New Roman" w:cs="Times New Roman"/>
          <w:b/>
          <w:noProof/>
          <w:kern w:val="0"/>
          <w:sz w:val="32"/>
          <w:szCs w:val="32"/>
        </w:rPr>
        <w:fldChar w:fldCharType="end"/>
      </w:r>
      <w:r w:rsidR="008C7806" w:rsidRPr="00727A35">
        <w:rPr>
          <w:rFonts w:ascii="Times New Roman" w:eastAsia="黑体" w:hAnsi="Times New Roman" w:cs="Times New Roman" w:hint="eastAsia"/>
          <w:b/>
          <w:noProof/>
          <w:kern w:val="0"/>
          <w:sz w:val="32"/>
          <w:szCs w:val="32"/>
        </w:rPr>
        <w:t>农业硕士专业学位渔业</w:t>
      </w:r>
      <w:r w:rsidR="007F4117">
        <w:rPr>
          <w:rFonts w:ascii="Times New Roman" w:eastAsia="黑体" w:hAnsi="Times New Roman" w:cs="Times New Roman" w:hint="eastAsia"/>
          <w:b/>
          <w:noProof/>
          <w:kern w:val="0"/>
          <w:sz w:val="32"/>
          <w:szCs w:val="32"/>
        </w:rPr>
        <w:t>发展</w:t>
      </w:r>
      <w:r w:rsidR="008C7806" w:rsidRPr="00727A35">
        <w:rPr>
          <w:rFonts w:ascii="Times New Roman" w:eastAsia="黑体" w:hAnsi="Times New Roman" w:cs="Times New Roman" w:hint="eastAsia"/>
          <w:b/>
          <w:noProof/>
          <w:kern w:val="0"/>
          <w:sz w:val="32"/>
          <w:szCs w:val="32"/>
        </w:rPr>
        <w:t>领域设置专家论证会</w:t>
      </w:r>
      <w:bookmarkEnd w:id="30"/>
    </w:p>
    <w:p w:rsidR="008C7806" w:rsidRPr="00727A35" w:rsidRDefault="008C7806" w:rsidP="00A758B0">
      <w:pPr>
        <w:snapToGrid w:val="0"/>
        <w:spacing w:afterLines="100" w:after="240" w:line="288" w:lineRule="auto"/>
        <w:jc w:val="center"/>
        <w:outlineLvl w:val="1"/>
        <w:rPr>
          <w:rFonts w:ascii="Times New Roman" w:eastAsia="黑体" w:hAnsi="Times New Roman" w:cs="Times New Roman"/>
          <w:b/>
          <w:kern w:val="0"/>
          <w:sz w:val="32"/>
          <w:szCs w:val="32"/>
        </w:rPr>
      </w:pPr>
      <w:bookmarkStart w:id="31" w:name="_Toc433906835"/>
      <w:r w:rsidRPr="00727A35">
        <w:rPr>
          <w:rFonts w:ascii="Times New Roman" w:eastAsia="黑体" w:hAnsi="Times New Roman" w:cs="Times New Roman" w:hint="eastAsia"/>
          <w:b/>
          <w:kern w:val="0"/>
          <w:sz w:val="32"/>
          <w:szCs w:val="32"/>
        </w:rPr>
        <w:t>专家论证意见</w:t>
      </w:r>
      <w:bookmarkEnd w:id="31"/>
    </w:p>
    <w:p w:rsidR="008C7806" w:rsidRPr="00727A35" w:rsidRDefault="008C7806" w:rsidP="00480AC8">
      <w:pPr>
        <w:autoSpaceDE w:val="0"/>
        <w:autoSpaceDN w:val="0"/>
        <w:adjustRightInd w:val="0"/>
        <w:snapToGrid w:val="0"/>
        <w:spacing w:line="288" w:lineRule="auto"/>
        <w:ind w:firstLineChars="200" w:firstLine="420"/>
        <w:jc w:val="left"/>
        <w:rPr>
          <w:rFonts w:ascii="Times New Roman" w:eastAsia="宋体" w:hAnsi="Times New Roman" w:cs="黑体"/>
          <w:kern w:val="0"/>
          <w:szCs w:val="21"/>
        </w:rPr>
      </w:pPr>
      <w:r w:rsidRPr="00727A35">
        <w:rPr>
          <w:rFonts w:ascii="Times New Roman" w:eastAsia="宋体" w:hAnsi="Times New Roman" w:cs="黑体" w:hint="eastAsia"/>
          <w:kern w:val="0"/>
          <w:szCs w:val="21"/>
        </w:rPr>
        <w:t>受全国农业专业学位教育指导委员会的委托</w:t>
      </w:r>
      <w:r w:rsidR="00BA5FC3">
        <w:rPr>
          <w:rFonts w:ascii="Times New Roman" w:eastAsia="宋体" w:hAnsi="Times New Roman" w:cs="黑体" w:hint="eastAsia"/>
          <w:kern w:val="0"/>
          <w:szCs w:val="21"/>
        </w:rPr>
        <w:t>，</w:t>
      </w:r>
      <w:r w:rsidRPr="00727A35">
        <w:rPr>
          <w:rFonts w:ascii="Times New Roman" w:eastAsia="宋体" w:hAnsi="Times New Roman" w:cs="黑体" w:hint="eastAsia"/>
          <w:kern w:val="0"/>
          <w:szCs w:val="21"/>
        </w:rPr>
        <w:t>20</w:t>
      </w:r>
      <w:r w:rsidRPr="00727A35">
        <w:rPr>
          <w:rFonts w:ascii="Times New Roman" w:eastAsia="宋体" w:hAnsi="Times New Roman" w:cs="黑体"/>
          <w:kern w:val="0"/>
          <w:szCs w:val="21"/>
        </w:rPr>
        <w:t>15</w:t>
      </w:r>
      <w:r w:rsidRPr="00727A35">
        <w:rPr>
          <w:rFonts w:ascii="Times New Roman" w:eastAsia="宋体" w:hAnsi="Times New Roman" w:cs="黑体" w:hint="eastAsia"/>
          <w:kern w:val="0"/>
          <w:szCs w:val="21"/>
        </w:rPr>
        <w:t>年</w:t>
      </w:r>
      <w:r w:rsidRPr="00727A35">
        <w:rPr>
          <w:rFonts w:ascii="Times New Roman" w:eastAsia="宋体" w:hAnsi="Times New Roman" w:cs="黑体"/>
          <w:kern w:val="0"/>
          <w:szCs w:val="21"/>
        </w:rPr>
        <w:t>9</w:t>
      </w:r>
      <w:r w:rsidRPr="00727A35">
        <w:rPr>
          <w:rFonts w:ascii="Times New Roman" w:eastAsia="宋体" w:hAnsi="Times New Roman" w:cs="黑体" w:hint="eastAsia"/>
          <w:kern w:val="0"/>
          <w:szCs w:val="21"/>
        </w:rPr>
        <w:t>月</w:t>
      </w:r>
      <w:r w:rsidRPr="00727A35">
        <w:rPr>
          <w:rFonts w:ascii="Times New Roman" w:eastAsia="宋体" w:hAnsi="Times New Roman" w:cs="黑体"/>
          <w:kern w:val="0"/>
          <w:szCs w:val="21"/>
        </w:rPr>
        <w:t>19</w:t>
      </w:r>
      <w:r w:rsidRPr="00727A35">
        <w:rPr>
          <w:rFonts w:ascii="Times New Roman" w:eastAsia="宋体" w:hAnsi="Times New Roman" w:cs="黑体" w:hint="eastAsia"/>
          <w:kern w:val="0"/>
          <w:szCs w:val="21"/>
        </w:rPr>
        <w:t>日</w:t>
      </w:r>
      <w:r w:rsidR="00BA5FC3">
        <w:rPr>
          <w:rFonts w:ascii="Times New Roman" w:eastAsia="宋体" w:hAnsi="Times New Roman" w:cs="黑体" w:hint="eastAsia"/>
          <w:kern w:val="0"/>
          <w:szCs w:val="21"/>
        </w:rPr>
        <w:t>，</w:t>
      </w:r>
      <w:r w:rsidRPr="00727A35">
        <w:rPr>
          <w:rFonts w:ascii="Times New Roman" w:eastAsia="宋体" w:hAnsi="Times New Roman" w:cs="黑体" w:hint="eastAsia"/>
          <w:kern w:val="0"/>
          <w:szCs w:val="21"/>
        </w:rPr>
        <w:t>农业专业学位渔业领域协作组邀请了来自推广、科研和培养单位的</w:t>
      </w:r>
      <w:r w:rsidRPr="00727A35">
        <w:rPr>
          <w:rFonts w:ascii="Times New Roman" w:eastAsia="宋体" w:hAnsi="Times New Roman" w:cs="黑体"/>
          <w:kern w:val="0"/>
          <w:szCs w:val="21"/>
        </w:rPr>
        <w:t>11</w:t>
      </w:r>
      <w:r w:rsidRPr="00727A35">
        <w:rPr>
          <w:rFonts w:ascii="Times New Roman" w:eastAsia="宋体" w:hAnsi="Times New Roman" w:cs="黑体" w:hint="eastAsia"/>
          <w:kern w:val="0"/>
          <w:szCs w:val="21"/>
        </w:rPr>
        <w:t>位专家</w:t>
      </w:r>
      <w:r w:rsidR="00480AC8" w:rsidRPr="00480AC8">
        <w:rPr>
          <w:rFonts w:ascii="Times New Roman" w:eastAsia="宋体" w:hAnsi="Times New Roman" w:cs="黑体"/>
          <w:kern w:val="0"/>
          <w:szCs w:val="21"/>
        </w:rPr>
        <w:t>（</w:t>
      </w:r>
      <w:r w:rsidRPr="00727A35">
        <w:rPr>
          <w:rFonts w:ascii="Times New Roman" w:eastAsia="宋体" w:hAnsi="Times New Roman" w:cs="黑体" w:hint="eastAsia"/>
          <w:kern w:val="0"/>
          <w:szCs w:val="21"/>
        </w:rPr>
        <w:t>名单附后</w:t>
      </w:r>
      <w:r w:rsidR="00480AC8" w:rsidRPr="00480AC8">
        <w:rPr>
          <w:rFonts w:ascii="Times New Roman" w:eastAsia="宋体" w:hAnsi="Times New Roman" w:cs="黑体"/>
          <w:kern w:val="0"/>
          <w:szCs w:val="21"/>
        </w:rPr>
        <w:t>）</w:t>
      </w:r>
      <w:r w:rsidRPr="00727A35">
        <w:rPr>
          <w:rFonts w:ascii="Times New Roman" w:eastAsia="宋体" w:hAnsi="Times New Roman" w:cs="黑体" w:hint="eastAsia"/>
          <w:kern w:val="0"/>
          <w:szCs w:val="21"/>
        </w:rPr>
        <w:t>在上海海洋大学召开了农业硕士专业学位渔业</w:t>
      </w:r>
      <w:r w:rsidR="007F4117">
        <w:rPr>
          <w:rFonts w:ascii="Times New Roman" w:eastAsia="宋体" w:hAnsi="Times New Roman" w:cs="黑体" w:hint="eastAsia"/>
          <w:kern w:val="0"/>
          <w:szCs w:val="21"/>
        </w:rPr>
        <w:t>发展</w:t>
      </w:r>
      <w:r w:rsidRPr="00727A35">
        <w:rPr>
          <w:rFonts w:ascii="Times New Roman" w:eastAsia="宋体" w:hAnsi="Times New Roman" w:cs="黑体" w:hint="eastAsia"/>
          <w:kern w:val="0"/>
          <w:szCs w:val="21"/>
        </w:rPr>
        <w:t>领域设置专家论证会。专家组听取了渔业</w:t>
      </w:r>
      <w:r w:rsidR="007F4117">
        <w:rPr>
          <w:rFonts w:ascii="Times New Roman" w:eastAsia="宋体" w:hAnsi="Times New Roman" w:cs="黑体" w:hint="eastAsia"/>
          <w:kern w:val="0"/>
          <w:szCs w:val="21"/>
        </w:rPr>
        <w:t>发展</w:t>
      </w:r>
      <w:r w:rsidRPr="00727A35">
        <w:rPr>
          <w:rFonts w:ascii="Times New Roman" w:eastAsia="宋体" w:hAnsi="Times New Roman" w:cs="黑体" w:hint="eastAsia"/>
          <w:kern w:val="0"/>
          <w:szCs w:val="21"/>
        </w:rPr>
        <w:t>领域设置方案的汇报</w:t>
      </w:r>
      <w:r w:rsidR="000B7F19">
        <w:rPr>
          <w:rFonts w:ascii="Times New Roman" w:eastAsia="宋体" w:hAnsi="Times New Roman" w:cs="黑体" w:hint="eastAsia"/>
          <w:kern w:val="0"/>
          <w:szCs w:val="21"/>
        </w:rPr>
        <w:t>，</w:t>
      </w:r>
      <w:r w:rsidRPr="00727A35">
        <w:rPr>
          <w:rFonts w:ascii="Times New Roman" w:eastAsia="宋体" w:hAnsi="Times New Roman" w:cs="黑体" w:hint="eastAsia"/>
          <w:kern w:val="0"/>
          <w:szCs w:val="21"/>
        </w:rPr>
        <w:t>经质询和讨论</w:t>
      </w:r>
      <w:r w:rsidR="000B7F19">
        <w:rPr>
          <w:rFonts w:ascii="Times New Roman" w:eastAsia="宋体" w:hAnsi="Times New Roman" w:cs="黑体" w:hint="eastAsia"/>
          <w:kern w:val="0"/>
          <w:szCs w:val="21"/>
        </w:rPr>
        <w:t>，</w:t>
      </w:r>
      <w:r w:rsidRPr="00727A35">
        <w:rPr>
          <w:rFonts w:ascii="Times New Roman" w:eastAsia="宋体" w:hAnsi="Times New Roman" w:cs="黑体" w:hint="eastAsia"/>
          <w:kern w:val="0"/>
          <w:szCs w:val="21"/>
        </w:rPr>
        <w:t>形成意见和建议如下</w:t>
      </w:r>
      <w:r w:rsidR="000B7F19">
        <w:rPr>
          <w:rFonts w:ascii="Times New Roman" w:eastAsia="宋体" w:hAnsi="Times New Roman" w:cs="黑体" w:hint="eastAsia"/>
          <w:kern w:val="0"/>
          <w:szCs w:val="21"/>
        </w:rPr>
        <w:t>：</w:t>
      </w:r>
    </w:p>
    <w:p w:rsidR="008C7806" w:rsidRPr="001B5940" w:rsidRDefault="008C7806" w:rsidP="001B5940">
      <w:pPr>
        <w:autoSpaceDE w:val="0"/>
        <w:autoSpaceDN w:val="0"/>
        <w:adjustRightInd w:val="0"/>
        <w:snapToGrid w:val="0"/>
        <w:spacing w:line="288" w:lineRule="auto"/>
        <w:ind w:firstLineChars="200" w:firstLine="422"/>
        <w:jc w:val="left"/>
        <w:rPr>
          <w:rFonts w:ascii="Times New Roman" w:eastAsia="宋体" w:hAnsi="Times New Roman" w:cs="黑体"/>
          <w:b/>
          <w:kern w:val="0"/>
          <w:szCs w:val="21"/>
        </w:rPr>
      </w:pPr>
      <w:r w:rsidRPr="001B5940">
        <w:rPr>
          <w:rFonts w:ascii="Times New Roman" w:eastAsia="宋体" w:hAnsi="Times New Roman" w:cs="黑体"/>
          <w:b/>
          <w:kern w:val="0"/>
          <w:szCs w:val="21"/>
        </w:rPr>
        <w:t>1.</w:t>
      </w:r>
      <w:r w:rsidRPr="001B5940">
        <w:rPr>
          <w:rFonts w:ascii="Times New Roman" w:eastAsia="宋体" w:hAnsi="Times New Roman" w:cs="黑体" w:hint="eastAsia"/>
          <w:b/>
          <w:kern w:val="0"/>
          <w:szCs w:val="21"/>
        </w:rPr>
        <w:t>在农业硕士专业学位中设置“渔业</w:t>
      </w:r>
      <w:r w:rsidR="007F4117">
        <w:rPr>
          <w:rFonts w:ascii="Times New Roman" w:eastAsia="宋体" w:hAnsi="Times New Roman" w:cs="黑体" w:hint="eastAsia"/>
          <w:b/>
          <w:kern w:val="0"/>
          <w:szCs w:val="21"/>
        </w:rPr>
        <w:t>发展</w:t>
      </w:r>
      <w:r w:rsidRPr="001B5940">
        <w:rPr>
          <w:rFonts w:ascii="Times New Roman" w:eastAsia="宋体" w:hAnsi="Times New Roman" w:cs="黑体" w:hint="eastAsia"/>
          <w:b/>
          <w:kern w:val="0"/>
          <w:szCs w:val="21"/>
        </w:rPr>
        <w:t>”领域</w:t>
      </w:r>
    </w:p>
    <w:p w:rsidR="008C7806" w:rsidRPr="00727A35" w:rsidRDefault="008C7806" w:rsidP="00480AC8">
      <w:pPr>
        <w:autoSpaceDE w:val="0"/>
        <w:autoSpaceDN w:val="0"/>
        <w:adjustRightInd w:val="0"/>
        <w:snapToGrid w:val="0"/>
        <w:spacing w:line="288" w:lineRule="auto"/>
        <w:ind w:firstLineChars="200" w:firstLine="420"/>
        <w:jc w:val="left"/>
        <w:rPr>
          <w:rFonts w:ascii="Times New Roman" w:eastAsia="宋体" w:hAnsi="Times New Roman" w:cs="黑体"/>
          <w:kern w:val="0"/>
          <w:szCs w:val="21"/>
        </w:rPr>
      </w:pPr>
      <w:r w:rsidRPr="00727A35">
        <w:rPr>
          <w:rFonts w:ascii="Times New Roman" w:eastAsia="宋体" w:hAnsi="Times New Roman" w:cs="黑体" w:hint="eastAsia"/>
          <w:kern w:val="0"/>
          <w:szCs w:val="21"/>
        </w:rPr>
        <w:t>“渔业</w:t>
      </w:r>
      <w:r w:rsidR="007F4117">
        <w:rPr>
          <w:rFonts w:ascii="Times New Roman" w:eastAsia="宋体" w:hAnsi="Times New Roman" w:cs="黑体" w:hint="eastAsia"/>
          <w:kern w:val="0"/>
          <w:szCs w:val="21"/>
        </w:rPr>
        <w:t>发展</w:t>
      </w:r>
      <w:r w:rsidRPr="00727A35">
        <w:rPr>
          <w:rFonts w:ascii="Times New Roman" w:eastAsia="宋体" w:hAnsi="Times New Roman" w:cs="黑体" w:hint="eastAsia"/>
          <w:kern w:val="0"/>
          <w:szCs w:val="21"/>
        </w:rPr>
        <w:t>”领域设置符合国民经济及社会发展需求</w:t>
      </w:r>
      <w:r w:rsidR="00993357">
        <w:rPr>
          <w:rFonts w:ascii="Times New Roman" w:eastAsia="宋体" w:hAnsi="Times New Roman" w:cs="黑体" w:hint="eastAsia"/>
          <w:kern w:val="0"/>
          <w:szCs w:val="21"/>
        </w:rPr>
        <w:t>，</w:t>
      </w:r>
      <w:r w:rsidRPr="00727A35">
        <w:rPr>
          <w:rFonts w:ascii="Times New Roman" w:eastAsia="宋体" w:hAnsi="Times New Roman" w:cs="黑体" w:hint="eastAsia"/>
          <w:kern w:val="0"/>
          <w:szCs w:val="21"/>
        </w:rPr>
        <w:t>能够对接产业</w:t>
      </w:r>
      <w:r w:rsidR="00993357">
        <w:rPr>
          <w:rFonts w:ascii="Times New Roman" w:eastAsia="宋体" w:hAnsi="Times New Roman" w:cs="黑体" w:hint="eastAsia"/>
          <w:kern w:val="0"/>
          <w:szCs w:val="21"/>
        </w:rPr>
        <w:t>，</w:t>
      </w:r>
      <w:r w:rsidRPr="00727A35">
        <w:rPr>
          <w:rFonts w:ascii="Times New Roman" w:eastAsia="宋体" w:hAnsi="Times New Roman" w:cs="黑体" w:hint="eastAsia"/>
          <w:kern w:val="0"/>
          <w:szCs w:val="21"/>
        </w:rPr>
        <w:t>该领域设置方向与职业资格衔接良好</w:t>
      </w:r>
      <w:r w:rsidR="00993357">
        <w:rPr>
          <w:rFonts w:ascii="Times New Roman" w:eastAsia="宋体" w:hAnsi="Times New Roman" w:cs="黑体" w:hint="eastAsia"/>
          <w:kern w:val="0"/>
          <w:szCs w:val="21"/>
        </w:rPr>
        <w:t>，</w:t>
      </w:r>
      <w:r w:rsidRPr="00727A35">
        <w:rPr>
          <w:rFonts w:ascii="Times New Roman" w:eastAsia="宋体" w:hAnsi="Times New Roman" w:cs="黑体" w:hint="eastAsia"/>
          <w:kern w:val="0"/>
          <w:szCs w:val="21"/>
        </w:rPr>
        <w:t>符合行业发展对人才的需求。</w:t>
      </w:r>
    </w:p>
    <w:p w:rsidR="008C7806" w:rsidRPr="001B5940" w:rsidRDefault="008C7806" w:rsidP="001B5940">
      <w:pPr>
        <w:autoSpaceDE w:val="0"/>
        <w:autoSpaceDN w:val="0"/>
        <w:adjustRightInd w:val="0"/>
        <w:snapToGrid w:val="0"/>
        <w:spacing w:line="288" w:lineRule="auto"/>
        <w:ind w:firstLineChars="200" w:firstLine="422"/>
        <w:jc w:val="left"/>
        <w:rPr>
          <w:rFonts w:ascii="Times New Roman" w:eastAsia="宋体" w:hAnsi="Times New Roman" w:cs="黑体"/>
          <w:b/>
          <w:kern w:val="0"/>
          <w:szCs w:val="21"/>
        </w:rPr>
      </w:pPr>
      <w:r w:rsidRPr="001B5940">
        <w:rPr>
          <w:rFonts w:ascii="Times New Roman" w:eastAsia="宋体" w:hAnsi="Times New Roman" w:cs="黑体"/>
          <w:b/>
          <w:kern w:val="0"/>
          <w:szCs w:val="21"/>
        </w:rPr>
        <w:t>2.</w:t>
      </w:r>
      <w:proofErr w:type="gramStart"/>
      <w:r w:rsidR="007F4117">
        <w:rPr>
          <w:rFonts w:ascii="Times New Roman" w:eastAsia="宋体" w:hAnsi="Times New Roman" w:cs="黑体" w:hint="eastAsia"/>
          <w:b/>
          <w:kern w:val="0"/>
          <w:szCs w:val="21"/>
        </w:rPr>
        <w:t>将领域原</w:t>
      </w:r>
      <w:proofErr w:type="gramEnd"/>
      <w:r w:rsidR="007F4117">
        <w:rPr>
          <w:rFonts w:ascii="Times New Roman" w:eastAsia="宋体" w:hAnsi="Times New Roman" w:cs="黑体" w:hint="eastAsia"/>
          <w:b/>
          <w:kern w:val="0"/>
          <w:szCs w:val="21"/>
        </w:rPr>
        <w:t>拟定名“渔业与监管”变更为“渔业发展</w:t>
      </w:r>
      <w:r w:rsidRPr="001B5940">
        <w:rPr>
          <w:rFonts w:ascii="Times New Roman" w:eastAsia="宋体" w:hAnsi="Times New Roman" w:cs="黑体" w:hint="eastAsia"/>
          <w:b/>
          <w:kern w:val="0"/>
          <w:szCs w:val="21"/>
        </w:rPr>
        <w:t>”</w:t>
      </w:r>
    </w:p>
    <w:p w:rsidR="008C7806" w:rsidRPr="00727A35" w:rsidRDefault="008C7806" w:rsidP="00480AC8">
      <w:pPr>
        <w:autoSpaceDE w:val="0"/>
        <w:autoSpaceDN w:val="0"/>
        <w:adjustRightInd w:val="0"/>
        <w:snapToGrid w:val="0"/>
        <w:spacing w:line="288" w:lineRule="auto"/>
        <w:ind w:firstLineChars="200" w:firstLine="420"/>
        <w:jc w:val="left"/>
        <w:rPr>
          <w:rFonts w:ascii="Times New Roman" w:eastAsia="宋体" w:hAnsi="Times New Roman" w:cs="黑体"/>
          <w:kern w:val="0"/>
          <w:szCs w:val="21"/>
        </w:rPr>
      </w:pPr>
      <w:r w:rsidRPr="00727A35">
        <w:rPr>
          <w:rFonts w:ascii="Times New Roman" w:eastAsia="宋体" w:hAnsi="Times New Roman" w:cs="黑体" w:hint="eastAsia"/>
          <w:kern w:val="0"/>
          <w:szCs w:val="21"/>
        </w:rPr>
        <w:t>“渔业监管”是国家通过相应机构对渔业活动进行的监督管理活动的总称</w:t>
      </w:r>
      <w:r w:rsidR="00993357">
        <w:rPr>
          <w:rFonts w:ascii="Times New Roman" w:eastAsia="宋体" w:hAnsi="Times New Roman" w:cs="黑体" w:hint="eastAsia"/>
          <w:kern w:val="0"/>
          <w:szCs w:val="21"/>
        </w:rPr>
        <w:t>，</w:t>
      </w:r>
      <w:r w:rsidRPr="00727A35">
        <w:rPr>
          <w:rFonts w:ascii="Times New Roman" w:eastAsia="宋体" w:hAnsi="Times New Roman" w:cs="黑体" w:hint="eastAsia"/>
          <w:kern w:val="0"/>
          <w:szCs w:val="21"/>
        </w:rPr>
        <w:t>主要是指政府依据渔业法律、法规实施的渔业行政监督执法</w:t>
      </w:r>
      <w:r w:rsidR="00993357">
        <w:rPr>
          <w:rFonts w:ascii="Times New Roman" w:eastAsia="宋体" w:hAnsi="Times New Roman" w:cs="黑体" w:hint="eastAsia"/>
          <w:kern w:val="0"/>
          <w:szCs w:val="21"/>
        </w:rPr>
        <w:t>，</w:t>
      </w:r>
      <w:r w:rsidRPr="00727A35">
        <w:rPr>
          <w:rFonts w:ascii="Times New Roman" w:eastAsia="宋体" w:hAnsi="Times New Roman" w:cs="黑体" w:hint="eastAsia"/>
          <w:kern w:val="0"/>
          <w:szCs w:val="21"/>
        </w:rPr>
        <w:t>可以认为是渔业管理的重要组成部分。</w:t>
      </w:r>
      <w:r w:rsidRPr="00727A35">
        <w:rPr>
          <w:rFonts w:ascii="Times New Roman" w:eastAsia="宋体" w:hAnsi="Times New Roman" w:cs="黑体"/>
          <w:kern w:val="0"/>
          <w:szCs w:val="21"/>
        </w:rPr>
        <w:t xml:space="preserve"> </w:t>
      </w:r>
      <w:r w:rsidRPr="00727A35">
        <w:rPr>
          <w:rFonts w:ascii="Times New Roman" w:eastAsia="宋体" w:hAnsi="Times New Roman" w:cs="黑体" w:hint="eastAsia"/>
          <w:kern w:val="0"/>
          <w:szCs w:val="21"/>
        </w:rPr>
        <w:t>“渔业</w:t>
      </w:r>
      <w:r w:rsidR="007F4117">
        <w:rPr>
          <w:rFonts w:ascii="Times New Roman" w:eastAsia="宋体" w:hAnsi="Times New Roman" w:cs="黑体" w:hint="eastAsia"/>
          <w:kern w:val="0"/>
          <w:szCs w:val="21"/>
        </w:rPr>
        <w:t>发展</w:t>
      </w:r>
      <w:r w:rsidRPr="00727A35">
        <w:rPr>
          <w:rFonts w:ascii="Times New Roman" w:eastAsia="宋体" w:hAnsi="Times New Roman" w:cs="黑体" w:hint="eastAsia"/>
          <w:kern w:val="0"/>
          <w:szCs w:val="21"/>
        </w:rPr>
        <w:t>”除了政府实施的行政管理以外</w:t>
      </w:r>
      <w:r w:rsidRPr="00727A35">
        <w:rPr>
          <w:rFonts w:ascii="Times New Roman" w:eastAsia="宋体" w:hAnsi="Times New Roman" w:cs="黑体"/>
          <w:kern w:val="0"/>
          <w:szCs w:val="21"/>
        </w:rPr>
        <w:t>,</w:t>
      </w:r>
      <w:r w:rsidRPr="00727A35">
        <w:rPr>
          <w:rFonts w:ascii="Times New Roman" w:eastAsia="宋体" w:hAnsi="Times New Roman" w:cs="黑体" w:hint="eastAsia"/>
          <w:kern w:val="0"/>
          <w:szCs w:val="21"/>
        </w:rPr>
        <w:t>还包括渔业立法、渔民民间团体的自主管理</w:t>
      </w:r>
      <w:r w:rsidRPr="00727A35">
        <w:rPr>
          <w:rFonts w:ascii="Times New Roman" w:eastAsia="宋体" w:hAnsi="Times New Roman" w:cs="黑体"/>
          <w:kern w:val="0"/>
          <w:szCs w:val="21"/>
        </w:rPr>
        <w:t>,</w:t>
      </w:r>
      <w:r w:rsidRPr="00727A35">
        <w:rPr>
          <w:rFonts w:ascii="Times New Roman" w:eastAsia="宋体" w:hAnsi="Times New Roman" w:cs="黑体" w:hint="eastAsia"/>
          <w:kern w:val="0"/>
          <w:szCs w:val="21"/>
        </w:rPr>
        <w:t>以及渔业生产管理</w:t>
      </w:r>
      <w:r w:rsidRPr="00727A35">
        <w:rPr>
          <w:rFonts w:ascii="Times New Roman" w:eastAsia="宋体" w:hAnsi="Times New Roman" w:cs="黑体"/>
          <w:kern w:val="0"/>
          <w:szCs w:val="21"/>
        </w:rPr>
        <w:t>,</w:t>
      </w:r>
      <w:r w:rsidRPr="00727A35">
        <w:rPr>
          <w:rFonts w:ascii="Times New Roman" w:eastAsia="宋体" w:hAnsi="Times New Roman" w:cs="黑体" w:hint="eastAsia"/>
          <w:kern w:val="0"/>
          <w:szCs w:val="21"/>
        </w:rPr>
        <w:t>范围较渔业监管更为广泛</w:t>
      </w:r>
      <w:r w:rsidR="00993357">
        <w:rPr>
          <w:rFonts w:ascii="Times New Roman" w:eastAsia="宋体" w:hAnsi="Times New Roman" w:cs="黑体" w:hint="eastAsia"/>
          <w:kern w:val="0"/>
          <w:szCs w:val="21"/>
        </w:rPr>
        <w:t>，</w:t>
      </w:r>
      <w:r w:rsidR="007F4117">
        <w:rPr>
          <w:rFonts w:ascii="Times New Roman" w:eastAsia="宋体" w:hAnsi="Times New Roman" w:cs="黑体" w:hint="eastAsia"/>
          <w:kern w:val="0"/>
          <w:szCs w:val="21"/>
        </w:rPr>
        <w:t>更符合行业实际。建议</w:t>
      </w:r>
      <w:proofErr w:type="gramStart"/>
      <w:r w:rsidR="007F4117">
        <w:rPr>
          <w:rFonts w:ascii="Times New Roman" w:eastAsia="宋体" w:hAnsi="Times New Roman" w:cs="黑体" w:hint="eastAsia"/>
          <w:kern w:val="0"/>
          <w:szCs w:val="21"/>
        </w:rPr>
        <w:t>将领域原</w:t>
      </w:r>
      <w:proofErr w:type="gramEnd"/>
      <w:r w:rsidR="007F4117">
        <w:rPr>
          <w:rFonts w:ascii="Times New Roman" w:eastAsia="宋体" w:hAnsi="Times New Roman" w:cs="黑体" w:hint="eastAsia"/>
          <w:kern w:val="0"/>
          <w:szCs w:val="21"/>
        </w:rPr>
        <w:t>拟定名“渔业与监管”变更为“渔业发展</w:t>
      </w:r>
      <w:r w:rsidRPr="00727A35">
        <w:rPr>
          <w:rFonts w:ascii="Times New Roman" w:eastAsia="宋体" w:hAnsi="Times New Roman" w:cs="黑体" w:hint="eastAsia"/>
          <w:kern w:val="0"/>
          <w:szCs w:val="21"/>
        </w:rPr>
        <w:t>”。</w:t>
      </w:r>
    </w:p>
    <w:p w:rsidR="008C7806" w:rsidRPr="001B5940" w:rsidRDefault="008C7806" w:rsidP="001B5940">
      <w:pPr>
        <w:autoSpaceDE w:val="0"/>
        <w:autoSpaceDN w:val="0"/>
        <w:adjustRightInd w:val="0"/>
        <w:snapToGrid w:val="0"/>
        <w:spacing w:line="288" w:lineRule="auto"/>
        <w:ind w:firstLineChars="200" w:firstLine="422"/>
        <w:jc w:val="left"/>
        <w:rPr>
          <w:rFonts w:ascii="Times New Roman" w:eastAsia="宋体" w:hAnsi="Times New Roman" w:cs="黑体"/>
          <w:b/>
          <w:kern w:val="0"/>
          <w:szCs w:val="21"/>
        </w:rPr>
      </w:pPr>
      <w:r w:rsidRPr="001B5940">
        <w:rPr>
          <w:rFonts w:ascii="Times New Roman" w:eastAsia="宋体" w:hAnsi="Times New Roman" w:cs="黑体"/>
          <w:b/>
          <w:kern w:val="0"/>
          <w:szCs w:val="21"/>
        </w:rPr>
        <w:t>3.</w:t>
      </w:r>
      <w:r w:rsidRPr="001B5940">
        <w:rPr>
          <w:rFonts w:ascii="Times New Roman" w:eastAsia="宋体" w:hAnsi="Times New Roman" w:cs="黑体" w:hint="eastAsia"/>
          <w:b/>
          <w:kern w:val="0"/>
          <w:szCs w:val="21"/>
        </w:rPr>
        <w:t>调整“渔业</w:t>
      </w:r>
      <w:r w:rsidR="007F4117">
        <w:rPr>
          <w:rFonts w:ascii="Times New Roman" w:eastAsia="宋体" w:hAnsi="Times New Roman" w:cs="黑体" w:hint="eastAsia"/>
          <w:b/>
          <w:kern w:val="0"/>
          <w:szCs w:val="21"/>
        </w:rPr>
        <w:t>发展</w:t>
      </w:r>
      <w:r w:rsidRPr="001B5940">
        <w:rPr>
          <w:rFonts w:ascii="Times New Roman" w:eastAsia="宋体" w:hAnsi="Times New Roman" w:cs="黑体" w:hint="eastAsia"/>
          <w:b/>
          <w:kern w:val="0"/>
          <w:szCs w:val="21"/>
        </w:rPr>
        <w:t>”领域涵盖范围</w:t>
      </w:r>
    </w:p>
    <w:p w:rsidR="008C7806" w:rsidRPr="00727A35" w:rsidRDefault="008C7806" w:rsidP="00480AC8">
      <w:pPr>
        <w:autoSpaceDE w:val="0"/>
        <w:autoSpaceDN w:val="0"/>
        <w:adjustRightInd w:val="0"/>
        <w:snapToGrid w:val="0"/>
        <w:spacing w:line="288" w:lineRule="auto"/>
        <w:ind w:firstLineChars="200" w:firstLine="420"/>
        <w:jc w:val="left"/>
        <w:rPr>
          <w:rFonts w:ascii="Times New Roman" w:eastAsia="宋体" w:hAnsi="Times New Roman" w:cs="黑体"/>
          <w:kern w:val="0"/>
          <w:szCs w:val="21"/>
        </w:rPr>
      </w:pPr>
      <w:r w:rsidRPr="00727A35">
        <w:rPr>
          <w:rFonts w:ascii="Times New Roman" w:eastAsia="宋体" w:hAnsi="Times New Roman" w:cs="黑体" w:hint="eastAsia"/>
          <w:kern w:val="0"/>
          <w:szCs w:val="21"/>
        </w:rPr>
        <w:t>根据产业发展的需要</w:t>
      </w:r>
      <w:r w:rsidRPr="00727A35">
        <w:rPr>
          <w:rFonts w:ascii="Times New Roman" w:eastAsia="宋体" w:hAnsi="Times New Roman" w:cs="黑体"/>
          <w:kern w:val="0"/>
          <w:szCs w:val="21"/>
        </w:rPr>
        <w:t>,</w:t>
      </w:r>
      <w:r w:rsidRPr="00727A35">
        <w:rPr>
          <w:rFonts w:ascii="Times New Roman" w:eastAsia="宋体" w:hAnsi="Times New Roman" w:cs="黑体" w:hint="eastAsia"/>
          <w:kern w:val="0"/>
          <w:szCs w:val="21"/>
        </w:rPr>
        <w:t>建议将原来领域下设的渔业技术、渔政管理、渔业资源及生产、渔业机械、渔民渔村等</w:t>
      </w:r>
      <w:r w:rsidRPr="00727A35">
        <w:rPr>
          <w:rFonts w:ascii="Times New Roman" w:eastAsia="宋体" w:hAnsi="Times New Roman" w:cs="黑体"/>
          <w:kern w:val="0"/>
          <w:szCs w:val="21"/>
        </w:rPr>
        <w:t>5</w:t>
      </w:r>
      <w:r w:rsidRPr="00727A35">
        <w:rPr>
          <w:rFonts w:ascii="Times New Roman" w:eastAsia="宋体" w:hAnsi="Times New Roman" w:cs="黑体" w:hint="eastAsia"/>
          <w:kern w:val="0"/>
          <w:szCs w:val="21"/>
        </w:rPr>
        <w:t>个方向调整为</w:t>
      </w:r>
      <w:r w:rsidRPr="00727A35">
        <w:rPr>
          <w:rFonts w:ascii="Times New Roman" w:eastAsia="宋体" w:hAnsi="Times New Roman" w:cs="黑体"/>
          <w:kern w:val="0"/>
          <w:szCs w:val="21"/>
        </w:rPr>
        <w:t>6</w:t>
      </w:r>
      <w:r w:rsidRPr="00727A35">
        <w:rPr>
          <w:rFonts w:ascii="Times New Roman" w:eastAsia="宋体" w:hAnsi="Times New Roman" w:cs="黑体" w:hint="eastAsia"/>
          <w:kern w:val="0"/>
          <w:szCs w:val="21"/>
        </w:rPr>
        <w:t>个方向</w:t>
      </w:r>
      <w:r w:rsidRPr="00727A35">
        <w:rPr>
          <w:rFonts w:ascii="Times New Roman" w:eastAsia="宋体" w:hAnsi="Times New Roman" w:cs="黑体"/>
          <w:kern w:val="0"/>
          <w:szCs w:val="21"/>
        </w:rPr>
        <w:t>,</w:t>
      </w:r>
      <w:r w:rsidRPr="00727A35">
        <w:rPr>
          <w:rFonts w:ascii="Times New Roman" w:eastAsia="宋体" w:hAnsi="Times New Roman" w:cs="黑体" w:hint="eastAsia"/>
          <w:kern w:val="0"/>
          <w:szCs w:val="21"/>
        </w:rPr>
        <w:t>具体为</w:t>
      </w:r>
      <w:r w:rsidR="00993357">
        <w:rPr>
          <w:rFonts w:ascii="Times New Roman" w:eastAsia="宋体" w:hAnsi="Times New Roman" w:cs="黑体" w:hint="eastAsia"/>
          <w:kern w:val="0"/>
          <w:szCs w:val="21"/>
        </w:rPr>
        <w:t>：</w:t>
      </w:r>
      <w:r w:rsidR="00480AC8" w:rsidRPr="00480AC8">
        <w:rPr>
          <w:rFonts w:ascii="Times New Roman" w:eastAsia="宋体" w:hAnsi="Times New Roman" w:cs="黑体"/>
          <w:kern w:val="0"/>
          <w:szCs w:val="21"/>
        </w:rPr>
        <w:t>（</w:t>
      </w:r>
      <w:r w:rsidRPr="00727A35">
        <w:rPr>
          <w:rFonts w:ascii="Times New Roman" w:eastAsia="宋体" w:hAnsi="Times New Roman" w:cs="黑体"/>
          <w:kern w:val="0"/>
          <w:szCs w:val="21"/>
        </w:rPr>
        <w:t>1</w:t>
      </w:r>
      <w:r w:rsidR="00480AC8" w:rsidRPr="00480AC8">
        <w:rPr>
          <w:rFonts w:ascii="Times New Roman" w:eastAsia="宋体" w:hAnsi="Times New Roman" w:cs="黑体"/>
          <w:kern w:val="0"/>
          <w:szCs w:val="21"/>
        </w:rPr>
        <w:t>）</w:t>
      </w:r>
      <w:r w:rsidRPr="00727A35">
        <w:rPr>
          <w:rFonts w:ascii="Times New Roman" w:eastAsia="宋体" w:hAnsi="Times New Roman" w:cs="黑体" w:hint="eastAsia"/>
          <w:kern w:val="0"/>
          <w:szCs w:val="21"/>
        </w:rPr>
        <w:t>渔业管理</w:t>
      </w:r>
      <w:r w:rsidR="00993357">
        <w:rPr>
          <w:rFonts w:ascii="Times New Roman" w:eastAsia="宋体" w:hAnsi="Times New Roman" w:cs="黑体" w:hint="eastAsia"/>
          <w:kern w:val="0"/>
          <w:szCs w:val="21"/>
        </w:rPr>
        <w:t>；</w:t>
      </w:r>
      <w:r w:rsidRPr="00727A35">
        <w:rPr>
          <w:rFonts w:ascii="Times New Roman" w:eastAsia="宋体" w:hAnsi="Times New Roman" w:cs="黑体" w:hint="eastAsia"/>
          <w:kern w:val="0"/>
          <w:szCs w:val="21"/>
        </w:rPr>
        <w:t>⑿</w:t>
      </w:r>
      <w:r w:rsidR="00480AC8" w:rsidRPr="00480AC8">
        <w:rPr>
          <w:rFonts w:ascii="Times New Roman" w:eastAsia="宋体" w:hAnsi="Times New Roman" w:cs="黑体"/>
          <w:kern w:val="0"/>
          <w:szCs w:val="21"/>
        </w:rPr>
        <w:t>）</w:t>
      </w:r>
      <w:r w:rsidRPr="00727A35">
        <w:rPr>
          <w:rFonts w:ascii="Times New Roman" w:eastAsia="宋体" w:hAnsi="Times New Roman" w:cs="黑体" w:hint="eastAsia"/>
          <w:kern w:val="0"/>
          <w:szCs w:val="21"/>
        </w:rPr>
        <w:t>水产养殖</w:t>
      </w:r>
      <w:r w:rsidR="00993357">
        <w:rPr>
          <w:rFonts w:ascii="Times New Roman" w:eastAsia="宋体" w:hAnsi="Times New Roman" w:cs="黑体" w:hint="eastAsia"/>
          <w:kern w:val="0"/>
          <w:szCs w:val="21"/>
        </w:rPr>
        <w:t>；</w:t>
      </w:r>
      <w:r w:rsidR="00480AC8" w:rsidRPr="00480AC8">
        <w:rPr>
          <w:rFonts w:ascii="Times New Roman" w:eastAsia="宋体" w:hAnsi="Times New Roman" w:cs="黑体"/>
          <w:kern w:val="0"/>
          <w:szCs w:val="21"/>
        </w:rPr>
        <w:t>（</w:t>
      </w:r>
      <w:r w:rsidRPr="00727A35">
        <w:rPr>
          <w:rFonts w:ascii="Times New Roman" w:eastAsia="宋体" w:hAnsi="Times New Roman" w:cs="黑体"/>
          <w:kern w:val="0"/>
          <w:szCs w:val="21"/>
        </w:rPr>
        <w:t>3</w:t>
      </w:r>
      <w:r w:rsidR="00480AC8" w:rsidRPr="00480AC8">
        <w:rPr>
          <w:rFonts w:ascii="Times New Roman" w:eastAsia="宋体" w:hAnsi="Times New Roman" w:cs="黑体"/>
          <w:kern w:val="0"/>
          <w:szCs w:val="21"/>
        </w:rPr>
        <w:t>）</w:t>
      </w:r>
      <w:r w:rsidRPr="00727A35">
        <w:rPr>
          <w:rFonts w:ascii="Times New Roman" w:eastAsia="宋体" w:hAnsi="Times New Roman" w:cs="黑体" w:hint="eastAsia"/>
          <w:kern w:val="0"/>
          <w:szCs w:val="21"/>
        </w:rPr>
        <w:t>渔业资源养护与利用</w:t>
      </w:r>
      <w:r w:rsidR="00993357">
        <w:rPr>
          <w:rFonts w:ascii="Times New Roman" w:eastAsia="宋体" w:hAnsi="Times New Roman" w:cs="黑体" w:hint="eastAsia"/>
          <w:kern w:val="0"/>
          <w:szCs w:val="21"/>
        </w:rPr>
        <w:t>；</w:t>
      </w:r>
      <w:r w:rsidRPr="00727A35">
        <w:rPr>
          <w:rFonts w:ascii="Times New Roman" w:eastAsia="宋体" w:hAnsi="Times New Roman" w:cs="黑体" w:hint="eastAsia"/>
          <w:kern w:val="0"/>
          <w:szCs w:val="21"/>
        </w:rPr>
        <w:t>⒁</w:t>
      </w:r>
      <w:r w:rsidR="00480AC8" w:rsidRPr="00480AC8">
        <w:rPr>
          <w:rFonts w:ascii="Times New Roman" w:eastAsia="宋体" w:hAnsi="Times New Roman" w:cs="黑体"/>
          <w:kern w:val="0"/>
          <w:szCs w:val="21"/>
        </w:rPr>
        <w:t>）</w:t>
      </w:r>
      <w:r w:rsidRPr="00727A35">
        <w:rPr>
          <w:rFonts w:ascii="Times New Roman" w:eastAsia="宋体" w:hAnsi="Times New Roman" w:cs="黑体" w:hint="eastAsia"/>
          <w:kern w:val="0"/>
          <w:szCs w:val="21"/>
        </w:rPr>
        <w:t>休闲渔业</w:t>
      </w:r>
      <w:r w:rsidR="00993357">
        <w:rPr>
          <w:rFonts w:ascii="Times New Roman" w:eastAsia="宋体" w:hAnsi="Times New Roman" w:cs="黑体" w:hint="eastAsia"/>
          <w:kern w:val="0"/>
          <w:szCs w:val="21"/>
        </w:rPr>
        <w:t>；</w:t>
      </w:r>
      <w:r w:rsidR="00480AC8" w:rsidRPr="00480AC8">
        <w:rPr>
          <w:rFonts w:ascii="Times New Roman" w:eastAsia="宋体" w:hAnsi="Times New Roman" w:cs="黑体"/>
          <w:kern w:val="0"/>
          <w:szCs w:val="21"/>
        </w:rPr>
        <w:t>（</w:t>
      </w:r>
      <w:r w:rsidRPr="00727A35">
        <w:rPr>
          <w:rFonts w:ascii="Times New Roman" w:eastAsia="宋体" w:hAnsi="Times New Roman" w:cs="黑体"/>
          <w:kern w:val="0"/>
          <w:szCs w:val="21"/>
        </w:rPr>
        <w:t>5</w:t>
      </w:r>
      <w:r w:rsidR="00480AC8" w:rsidRPr="00480AC8">
        <w:rPr>
          <w:rFonts w:ascii="Times New Roman" w:eastAsia="宋体" w:hAnsi="Times New Roman" w:cs="黑体"/>
          <w:kern w:val="0"/>
          <w:szCs w:val="21"/>
        </w:rPr>
        <w:t>）</w:t>
      </w:r>
      <w:r w:rsidRPr="00727A35">
        <w:rPr>
          <w:rFonts w:ascii="Times New Roman" w:eastAsia="宋体" w:hAnsi="Times New Roman" w:cs="黑体" w:hint="eastAsia"/>
          <w:kern w:val="0"/>
          <w:szCs w:val="21"/>
        </w:rPr>
        <w:t>水生动植物疫病防控</w:t>
      </w:r>
      <w:r w:rsidR="00993357">
        <w:rPr>
          <w:rFonts w:ascii="Times New Roman" w:eastAsia="宋体" w:hAnsi="Times New Roman" w:cs="黑体" w:hint="eastAsia"/>
          <w:kern w:val="0"/>
          <w:szCs w:val="21"/>
        </w:rPr>
        <w:t>；</w:t>
      </w:r>
      <w:r w:rsidR="00480AC8" w:rsidRPr="00480AC8">
        <w:rPr>
          <w:rFonts w:ascii="Times New Roman" w:eastAsia="宋体" w:hAnsi="Times New Roman" w:cs="黑体"/>
          <w:kern w:val="0"/>
          <w:szCs w:val="21"/>
        </w:rPr>
        <w:t>（</w:t>
      </w:r>
      <w:r w:rsidRPr="00727A35">
        <w:rPr>
          <w:rFonts w:ascii="Times New Roman" w:eastAsia="宋体" w:hAnsi="Times New Roman" w:cs="黑体"/>
          <w:kern w:val="0"/>
          <w:szCs w:val="21"/>
        </w:rPr>
        <w:t>6</w:t>
      </w:r>
      <w:r w:rsidR="00480AC8" w:rsidRPr="00480AC8">
        <w:rPr>
          <w:rFonts w:ascii="Times New Roman" w:eastAsia="宋体" w:hAnsi="Times New Roman" w:cs="黑体"/>
          <w:kern w:val="0"/>
          <w:szCs w:val="21"/>
        </w:rPr>
        <w:t>）</w:t>
      </w:r>
      <w:r w:rsidRPr="00727A35">
        <w:rPr>
          <w:rFonts w:ascii="Times New Roman" w:eastAsia="宋体" w:hAnsi="Times New Roman" w:cs="黑体" w:hint="eastAsia"/>
          <w:kern w:val="0"/>
          <w:szCs w:val="21"/>
        </w:rPr>
        <w:t>渔业装</w:t>
      </w:r>
      <w:r w:rsidR="00656012">
        <w:rPr>
          <w:rFonts w:ascii="Times New Roman" w:eastAsia="宋体" w:hAnsi="Times New Roman" w:cs="黑体" w:hint="eastAsia"/>
          <w:kern w:val="0"/>
          <w:szCs w:val="21"/>
        </w:rPr>
        <w:t>备</w:t>
      </w:r>
      <w:r w:rsidRPr="00727A35">
        <w:rPr>
          <w:rFonts w:ascii="Times New Roman" w:eastAsia="宋体" w:hAnsi="Times New Roman" w:cs="黑体" w:hint="eastAsia"/>
          <w:kern w:val="0"/>
          <w:szCs w:val="21"/>
        </w:rPr>
        <w:t>。</w:t>
      </w:r>
    </w:p>
    <w:p w:rsidR="008C7806" w:rsidRPr="00727A35" w:rsidRDefault="008C7806" w:rsidP="00993357">
      <w:pPr>
        <w:autoSpaceDE w:val="0"/>
        <w:autoSpaceDN w:val="0"/>
        <w:adjustRightInd w:val="0"/>
        <w:snapToGrid w:val="0"/>
        <w:spacing w:line="288" w:lineRule="auto"/>
        <w:ind w:firstLineChars="200" w:firstLine="422"/>
        <w:jc w:val="left"/>
        <w:rPr>
          <w:rFonts w:ascii="Times New Roman" w:eastAsia="宋体" w:hAnsi="Times New Roman" w:cs="黑体"/>
          <w:kern w:val="0"/>
          <w:szCs w:val="21"/>
        </w:rPr>
      </w:pPr>
      <w:r w:rsidRPr="00993357">
        <w:rPr>
          <w:rFonts w:ascii="Times New Roman" w:eastAsia="宋体" w:hAnsi="Times New Roman" w:cs="黑体"/>
          <w:b/>
          <w:kern w:val="0"/>
          <w:szCs w:val="21"/>
        </w:rPr>
        <w:t>4</w:t>
      </w:r>
      <w:r w:rsidR="00993357" w:rsidRPr="00993357">
        <w:rPr>
          <w:rFonts w:ascii="Times New Roman" w:eastAsia="宋体" w:hAnsi="Times New Roman" w:cs="黑体" w:hint="eastAsia"/>
          <w:b/>
          <w:kern w:val="0"/>
          <w:szCs w:val="21"/>
        </w:rPr>
        <w:t>.</w:t>
      </w:r>
      <w:r w:rsidRPr="00727A35">
        <w:rPr>
          <w:rFonts w:ascii="Times New Roman" w:eastAsia="宋体" w:hAnsi="Times New Roman" w:cs="黑体" w:hint="eastAsia"/>
          <w:kern w:val="0"/>
          <w:szCs w:val="21"/>
        </w:rPr>
        <w:t>拟定的指导性培养方案合理</w:t>
      </w:r>
      <w:r w:rsidR="00241738">
        <w:rPr>
          <w:rFonts w:ascii="Times New Roman" w:eastAsia="宋体" w:hAnsi="Times New Roman" w:cs="黑体" w:hint="eastAsia"/>
          <w:kern w:val="0"/>
          <w:szCs w:val="21"/>
        </w:rPr>
        <w:t>，</w:t>
      </w:r>
      <w:r w:rsidRPr="00727A35">
        <w:rPr>
          <w:rFonts w:ascii="Times New Roman" w:eastAsia="宋体" w:hAnsi="Times New Roman" w:cs="黑体" w:hint="eastAsia"/>
          <w:kern w:val="0"/>
          <w:szCs w:val="21"/>
        </w:rPr>
        <w:t>方案中人才培养目标及要求明确</w:t>
      </w:r>
      <w:r w:rsidR="00993357">
        <w:rPr>
          <w:rFonts w:ascii="Times New Roman" w:eastAsia="宋体" w:hAnsi="Times New Roman" w:cs="黑体" w:hint="eastAsia"/>
          <w:kern w:val="0"/>
          <w:szCs w:val="21"/>
        </w:rPr>
        <w:t>；</w:t>
      </w:r>
      <w:r w:rsidRPr="00727A35">
        <w:rPr>
          <w:rFonts w:ascii="Times New Roman" w:eastAsia="宋体" w:hAnsi="Times New Roman" w:cs="黑体" w:hint="eastAsia"/>
          <w:kern w:val="0"/>
          <w:szCs w:val="21"/>
        </w:rPr>
        <w:t>培养模式和培养内容符合专业学位要求</w:t>
      </w:r>
      <w:r w:rsidR="00241738">
        <w:rPr>
          <w:rFonts w:ascii="Times New Roman" w:eastAsia="宋体" w:hAnsi="Times New Roman" w:cs="黑体" w:hint="eastAsia"/>
          <w:kern w:val="0"/>
          <w:szCs w:val="21"/>
        </w:rPr>
        <w:t>，</w:t>
      </w:r>
      <w:r w:rsidRPr="00727A35">
        <w:rPr>
          <w:rFonts w:ascii="Times New Roman" w:eastAsia="宋体" w:hAnsi="Times New Roman" w:cs="黑体" w:hint="eastAsia"/>
          <w:kern w:val="0"/>
          <w:szCs w:val="21"/>
        </w:rPr>
        <w:t>课程设置和实践安排合理、可行</w:t>
      </w:r>
      <w:r w:rsidR="00241738">
        <w:rPr>
          <w:rFonts w:ascii="Times New Roman" w:eastAsia="宋体" w:hAnsi="Times New Roman" w:cs="黑体" w:hint="eastAsia"/>
          <w:kern w:val="0"/>
          <w:szCs w:val="21"/>
        </w:rPr>
        <w:t>，</w:t>
      </w:r>
      <w:r w:rsidRPr="00727A35">
        <w:rPr>
          <w:rFonts w:ascii="Times New Roman" w:eastAsia="宋体" w:hAnsi="Times New Roman" w:cs="黑体" w:hint="eastAsia"/>
          <w:kern w:val="0"/>
          <w:szCs w:val="21"/>
        </w:rPr>
        <w:t>学位论文要求针对性强。专家组一致同意设置“渔业</w:t>
      </w:r>
      <w:r w:rsidR="007F4117">
        <w:rPr>
          <w:rFonts w:ascii="Times New Roman" w:eastAsia="宋体" w:hAnsi="Times New Roman" w:cs="黑体" w:hint="eastAsia"/>
          <w:kern w:val="0"/>
          <w:szCs w:val="21"/>
        </w:rPr>
        <w:t>发展</w:t>
      </w:r>
      <w:r w:rsidRPr="00727A35">
        <w:rPr>
          <w:rFonts w:ascii="Times New Roman" w:eastAsia="宋体" w:hAnsi="Times New Roman" w:cs="黑体" w:hint="eastAsia"/>
          <w:kern w:val="0"/>
          <w:szCs w:val="21"/>
        </w:rPr>
        <w:t>”领域。</w:t>
      </w:r>
    </w:p>
    <w:p w:rsidR="008C7806" w:rsidRPr="00727A35" w:rsidRDefault="008C7806" w:rsidP="00480AC8">
      <w:pPr>
        <w:autoSpaceDE w:val="0"/>
        <w:autoSpaceDN w:val="0"/>
        <w:adjustRightInd w:val="0"/>
        <w:snapToGrid w:val="0"/>
        <w:spacing w:line="288" w:lineRule="auto"/>
        <w:ind w:firstLineChars="200" w:firstLine="420"/>
        <w:jc w:val="left"/>
        <w:rPr>
          <w:rFonts w:ascii="Times New Roman" w:eastAsia="宋体" w:hAnsi="Times New Roman" w:cs="黑体"/>
          <w:kern w:val="0"/>
          <w:szCs w:val="21"/>
        </w:rPr>
      </w:pPr>
    </w:p>
    <w:p w:rsidR="008C7806" w:rsidRPr="00727A35" w:rsidRDefault="008C7806" w:rsidP="00480AC8">
      <w:pPr>
        <w:autoSpaceDE w:val="0"/>
        <w:autoSpaceDN w:val="0"/>
        <w:adjustRightInd w:val="0"/>
        <w:snapToGrid w:val="0"/>
        <w:spacing w:line="288" w:lineRule="auto"/>
        <w:ind w:firstLineChars="200" w:firstLine="420"/>
        <w:jc w:val="right"/>
        <w:rPr>
          <w:rFonts w:ascii="Times New Roman" w:eastAsia="宋体" w:hAnsi="Times New Roman" w:cs="Arial"/>
          <w:b/>
          <w:color w:val="333333"/>
          <w:kern w:val="0"/>
          <w:szCs w:val="21"/>
        </w:rPr>
        <w:sectPr w:rsidR="008C7806" w:rsidRPr="00727A35" w:rsidSect="00480AC8">
          <w:pgSz w:w="11906" w:h="16838" w:code="9"/>
          <w:pgMar w:top="1701" w:right="1418" w:bottom="1701" w:left="1418" w:header="1021" w:footer="1021" w:gutter="0"/>
          <w:cols w:space="425"/>
          <w:docGrid w:linePitch="326"/>
        </w:sectPr>
      </w:pPr>
      <w:r w:rsidRPr="00727A35">
        <w:rPr>
          <w:rFonts w:ascii="Times New Roman" w:eastAsia="宋体" w:hAnsi="Times New Roman" w:cs="黑体" w:hint="eastAsia"/>
          <w:kern w:val="0"/>
          <w:szCs w:val="21"/>
        </w:rPr>
        <w:t>2015</w:t>
      </w:r>
      <w:r w:rsidRPr="00727A35">
        <w:rPr>
          <w:rFonts w:ascii="Times New Roman" w:eastAsia="宋体" w:hAnsi="Times New Roman" w:cs="黑体" w:hint="eastAsia"/>
          <w:kern w:val="0"/>
          <w:szCs w:val="21"/>
        </w:rPr>
        <w:t>年</w:t>
      </w:r>
      <w:r w:rsidRPr="00727A35">
        <w:rPr>
          <w:rFonts w:ascii="Times New Roman" w:eastAsia="宋体" w:hAnsi="Times New Roman" w:cs="黑体" w:hint="eastAsia"/>
          <w:kern w:val="0"/>
          <w:szCs w:val="21"/>
        </w:rPr>
        <w:t>9</w:t>
      </w:r>
      <w:r w:rsidRPr="00727A35">
        <w:rPr>
          <w:rFonts w:ascii="Times New Roman" w:eastAsia="宋体" w:hAnsi="Times New Roman" w:cs="黑体" w:hint="eastAsia"/>
          <w:kern w:val="0"/>
          <w:szCs w:val="21"/>
        </w:rPr>
        <w:t>月</w:t>
      </w:r>
      <w:r w:rsidRPr="00727A35">
        <w:rPr>
          <w:rFonts w:ascii="Times New Roman" w:eastAsia="宋体" w:hAnsi="Times New Roman" w:cs="黑体" w:hint="eastAsia"/>
          <w:kern w:val="0"/>
          <w:szCs w:val="21"/>
        </w:rPr>
        <w:t>19</w:t>
      </w:r>
      <w:r w:rsidRPr="00727A35">
        <w:rPr>
          <w:rFonts w:ascii="Times New Roman" w:eastAsia="宋体" w:hAnsi="Times New Roman" w:cs="黑体" w:hint="eastAsia"/>
          <w:kern w:val="0"/>
          <w:szCs w:val="21"/>
        </w:rPr>
        <w:t>日</w:t>
      </w:r>
    </w:p>
    <w:p w:rsidR="000A1231" w:rsidRPr="00727A35" w:rsidRDefault="00FC1B16" w:rsidP="00A758B0">
      <w:pPr>
        <w:snapToGrid w:val="0"/>
        <w:spacing w:beforeLines="100" w:before="240" w:afterLines="100" w:after="240" w:line="288" w:lineRule="auto"/>
        <w:jc w:val="center"/>
        <w:outlineLvl w:val="1"/>
        <w:rPr>
          <w:rFonts w:ascii="Times New Roman" w:eastAsia="黑体" w:hAnsi="Times New Roman" w:cs="Times New Roman"/>
          <w:b/>
          <w:noProof/>
          <w:kern w:val="0"/>
          <w:sz w:val="32"/>
          <w:szCs w:val="32"/>
        </w:rPr>
      </w:pPr>
      <w:r w:rsidRPr="00727A35">
        <w:rPr>
          <w:rFonts w:ascii="Times New Roman" w:eastAsia="黑体" w:hAnsi="Times New Roman" w:cs="Times New Roman"/>
          <w:b/>
          <w:noProof/>
          <w:kern w:val="0"/>
          <w:sz w:val="32"/>
          <w:szCs w:val="32"/>
        </w:rPr>
        <w:lastRenderedPageBreak/>
        <w:fldChar w:fldCharType="begin"/>
      </w:r>
      <w:r w:rsidR="001824F2" w:rsidRPr="00727A35">
        <w:rPr>
          <w:rFonts w:ascii="Times New Roman" w:eastAsia="黑体" w:hAnsi="Times New Roman" w:cs="Times New Roman"/>
          <w:b/>
          <w:noProof/>
          <w:kern w:val="0"/>
          <w:sz w:val="32"/>
          <w:szCs w:val="32"/>
        </w:rPr>
        <w:instrText xml:space="preserve"> </w:instrText>
      </w:r>
      <w:r w:rsidR="001824F2" w:rsidRPr="00727A35">
        <w:rPr>
          <w:rFonts w:ascii="Times New Roman" w:eastAsia="黑体" w:hAnsi="Times New Roman" w:cs="Times New Roman" w:hint="eastAsia"/>
          <w:b/>
          <w:noProof/>
          <w:kern w:val="0"/>
          <w:sz w:val="32"/>
          <w:szCs w:val="32"/>
        </w:rPr>
        <w:instrText>= 4 \* ROMAN</w:instrText>
      </w:r>
      <w:r w:rsidR="001824F2" w:rsidRPr="00727A35">
        <w:rPr>
          <w:rFonts w:ascii="Times New Roman" w:eastAsia="黑体" w:hAnsi="Times New Roman" w:cs="Times New Roman"/>
          <w:b/>
          <w:noProof/>
          <w:kern w:val="0"/>
          <w:sz w:val="32"/>
          <w:szCs w:val="32"/>
        </w:rPr>
        <w:instrText xml:space="preserve"> </w:instrText>
      </w:r>
      <w:r w:rsidRPr="00727A35">
        <w:rPr>
          <w:rFonts w:ascii="Times New Roman" w:eastAsia="黑体" w:hAnsi="Times New Roman" w:cs="Times New Roman"/>
          <w:b/>
          <w:noProof/>
          <w:kern w:val="0"/>
          <w:sz w:val="32"/>
          <w:szCs w:val="32"/>
        </w:rPr>
        <w:fldChar w:fldCharType="separate"/>
      </w:r>
      <w:bookmarkStart w:id="32" w:name="_Toc433906836"/>
      <w:r w:rsidR="001824F2" w:rsidRPr="00727A35">
        <w:rPr>
          <w:rFonts w:ascii="Times New Roman" w:eastAsia="黑体" w:hAnsi="Times New Roman" w:cs="Times New Roman"/>
          <w:b/>
          <w:noProof/>
          <w:kern w:val="0"/>
          <w:sz w:val="32"/>
          <w:szCs w:val="32"/>
        </w:rPr>
        <w:t>IV</w:t>
      </w:r>
      <w:r w:rsidRPr="00727A35">
        <w:rPr>
          <w:rFonts w:ascii="Times New Roman" w:eastAsia="黑体" w:hAnsi="Times New Roman" w:cs="Times New Roman"/>
          <w:b/>
          <w:noProof/>
          <w:kern w:val="0"/>
          <w:sz w:val="32"/>
          <w:szCs w:val="32"/>
        </w:rPr>
        <w:fldChar w:fldCharType="end"/>
      </w:r>
      <w:r w:rsidR="000A1231" w:rsidRPr="00727A35">
        <w:rPr>
          <w:rFonts w:ascii="Times New Roman" w:eastAsia="黑体" w:hAnsi="Times New Roman" w:cs="Times New Roman" w:hint="eastAsia"/>
          <w:b/>
          <w:noProof/>
          <w:kern w:val="0"/>
          <w:sz w:val="32"/>
          <w:szCs w:val="32"/>
        </w:rPr>
        <w:t xml:space="preserve"> </w:t>
      </w:r>
      <w:r w:rsidR="000A1231" w:rsidRPr="00727A35">
        <w:rPr>
          <w:rFonts w:ascii="Times New Roman" w:eastAsia="黑体" w:hAnsi="Times New Roman" w:cs="Times New Roman" w:hint="eastAsia"/>
          <w:b/>
          <w:noProof/>
          <w:kern w:val="0"/>
          <w:sz w:val="32"/>
          <w:szCs w:val="32"/>
        </w:rPr>
        <w:t>农业硕士渔业</w:t>
      </w:r>
      <w:r w:rsidR="0074467C">
        <w:rPr>
          <w:rFonts w:ascii="Times New Roman" w:eastAsia="黑体" w:hAnsi="Times New Roman" w:cs="Times New Roman" w:hint="eastAsia"/>
          <w:b/>
          <w:noProof/>
          <w:kern w:val="0"/>
          <w:sz w:val="32"/>
          <w:szCs w:val="32"/>
        </w:rPr>
        <w:t>发展</w:t>
      </w:r>
      <w:r w:rsidR="000A1231" w:rsidRPr="00727A35">
        <w:rPr>
          <w:rFonts w:ascii="Times New Roman" w:eastAsia="黑体" w:hAnsi="Times New Roman" w:cs="Times New Roman" w:hint="eastAsia"/>
          <w:b/>
          <w:noProof/>
          <w:kern w:val="0"/>
          <w:sz w:val="32"/>
          <w:szCs w:val="32"/>
        </w:rPr>
        <w:t>领域设置论证会专家组名单</w:t>
      </w:r>
      <w:bookmarkEnd w:id="32"/>
    </w:p>
    <w:p w:rsidR="000A1231" w:rsidRPr="00727A35" w:rsidRDefault="000A1231" w:rsidP="00480AC8">
      <w:pPr>
        <w:shd w:val="clear" w:color="auto" w:fill="FFFFFF"/>
        <w:snapToGrid w:val="0"/>
        <w:spacing w:line="288" w:lineRule="auto"/>
        <w:jc w:val="center"/>
        <w:rPr>
          <w:rFonts w:ascii="Times New Roman" w:eastAsia="宋体" w:hAnsi="Times New Roman" w:cs="Arial"/>
          <w:b/>
          <w:color w:val="333333"/>
          <w:kern w:val="0"/>
          <w:szCs w:val="21"/>
        </w:rPr>
      </w:pPr>
    </w:p>
    <w:tbl>
      <w:tblPr>
        <w:tblW w:w="15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418"/>
        <w:gridCol w:w="5156"/>
        <w:gridCol w:w="1236"/>
        <w:gridCol w:w="2837"/>
        <w:gridCol w:w="2456"/>
        <w:gridCol w:w="956"/>
      </w:tblGrid>
      <w:tr w:rsidR="000A1231" w:rsidRPr="00727A35" w:rsidTr="001B5940">
        <w:trPr>
          <w:trHeight w:hRule="exact" w:val="454"/>
          <w:jc w:val="center"/>
        </w:trPr>
        <w:tc>
          <w:tcPr>
            <w:tcW w:w="1065" w:type="dxa"/>
            <w:vAlign w:val="center"/>
          </w:tcPr>
          <w:p w:rsidR="000A1231" w:rsidRPr="00727A35" w:rsidRDefault="000A1231" w:rsidP="00480AC8">
            <w:pPr>
              <w:snapToGrid w:val="0"/>
              <w:spacing w:line="288" w:lineRule="auto"/>
              <w:jc w:val="center"/>
              <w:rPr>
                <w:rFonts w:ascii="Times New Roman" w:eastAsia="宋体" w:hAnsi="Times New Roman" w:cs="Arial"/>
                <w:kern w:val="0"/>
                <w:szCs w:val="21"/>
              </w:rPr>
            </w:pPr>
            <w:r w:rsidRPr="00727A35">
              <w:rPr>
                <w:rFonts w:ascii="Times New Roman" w:eastAsia="宋体" w:hAnsi="Times New Roman" w:cs="Arial" w:hint="eastAsia"/>
                <w:kern w:val="0"/>
                <w:szCs w:val="21"/>
              </w:rPr>
              <w:t>序</w:t>
            </w:r>
          </w:p>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号</w:t>
            </w:r>
          </w:p>
        </w:tc>
        <w:tc>
          <w:tcPr>
            <w:tcW w:w="1418"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姓名</w:t>
            </w:r>
          </w:p>
        </w:tc>
        <w:tc>
          <w:tcPr>
            <w:tcW w:w="5156"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单位</w:t>
            </w:r>
          </w:p>
        </w:tc>
        <w:tc>
          <w:tcPr>
            <w:tcW w:w="1236"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职称</w:t>
            </w:r>
          </w:p>
        </w:tc>
        <w:tc>
          <w:tcPr>
            <w:tcW w:w="2837"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职务</w:t>
            </w:r>
          </w:p>
        </w:tc>
        <w:tc>
          <w:tcPr>
            <w:tcW w:w="2456"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学科专长</w:t>
            </w:r>
          </w:p>
        </w:tc>
        <w:tc>
          <w:tcPr>
            <w:tcW w:w="956"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备注</w:t>
            </w:r>
          </w:p>
        </w:tc>
      </w:tr>
      <w:tr w:rsidR="000A1231" w:rsidRPr="00727A35" w:rsidTr="001B5940">
        <w:trPr>
          <w:trHeight w:hRule="exact" w:val="454"/>
          <w:jc w:val="center"/>
        </w:trPr>
        <w:tc>
          <w:tcPr>
            <w:tcW w:w="1065"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1</w:t>
            </w:r>
          </w:p>
        </w:tc>
        <w:tc>
          <w:tcPr>
            <w:tcW w:w="1418" w:type="dxa"/>
            <w:vAlign w:val="center"/>
          </w:tcPr>
          <w:p w:rsidR="000A1231" w:rsidRPr="00727A35" w:rsidRDefault="000A1231" w:rsidP="00480AC8">
            <w:pPr>
              <w:snapToGrid w:val="0"/>
              <w:spacing w:line="288" w:lineRule="auto"/>
              <w:jc w:val="center"/>
              <w:rPr>
                <w:rFonts w:ascii="宋体" w:eastAsia="宋体" w:hAnsi="宋体" w:cs="Arial"/>
                <w:kern w:val="0"/>
                <w:szCs w:val="21"/>
              </w:rPr>
            </w:pPr>
            <w:proofErr w:type="gramStart"/>
            <w:r w:rsidRPr="00727A35">
              <w:rPr>
                <w:rFonts w:ascii="Times New Roman" w:eastAsia="宋体" w:hAnsi="Times New Roman" w:cs="Arial" w:hint="eastAsia"/>
                <w:kern w:val="0"/>
                <w:szCs w:val="21"/>
              </w:rPr>
              <w:t>魏宝振</w:t>
            </w:r>
            <w:proofErr w:type="gramEnd"/>
          </w:p>
        </w:tc>
        <w:tc>
          <w:tcPr>
            <w:tcW w:w="5156"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全国水产技术推广总站</w:t>
            </w:r>
          </w:p>
        </w:tc>
        <w:tc>
          <w:tcPr>
            <w:tcW w:w="1236"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研究员</w:t>
            </w:r>
          </w:p>
        </w:tc>
        <w:tc>
          <w:tcPr>
            <w:tcW w:w="2837"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站长</w:t>
            </w:r>
          </w:p>
        </w:tc>
        <w:tc>
          <w:tcPr>
            <w:tcW w:w="2456" w:type="dxa"/>
            <w:vAlign w:val="center"/>
          </w:tcPr>
          <w:p w:rsidR="000A1231" w:rsidRPr="00727A35" w:rsidRDefault="000A1231" w:rsidP="00480AC8">
            <w:pPr>
              <w:snapToGrid w:val="0"/>
              <w:spacing w:line="288" w:lineRule="auto"/>
              <w:jc w:val="left"/>
              <w:rPr>
                <w:rFonts w:ascii="宋体" w:eastAsia="宋体" w:hAnsi="宋体" w:cs="Arial"/>
                <w:kern w:val="0"/>
                <w:szCs w:val="21"/>
              </w:rPr>
            </w:pPr>
            <w:r w:rsidRPr="00727A35">
              <w:rPr>
                <w:rFonts w:ascii="Times New Roman" w:eastAsia="宋体" w:hAnsi="Times New Roman" w:cs="Arial" w:hint="eastAsia"/>
                <w:kern w:val="0"/>
                <w:szCs w:val="21"/>
              </w:rPr>
              <w:t>水产养殖</w:t>
            </w:r>
          </w:p>
        </w:tc>
        <w:tc>
          <w:tcPr>
            <w:tcW w:w="956" w:type="dxa"/>
            <w:vAlign w:val="center"/>
          </w:tcPr>
          <w:p w:rsidR="000A1231" w:rsidRPr="00727A35" w:rsidRDefault="000A1231" w:rsidP="00480AC8">
            <w:pPr>
              <w:snapToGrid w:val="0"/>
              <w:spacing w:line="288" w:lineRule="auto"/>
              <w:jc w:val="center"/>
              <w:rPr>
                <w:rFonts w:ascii="宋体" w:eastAsia="宋体" w:hAnsi="宋体" w:cs="Arial"/>
                <w:kern w:val="0"/>
                <w:szCs w:val="21"/>
              </w:rPr>
            </w:pPr>
          </w:p>
        </w:tc>
      </w:tr>
      <w:tr w:rsidR="000A1231" w:rsidRPr="00727A35" w:rsidTr="001B5940">
        <w:trPr>
          <w:trHeight w:hRule="exact" w:val="454"/>
          <w:jc w:val="center"/>
        </w:trPr>
        <w:tc>
          <w:tcPr>
            <w:tcW w:w="1065"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2</w:t>
            </w:r>
          </w:p>
        </w:tc>
        <w:tc>
          <w:tcPr>
            <w:tcW w:w="1418" w:type="dxa"/>
            <w:vAlign w:val="center"/>
          </w:tcPr>
          <w:p w:rsidR="000A1231" w:rsidRPr="00727A35" w:rsidRDefault="000A1231" w:rsidP="00480AC8">
            <w:pPr>
              <w:snapToGrid w:val="0"/>
              <w:spacing w:line="288" w:lineRule="auto"/>
              <w:jc w:val="center"/>
              <w:rPr>
                <w:rFonts w:ascii="宋体" w:eastAsia="宋体" w:hAnsi="宋体" w:cs="Arial"/>
                <w:kern w:val="0"/>
                <w:szCs w:val="21"/>
              </w:rPr>
            </w:pPr>
            <w:proofErr w:type="gramStart"/>
            <w:r w:rsidRPr="00727A35">
              <w:rPr>
                <w:rFonts w:ascii="Times New Roman" w:eastAsia="宋体" w:hAnsi="Times New Roman" w:cs="Arial" w:hint="eastAsia"/>
                <w:kern w:val="0"/>
                <w:szCs w:val="21"/>
              </w:rPr>
              <w:t>黄硕琳</w:t>
            </w:r>
            <w:proofErr w:type="gramEnd"/>
          </w:p>
        </w:tc>
        <w:tc>
          <w:tcPr>
            <w:tcW w:w="5156"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上海海洋大学</w:t>
            </w:r>
          </w:p>
        </w:tc>
        <w:tc>
          <w:tcPr>
            <w:tcW w:w="1236"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教授</w:t>
            </w:r>
          </w:p>
        </w:tc>
        <w:tc>
          <w:tcPr>
            <w:tcW w:w="2837"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协作组组长</w:t>
            </w:r>
          </w:p>
        </w:tc>
        <w:tc>
          <w:tcPr>
            <w:tcW w:w="2456" w:type="dxa"/>
            <w:vAlign w:val="center"/>
          </w:tcPr>
          <w:p w:rsidR="000A1231" w:rsidRPr="00727A35" w:rsidRDefault="000A1231" w:rsidP="00480AC8">
            <w:pPr>
              <w:snapToGrid w:val="0"/>
              <w:spacing w:line="288" w:lineRule="auto"/>
              <w:jc w:val="left"/>
              <w:rPr>
                <w:rFonts w:ascii="宋体" w:eastAsia="宋体" w:hAnsi="宋体" w:cs="Arial"/>
                <w:kern w:val="0"/>
                <w:szCs w:val="21"/>
              </w:rPr>
            </w:pPr>
            <w:r w:rsidRPr="00727A35">
              <w:rPr>
                <w:rFonts w:ascii="Times New Roman" w:eastAsia="宋体" w:hAnsi="Times New Roman" w:cs="Arial" w:hint="eastAsia"/>
                <w:kern w:val="0"/>
                <w:szCs w:val="21"/>
              </w:rPr>
              <w:t>渔业管理</w:t>
            </w:r>
          </w:p>
        </w:tc>
        <w:tc>
          <w:tcPr>
            <w:tcW w:w="956" w:type="dxa"/>
            <w:vAlign w:val="center"/>
          </w:tcPr>
          <w:p w:rsidR="000A1231" w:rsidRPr="00727A35" w:rsidRDefault="000A1231" w:rsidP="00480AC8">
            <w:pPr>
              <w:snapToGrid w:val="0"/>
              <w:spacing w:line="288" w:lineRule="auto"/>
              <w:jc w:val="center"/>
              <w:rPr>
                <w:rFonts w:ascii="宋体" w:eastAsia="宋体" w:hAnsi="宋体" w:cs="Arial"/>
                <w:kern w:val="0"/>
                <w:szCs w:val="21"/>
              </w:rPr>
            </w:pPr>
          </w:p>
        </w:tc>
      </w:tr>
      <w:tr w:rsidR="000A1231" w:rsidRPr="00727A35" w:rsidTr="001B5940">
        <w:trPr>
          <w:trHeight w:hRule="exact" w:val="454"/>
          <w:jc w:val="center"/>
        </w:trPr>
        <w:tc>
          <w:tcPr>
            <w:tcW w:w="1065"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3</w:t>
            </w:r>
          </w:p>
        </w:tc>
        <w:tc>
          <w:tcPr>
            <w:tcW w:w="1418" w:type="dxa"/>
            <w:vAlign w:val="center"/>
          </w:tcPr>
          <w:p w:rsidR="000A1231" w:rsidRPr="00727A35" w:rsidRDefault="000A1231" w:rsidP="00480AC8">
            <w:pPr>
              <w:snapToGrid w:val="0"/>
              <w:spacing w:line="288" w:lineRule="auto"/>
              <w:jc w:val="center"/>
              <w:rPr>
                <w:rFonts w:ascii="宋体" w:eastAsia="宋体" w:hAnsi="宋体" w:cs="Arial"/>
                <w:kern w:val="0"/>
                <w:szCs w:val="21"/>
              </w:rPr>
            </w:pPr>
            <w:proofErr w:type="gramStart"/>
            <w:r w:rsidRPr="00727A35">
              <w:rPr>
                <w:rFonts w:ascii="Times New Roman" w:eastAsia="宋体" w:hAnsi="Times New Roman" w:cs="Arial" w:hint="eastAsia"/>
                <w:kern w:val="0"/>
                <w:szCs w:val="21"/>
              </w:rPr>
              <w:t>董双林</w:t>
            </w:r>
            <w:proofErr w:type="gramEnd"/>
          </w:p>
        </w:tc>
        <w:tc>
          <w:tcPr>
            <w:tcW w:w="5156"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中国海洋大学</w:t>
            </w:r>
          </w:p>
        </w:tc>
        <w:tc>
          <w:tcPr>
            <w:tcW w:w="1236"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教授</w:t>
            </w:r>
          </w:p>
        </w:tc>
        <w:tc>
          <w:tcPr>
            <w:tcW w:w="2837"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副校长</w:t>
            </w:r>
          </w:p>
        </w:tc>
        <w:tc>
          <w:tcPr>
            <w:tcW w:w="2456" w:type="dxa"/>
            <w:vAlign w:val="center"/>
          </w:tcPr>
          <w:p w:rsidR="000A1231" w:rsidRPr="00727A35" w:rsidRDefault="000A1231" w:rsidP="00480AC8">
            <w:pPr>
              <w:snapToGrid w:val="0"/>
              <w:spacing w:line="288" w:lineRule="auto"/>
              <w:jc w:val="left"/>
              <w:rPr>
                <w:rFonts w:ascii="宋体" w:eastAsia="宋体" w:hAnsi="宋体" w:cs="Arial"/>
                <w:kern w:val="0"/>
                <w:szCs w:val="21"/>
              </w:rPr>
            </w:pPr>
            <w:r w:rsidRPr="00727A35">
              <w:rPr>
                <w:rFonts w:ascii="Times New Roman" w:eastAsia="宋体" w:hAnsi="Times New Roman" w:cs="Arial" w:hint="eastAsia"/>
                <w:kern w:val="0"/>
                <w:szCs w:val="21"/>
              </w:rPr>
              <w:t>水产养殖</w:t>
            </w:r>
          </w:p>
        </w:tc>
        <w:tc>
          <w:tcPr>
            <w:tcW w:w="956" w:type="dxa"/>
            <w:vAlign w:val="center"/>
          </w:tcPr>
          <w:p w:rsidR="000A1231" w:rsidRPr="00727A35" w:rsidRDefault="000A1231" w:rsidP="00480AC8">
            <w:pPr>
              <w:snapToGrid w:val="0"/>
              <w:spacing w:line="288" w:lineRule="auto"/>
              <w:jc w:val="center"/>
              <w:rPr>
                <w:rFonts w:ascii="宋体" w:eastAsia="宋体" w:hAnsi="宋体" w:cs="Arial"/>
                <w:kern w:val="0"/>
                <w:szCs w:val="21"/>
              </w:rPr>
            </w:pPr>
          </w:p>
        </w:tc>
      </w:tr>
      <w:tr w:rsidR="000A1231" w:rsidRPr="00727A35" w:rsidTr="001B5940">
        <w:trPr>
          <w:trHeight w:hRule="exact" w:val="454"/>
          <w:jc w:val="center"/>
        </w:trPr>
        <w:tc>
          <w:tcPr>
            <w:tcW w:w="1065" w:type="dxa"/>
            <w:vAlign w:val="center"/>
          </w:tcPr>
          <w:p w:rsidR="000A1231" w:rsidRPr="00727A35" w:rsidRDefault="000A1231" w:rsidP="00480AC8">
            <w:pPr>
              <w:snapToGrid w:val="0"/>
              <w:spacing w:line="288" w:lineRule="auto"/>
              <w:jc w:val="center"/>
              <w:rPr>
                <w:rFonts w:ascii="宋体" w:eastAsia="宋体" w:hAnsi="宋体" w:cs="Arial"/>
                <w:kern w:val="0"/>
                <w:szCs w:val="21"/>
              </w:rPr>
            </w:pPr>
          </w:p>
        </w:tc>
        <w:tc>
          <w:tcPr>
            <w:tcW w:w="1418" w:type="dxa"/>
            <w:vAlign w:val="center"/>
          </w:tcPr>
          <w:p w:rsidR="000A1231" w:rsidRPr="00727A35" w:rsidRDefault="000A1231" w:rsidP="00480AC8">
            <w:pPr>
              <w:snapToGrid w:val="0"/>
              <w:spacing w:line="288" w:lineRule="auto"/>
              <w:jc w:val="center"/>
              <w:rPr>
                <w:rFonts w:ascii="宋体" w:eastAsia="宋体" w:hAnsi="宋体" w:cs="Arial"/>
                <w:kern w:val="0"/>
                <w:szCs w:val="21"/>
              </w:rPr>
            </w:pPr>
            <w:proofErr w:type="gramStart"/>
            <w:r w:rsidRPr="00727A35">
              <w:rPr>
                <w:rFonts w:ascii="Times New Roman" w:eastAsia="宋体" w:hAnsi="Times New Roman" w:cs="Arial" w:hint="eastAsia"/>
                <w:kern w:val="0"/>
                <w:szCs w:val="21"/>
              </w:rPr>
              <w:t>陈雪忠</w:t>
            </w:r>
            <w:proofErr w:type="gramEnd"/>
          </w:p>
        </w:tc>
        <w:tc>
          <w:tcPr>
            <w:tcW w:w="5156"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中国水产科学研究院东海水产研究所</w:t>
            </w:r>
          </w:p>
        </w:tc>
        <w:tc>
          <w:tcPr>
            <w:tcW w:w="1236"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研究员</w:t>
            </w:r>
          </w:p>
        </w:tc>
        <w:tc>
          <w:tcPr>
            <w:tcW w:w="2837"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所长</w:t>
            </w:r>
          </w:p>
        </w:tc>
        <w:tc>
          <w:tcPr>
            <w:tcW w:w="2456" w:type="dxa"/>
            <w:vAlign w:val="center"/>
          </w:tcPr>
          <w:p w:rsidR="000A1231" w:rsidRPr="00727A35" w:rsidRDefault="000A1231" w:rsidP="00480AC8">
            <w:pPr>
              <w:snapToGrid w:val="0"/>
              <w:spacing w:line="288" w:lineRule="auto"/>
              <w:jc w:val="left"/>
              <w:rPr>
                <w:rFonts w:ascii="宋体" w:eastAsia="宋体" w:hAnsi="宋体" w:cs="Arial"/>
                <w:kern w:val="0"/>
                <w:szCs w:val="21"/>
              </w:rPr>
            </w:pPr>
            <w:r w:rsidRPr="00727A35">
              <w:rPr>
                <w:rFonts w:ascii="Times New Roman" w:eastAsia="宋体" w:hAnsi="Times New Roman" w:cs="Arial" w:hint="eastAsia"/>
                <w:kern w:val="0"/>
                <w:szCs w:val="21"/>
              </w:rPr>
              <w:t>海洋捕捞</w:t>
            </w:r>
          </w:p>
        </w:tc>
        <w:tc>
          <w:tcPr>
            <w:tcW w:w="956" w:type="dxa"/>
            <w:vAlign w:val="center"/>
          </w:tcPr>
          <w:p w:rsidR="000A1231" w:rsidRPr="00727A35" w:rsidRDefault="000A1231" w:rsidP="00480AC8">
            <w:pPr>
              <w:snapToGrid w:val="0"/>
              <w:spacing w:line="288" w:lineRule="auto"/>
              <w:jc w:val="center"/>
              <w:rPr>
                <w:rFonts w:ascii="宋体" w:eastAsia="宋体" w:hAnsi="宋体" w:cs="Arial"/>
                <w:kern w:val="0"/>
                <w:szCs w:val="21"/>
              </w:rPr>
            </w:pPr>
          </w:p>
        </w:tc>
      </w:tr>
      <w:tr w:rsidR="000A1231" w:rsidRPr="00727A35" w:rsidTr="001B5940">
        <w:trPr>
          <w:trHeight w:hRule="exact" w:val="454"/>
          <w:jc w:val="center"/>
        </w:trPr>
        <w:tc>
          <w:tcPr>
            <w:tcW w:w="1065"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4</w:t>
            </w:r>
          </w:p>
        </w:tc>
        <w:tc>
          <w:tcPr>
            <w:tcW w:w="1418"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徐皓</w:t>
            </w:r>
          </w:p>
        </w:tc>
        <w:tc>
          <w:tcPr>
            <w:tcW w:w="5156"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中国水产科学研究院渔业机械研究所</w:t>
            </w:r>
          </w:p>
        </w:tc>
        <w:tc>
          <w:tcPr>
            <w:tcW w:w="1236"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研究员</w:t>
            </w:r>
          </w:p>
        </w:tc>
        <w:tc>
          <w:tcPr>
            <w:tcW w:w="2837"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所长</w:t>
            </w:r>
          </w:p>
        </w:tc>
        <w:tc>
          <w:tcPr>
            <w:tcW w:w="2456" w:type="dxa"/>
            <w:vAlign w:val="center"/>
          </w:tcPr>
          <w:p w:rsidR="000A1231" w:rsidRPr="00727A35" w:rsidRDefault="000A1231" w:rsidP="00480AC8">
            <w:pPr>
              <w:snapToGrid w:val="0"/>
              <w:spacing w:line="288" w:lineRule="auto"/>
              <w:jc w:val="left"/>
              <w:rPr>
                <w:rFonts w:ascii="宋体" w:eastAsia="宋体" w:hAnsi="宋体" w:cs="Arial"/>
                <w:kern w:val="0"/>
                <w:szCs w:val="21"/>
              </w:rPr>
            </w:pPr>
            <w:r w:rsidRPr="00727A35">
              <w:rPr>
                <w:rFonts w:ascii="Times New Roman" w:eastAsia="宋体" w:hAnsi="Times New Roman" w:cs="Arial" w:hint="eastAsia"/>
                <w:kern w:val="0"/>
                <w:szCs w:val="21"/>
              </w:rPr>
              <w:t>渔业装备</w:t>
            </w:r>
          </w:p>
        </w:tc>
        <w:tc>
          <w:tcPr>
            <w:tcW w:w="956" w:type="dxa"/>
            <w:vAlign w:val="center"/>
          </w:tcPr>
          <w:p w:rsidR="000A1231" w:rsidRPr="00727A35" w:rsidRDefault="000A1231" w:rsidP="00480AC8">
            <w:pPr>
              <w:snapToGrid w:val="0"/>
              <w:spacing w:line="288" w:lineRule="auto"/>
              <w:jc w:val="center"/>
              <w:rPr>
                <w:rFonts w:ascii="宋体" w:eastAsia="宋体" w:hAnsi="宋体" w:cs="Arial"/>
                <w:kern w:val="0"/>
                <w:szCs w:val="21"/>
              </w:rPr>
            </w:pPr>
          </w:p>
        </w:tc>
      </w:tr>
      <w:tr w:rsidR="000A1231" w:rsidRPr="00727A35" w:rsidTr="001B5940">
        <w:trPr>
          <w:trHeight w:hRule="exact" w:val="454"/>
          <w:jc w:val="center"/>
        </w:trPr>
        <w:tc>
          <w:tcPr>
            <w:tcW w:w="1065"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6</w:t>
            </w:r>
          </w:p>
        </w:tc>
        <w:tc>
          <w:tcPr>
            <w:tcW w:w="1418"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王卫民</w:t>
            </w:r>
          </w:p>
        </w:tc>
        <w:tc>
          <w:tcPr>
            <w:tcW w:w="5156"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华中农业大学</w:t>
            </w:r>
          </w:p>
        </w:tc>
        <w:tc>
          <w:tcPr>
            <w:tcW w:w="1236"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教授</w:t>
            </w:r>
          </w:p>
        </w:tc>
        <w:tc>
          <w:tcPr>
            <w:tcW w:w="2837"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水产学院院长</w:t>
            </w:r>
          </w:p>
        </w:tc>
        <w:tc>
          <w:tcPr>
            <w:tcW w:w="2456" w:type="dxa"/>
            <w:vAlign w:val="center"/>
          </w:tcPr>
          <w:p w:rsidR="000A1231" w:rsidRPr="00727A35" w:rsidRDefault="000A1231" w:rsidP="00480AC8">
            <w:pPr>
              <w:snapToGrid w:val="0"/>
              <w:spacing w:line="288" w:lineRule="auto"/>
              <w:jc w:val="left"/>
              <w:rPr>
                <w:rFonts w:ascii="宋体" w:eastAsia="宋体" w:hAnsi="宋体" w:cs="Arial"/>
                <w:kern w:val="0"/>
                <w:szCs w:val="21"/>
              </w:rPr>
            </w:pPr>
            <w:r w:rsidRPr="00727A35">
              <w:rPr>
                <w:rFonts w:ascii="Times New Roman" w:eastAsia="宋体" w:hAnsi="Times New Roman" w:cs="Arial" w:hint="eastAsia"/>
                <w:kern w:val="0"/>
                <w:szCs w:val="21"/>
              </w:rPr>
              <w:t>水产养殖</w:t>
            </w:r>
          </w:p>
        </w:tc>
        <w:tc>
          <w:tcPr>
            <w:tcW w:w="956" w:type="dxa"/>
            <w:vAlign w:val="center"/>
          </w:tcPr>
          <w:p w:rsidR="000A1231" w:rsidRPr="00727A35" w:rsidRDefault="000A1231" w:rsidP="00480AC8">
            <w:pPr>
              <w:snapToGrid w:val="0"/>
              <w:spacing w:line="288" w:lineRule="auto"/>
              <w:jc w:val="center"/>
              <w:rPr>
                <w:rFonts w:ascii="宋体" w:eastAsia="宋体" w:hAnsi="宋体" w:cs="Arial"/>
                <w:kern w:val="0"/>
                <w:szCs w:val="21"/>
              </w:rPr>
            </w:pPr>
          </w:p>
        </w:tc>
      </w:tr>
      <w:tr w:rsidR="000A1231" w:rsidRPr="00727A35" w:rsidTr="001B5940">
        <w:trPr>
          <w:trHeight w:hRule="exact" w:val="454"/>
          <w:jc w:val="center"/>
        </w:trPr>
        <w:tc>
          <w:tcPr>
            <w:tcW w:w="1065"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7</w:t>
            </w:r>
          </w:p>
        </w:tc>
        <w:tc>
          <w:tcPr>
            <w:tcW w:w="1418"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常亚青</w:t>
            </w:r>
          </w:p>
        </w:tc>
        <w:tc>
          <w:tcPr>
            <w:tcW w:w="5156"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大连海洋大学</w:t>
            </w:r>
          </w:p>
        </w:tc>
        <w:tc>
          <w:tcPr>
            <w:tcW w:w="1236"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教授</w:t>
            </w:r>
          </w:p>
        </w:tc>
        <w:tc>
          <w:tcPr>
            <w:tcW w:w="2837"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水产与生命学院院长</w:t>
            </w:r>
          </w:p>
        </w:tc>
        <w:tc>
          <w:tcPr>
            <w:tcW w:w="2456" w:type="dxa"/>
            <w:vAlign w:val="center"/>
          </w:tcPr>
          <w:p w:rsidR="000A1231" w:rsidRPr="00727A35" w:rsidRDefault="000A1231" w:rsidP="00480AC8">
            <w:pPr>
              <w:snapToGrid w:val="0"/>
              <w:spacing w:line="288" w:lineRule="auto"/>
              <w:jc w:val="left"/>
              <w:rPr>
                <w:rFonts w:ascii="宋体" w:eastAsia="宋体" w:hAnsi="宋体" w:cs="Arial"/>
                <w:kern w:val="0"/>
                <w:szCs w:val="21"/>
              </w:rPr>
            </w:pPr>
            <w:r w:rsidRPr="00727A35">
              <w:rPr>
                <w:rFonts w:ascii="Times New Roman" w:eastAsia="宋体" w:hAnsi="Times New Roman" w:cs="Arial" w:hint="eastAsia"/>
                <w:kern w:val="0"/>
                <w:szCs w:val="21"/>
              </w:rPr>
              <w:t>水产遗传育种</w:t>
            </w:r>
          </w:p>
        </w:tc>
        <w:tc>
          <w:tcPr>
            <w:tcW w:w="956" w:type="dxa"/>
            <w:vAlign w:val="center"/>
          </w:tcPr>
          <w:p w:rsidR="000A1231" w:rsidRPr="00727A35" w:rsidRDefault="000A1231" w:rsidP="00480AC8">
            <w:pPr>
              <w:snapToGrid w:val="0"/>
              <w:spacing w:line="288" w:lineRule="auto"/>
              <w:jc w:val="center"/>
              <w:rPr>
                <w:rFonts w:ascii="宋体" w:eastAsia="宋体" w:hAnsi="宋体" w:cs="Arial"/>
                <w:kern w:val="0"/>
                <w:szCs w:val="21"/>
              </w:rPr>
            </w:pPr>
          </w:p>
        </w:tc>
      </w:tr>
      <w:tr w:rsidR="000A1231" w:rsidRPr="00727A35" w:rsidTr="001B5940">
        <w:trPr>
          <w:trHeight w:hRule="exact" w:val="454"/>
          <w:jc w:val="center"/>
        </w:trPr>
        <w:tc>
          <w:tcPr>
            <w:tcW w:w="1065"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7</w:t>
            </w:r>
          </w:p>
        </w:tc>
        <w:tc>
          <w:tcPr>
            <w:tcW w:w="1418" w:type="dxa"/>
            <w:vAlign w:val="center"/>
          </w:tcPr>
          <w:p w:rsidR="000A1231" w:rsidRPr="00727A35" w:rsidRDefault="000A1231" w:rsidP="00480AC8">
            <w:pPr>
              <w:snapToGrid w:val="0"/>
              <w:spacing w:line="288" w:lineRule="auto"/>
              <w:jc w:val="center"/>
              <w:rPr>
                <w:rFonts w:ascii="宋体" w:eastAsia="宋体" w:hAnsi="宋体" w:cs="Arial"/>
                <w:kern w:val="0"/>
                <w:szCs w:val="21"/>
              </w:rPr>
            </w:pPr>
            <w:proofErr w:type="gramStart"/>
            <w:r w:rsidRPr="00727A35">
              <w:rPr>
                <w:rFonts w:ascii="Times New Roman" w:eastAsia="宋体" w:hAnsi="Times New Roman" w:cs="Arial" w:hint="eastAsia"/>
                <w:kern w:val="0"/>
                <w:szCs w:val="21"/>
              </w:rPr>
              <w:t>王春琳</w:t>
            </w:r>
            <w:proofErr w:type="gramEnd"/>
          </w:p>
        </w:tc>
        <w:tc>
          <w:tcPr>
            <w:tcW w:w="5156"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宁波大学</w:t>
            </w:r>
          </w:p>
        </w:tc>
        <w:tc>
          <w:tcPr>
            <w:tcW w:w="1236"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教授</w:t>
            </w:r>
          </w:p>
        </w:tc>
        <w:tc>
          <w:tcPr>
            <w:tcW w:w="2837"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海洋学院院长</w:t>
            </w:r>
          </w:p>
        </w:tc>
        <w:tc>
          <w:tcPr>
            <w:tcW w:w="2456" w:type="dxa"/>
            <w:vAlign w:val="center"/>
          </w:tcPr>
          <w:p w:rsidR="000A1231" w:rsidRPr="00727A35" w:rsidRDefault="000A1231" w:rsidP="00480AC8">
            <w:pPr>
              <w:snapToGrid w:val="0"/>
              <w:spacing w:line="288" w:lineRule="auto"/>
              <w:jc w:val="left"/>
              <w:rPr>
                <w:rFonts w:ascii="宋体" w:eastAsia="宋体" w:hAnsi="宋体" w:cs="Arial"/>
                <w:kern w:val="0"/>
                <w:szCs w:val="21"/>
              </w:rPr>
            </w:pPr>
            <w:r w:rsidRPr="00727A35">
              <w:rPr>
                <w:rFonts w:ascii="Times New Roman" w:eastAsia="宋体" w:hAnsi="Times New Roman" w:cs="Arial" w:hint="eastAsia"/>
                <w:kern w:val="0"/>
                <w:szCs w:val="21"/>
              </w:rPr>
              <w:t>水产养殖</w:t>
            </w:r>
          </w:p>
        </w:tc>
        <w:tc>
          <w:tcPr>
            <w:tcW w:w="956" w:type="dxa"/>
            <w:vAlign w:val="center"/>
          </w:tcPr>
          <w:p w:rsidR="000A1231" w:rsidRPr="00727A35" w:rsidRDefault="000A1231" w:rsidP="00480AC8">
            <w:pPr>
              <w:snapToGrid w:val="0"/>
              <w:spacing w:line="288" w:lineRule="auto"/>
              <w:jc w:val="center"/>
              <w:rPr>
                <w:rFonts w:ascii="宋体" w:eastAsia="宋体" w:hAnsi="宋体" w:cs="Arial"/>
                <w:kern w:val="0"/>
                <w:szCs w:val="21"/>
              </w:rPr>
            </w:pPr>
          </w:p>
        </w:tc>
      </w:tr>
      <w:tr w:rsidR="000A1231" w:rsidRPr="00727A35" w:rsidTr="001B5940">
        <w:trPr>
          <w:trHeight w:hRule="exact" w:val="454"/>
          <w:jc w:val="center"/>
        </w:trPr>
        <w:tc>
          <w:tcPr>
            <w:tcW w:w="1065"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9</w:t>
            </w:r>
          </w:p>
        </w:tc>
        <w:tc>
          <w:tcPr>
            <w:tcW w:w="1418" w:type="dxa"/>
            <w:vAlign w:val="center"/>
          </w:tcPr>
          <w:p w:rsidR="000A1231" w:rsidRPr="00727A35" w:rsidRDefault="000A1231" w:rsidP="00480AC8">
            <w:pPr>
              <w:snapToGrid w:val="0"/>
              <w:spacing w:line="288" w:lineRule="auto"/>
              <w:jc w:val="center"/>
              <w:rPr>
                <w:rFonts w:ascii="宋体" w:eastAsia="宋体" w:hAnsi="宋体" w:cs="Arial"/>
                <w:kern w:val="0"/>
                <w:szCs w:val="21"/>
              </w:rPr>
            </w:pPr>
            <w:proofErr w:type="gramStart"/>
            <w:r w:rsidRPr="00727A35">
              <w:rPr>
                <w:rFonts w:ascii="Times New Roman" w:eastAsia="宋体" w:hAnsi="Times New Roman" w:cs="Arial" w:hint="eastAsia"/>
                <w:kern w:val="0"/>
                <w:szCs w:val="21"/>
              </w:rPr>
              <w:t>简纪常</w:t>
            </w:r>
            <w:proofErr w:type="gramEnd"/>
          </w:p>
        </w:tc>
        <w:tc>
          <w:tcPr>
            <w:tcW w:w="5156"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广东海洋大学</w:t>
            </w:r>
          </w:p>
        </w:tc>
        <w:tc>
          <w:tcPr>
            <w:tcW w:w="1236"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教授</w:t>
            </w:r>
          </w:p>
        </w:tc>
        <w:tc>
          <w:tcPr>
            <w:tcW w:w="2837"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人事处处长</w:t>
            </w:r>
          </w:p>
        </w:tc>
        <w:tc>
          <w:tcPr>
            <w:tcW w:w="2456" w:type="dxa"/>
            <w:vAlign w:val="center"/>
          </w:tcPr>
          <w:p w:rsidR="000A1231" w:rsidRPr="00727A35" w:rsidRDefault="000A1231" w:rsidP="00480AC8">
            <w:pPr>
              <w:snapToGrid w:val="0"/>
              <w:spacing w:line="288" w:lineRule="auto"/>
              <w:jc w:val="left"/>
              <w:rPr>
                <w:rFonts w:ascii="宋体" w:eastAsia="宋体" w:hAnsi="宋体" w:cs="Arial"/>
                <w:kern w:val="0"/>
                <w:szCs w:val="21"/>
              </w:rPr>
            </w:pPr>
            <w:r w:rsidRPr="00727A35">
              <w:rPr>
                <w:rFonts w:ascii="Times New Roman" w:eastAsia="宋体" w:hAnsi="Times New Roman" w:cs="Arial" w:hint="eastAsia"/>
                <w:kern w:val="0"/>
                <w:szCs w:val="21"/>
              </w:rPr>
              <w:t>水产病害防控</w:t>
            </w:r>
          </w:p>
        </w:tc>
        <w:tc>
          <w:tcPr>
            <w:tcW w:w="956" w:type="dxa"/>
            <w:vAlign w:val="center"/>
          </w:tcPr>
          <w:p w:rsidR="000A1231" w:rsidRPr="00727A35" w:rsidRDefault="000A1231" w:rsidP="00480AC8">
            <w:pPr>
              <w:snapToGrid w:val="0"/>
              <w:spacing w:line="288" w:lineRule="auto"/>
              <w:jc w:val="center"/>
              <w:rPr>
                <w:rFonts w:ascii="宋体" w:eastAsia="宋体" w:hAnsi="宋体" w:cs="Arial"/>
                <w:kern w:val="0"/>
                <w:szCs w:val="21"/>
              </w:rPr>
            </w:pPr>
          </w:p>
        </w:tc>
      </w:tr>
      <w:tr w:rsidR="000A1231" w:rsidRPr="00727A35" w:rsidTr="001B5940">
        <w:trPr>
          <w:trHeight w:hRule="exact" w:val="454"/>
          <w:jc w:val="center"/>
        </w:trPr>
        <w:tc>
          <w:tcPr>
            <w:tcW w:w="1065"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10</w:t>
            </w:r>
          </w:p>
        </w:tc>
        <w:tc>
          <w:tcPr>
            <w:tcW w:w="1418"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朱健</w:t>
            </w:r>
          </w:p>
        </w:tc>
        <w:tc>
          <w:tcPr>
            <w:tcW w:w="5156"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中国水产科学研究院淡水渔业研究中心</w:t>
            </w:r>
          </w:p>
        </w:tc>
        <w:tc>
          <w:tcPr>
            <w:tcW w:w="1236"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研究员</w:t>
            </w:r>
          </w:p>
        </w:tc>
        <w:tc>
          <w:tcPr>
            <w:tcW w:w="2837"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科研处处长</w:t>
            </w:r>
          </w:p>
        </w:tc>
        <w:tc>
          <w:tcPr>
            <w:tcW w:w="2456" w:type="dxa"/>
            <w:vAlign w:val="center"/>
          </w:tcPr>
          <w:p w:rsidR="000A1231" w:rsidRPr="00727A35" w:rsidRDefault="000A1231" w:rsidP="00480AC8">
            <w:pPr>
              <w:snapToGrid w:val="0"/>
              <w:spacing w:line="288" w:lineRule="auto"/>
              <w:jc w:val="left"/>
              <w:rPr>
                <w:rFonts w:ascii="宋体" w:eastAsia="宋体" w:hAnsi="宋体" w:cs="Arial"/>
                <w:kern w:val="0"/>
                <w:szCs w:val="21"/>
              </w:rPr>
            </w:pPr>
            <w:r w:rsidRPr="00727A35">
              <w:rPr>
                <w:rFonts w:ascii="Times New Roman" w:eastAsia="宋体" w:hAnsi="Times New Roman" w:cs="Arial" w:hint="eastAsia"/>
                <w:kern w:val="0"/>
                <w:szCs w:val="21"/>
              </w:rPr>
              <w:t>水产养殖</w:t>
            </w:r>
          </w:p>
        </w:tc>
        <w:tc>
          <w:tcPr>
            <w:tcW w:w="956" w:type="dxa"/>
            <w:vAlign w:val="center"/>
          </w:tcPr>
          <w:p w:rsidR="000A1231" w:rsidRPr="00727A35" w:rsidRDefault="000A1231" w:rsidP="00480AC8">
            <w:pPr>
              <w:snapToGrid w:val="0"/>
              <w:spacing w:line="288" w:lineRule="auto"/>
              <w:jc w:val="center"/>
              <w:rPr>
                <w:rFonts w:ascii="宋体" w:eastAsia="宋体" w:hAnsi="宋体" w:cs="Arial"/>
                <w:kern w:val="0"/>
                <w:szCs w:val="21"/>
              </w:rPr>
            </w:pPr>
          </w:p>
        </w:tc>
      </w:tr>
      <w:tr w:rsidR="000A1231" w:rsidRPr="00727A35" w:rsidTr="001B5940">
        <w:trPr>
          <w:trHeight w:hRule="exact" w:val="454"/>
          <w:jc w:val="center"/>
        </w:trPr>
        <w:tc>
          <w:tcPr>
            <w:tcW w:w="1065"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11</w:t>
            </w:r>
          </w:p>
        </w:tc>
        <w:tc>
          <w:tcPr>
            <w:tcW w:w="1418"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李家乐</w:t>
            </w:r>
          </w:p>
        </w:tc>
        <w:tc>
          <w:tcPr>
            <w:tcW w:w="5156"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上海海洋大学</w:t>
            </w:r>
          </w:p>
        </w:tc>
        <w:tc>
          <w:tcPr>
            <w:tcW w:w="1236"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教授</w:t>
            </w:r>
          </w:p>
        </w:tc>
        <w:tc>
          <w:tcPr>
            <w:tcW w:w="2837"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副校长</w:t>
            </w:r>
          </w:p>
        </w:tc>
        <w:tc>
          <w:tcPr>
            <w:tcW w:w="2456" w:type="dxa"/>
            <w:vAlign w:val="center"/>
          </w:tcPr>
          <w:p w:rsidR="000A1231" w:rsidRPr="00727A35" w:rsidRDefault="000A1231" w:rsidP="00480AC8">
            <w:pPr>
              <w:snapToGrid w:val="0"/>
              <w:spacing w:line="288" w:lineRule="auto"/>
              <w:jc w:val="left"/>
              <w:rPr>
                <w:rFonts w:ascii="宋体" w:eastAsia="宋体" w:hAnsi="宋体" w:cs="Arial"/>
                <w:kern w:val="0"/>
                <w:szCs w:val="21"/>
              </w:rPr>
            </w:pPr>
            <w:r w:rsidRPr="00727A35">
              <w:rPr>
                <w:rFonts w:ascii="Times New Roman" w:eastAsia="宋体" w:hAnsi="Times New Roman" w:cs="Arial" w:hint="eastAsia"/>
                <w:kern w:val="0"/>
                <w:szCs w:val="21"/>
              </w:rPr>
              <w:t>水产养殖</w:t>
            </w:r>
          </w:p>
        </w:tc>
        <w:tc>
          <w:tcPr>
            <w:tcW w:w="956" w:type="dxa"/>
            <w:vAlign w:val="center"/>
          </w:tcPr>
          <w:p w:rsidR="000A1231" w:rsidRPr="00727A35" w:rsidRDefault="000A1231" w:rsidP="00480AC8">
            <w:pPr>
              <w:snapToGrid w:val="0"/>
              <w:spacing w:line="288" w:lineRule="auto"/>
              <w:jc w:val="center"/>
              <w:rPr>
                <w:rFonts w:ascii="宋体" w:eastAsia="宋体" w:hAnsi="宋体" w:cs="Arial"/>
                <w:kern w:val="0"/>
                <w:szCs w:val="21"/>
              </w:rPr>
            </w:pPr>
          </w:p>
        </w:tc>
      </w:tr>
      <w:tr w:rsidR="000A1231" w:rsidRPr="00727A35" w:rsidTr="001B5940">
        <w:trPr>
          <w:trHeight w:hRule="exact" w:val="454"/>
          <w:jc w:val="center"/>
        </w:trPr>
        <w:tc>
          <w:tcPr>
            <w:tcW w:w="1065"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12</w:t>
            </w:r>
          </w:p>
        </w:tc>
        <w:tc>
          <w:tcPr>
            <w:tcW w:w="1418"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高健</w:t>
            </w:r>
          </w:p>
        </w:tc>
        <w:tc>
          <w:tcPr>
            <w:tcW w:w="5156"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上海海洋大学</w:t>
            </w:r>
          </w:p>
        </w:tc>
        <w:tc>
          <w:tcPr>
            <w:tcW w:w="1236"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教授</w:t>
            </w:r>
          </w:p>
        </w:tc>
        <w:tc>
          <w:tcPr>
            <w:tcW w:w="2837" w:type="dxa"/>
            <w:vAlign w:val="center"/>
          </w:tcPr>
          <w:p w:rsidR="000A1231" w:rsidRPr="00727A35" w:rsidRDefault="000A1231"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研究生院执行院长</w:t>
            </w:r>
          </w:p>
        </w:tc>
        <w:tc>
          <w:tcPr>
            <w:tcW w:w="2456" w:type="dxa"/>
            <w:vAlign w:val="center"/>
          </w:tcPr>
          <w:p w:rsidR="000A1231" w:rsidRPr="00727A35" w:rsidRDefault="000A1231" w:rsidP="00480AC8">
            <w:pPr>
              <w:snapToGrid w:val="0"/>
              <w:spacing w:line="288" w:lineRule="auto"/>
              <w:jc w:val="left"/>
              <w:rPr>
                <w:rFonts w:ascii="宋体" w:eastAsia="宋体" w:hAnsi="宋体" w:cs="Arial"/>
                <w:kern w:val="0"/>
                <w:szCs w:val="21"/>
              </w:rPr>
            </w:pPr>
            <w:r w:rsidRPr="00727A35">
              <w:rPr>
                <w:rFonts w:ascii="Times New Roman" w:eastAsia="宋体" w:hAnsi="Times New Roman" w:cs="Arial" w:hint="eastAsia"/>
                <w:kern w:val="0"/>
                <w:szCs w:val="21"/>
              </w:rPr>
              <w:t>渔业经济</w:t>
            </w:r>
          </w:p>
        </w:tc>
        <w:tc>
          <w:tcPr>
            <w:tcW w:w="956" w:type="dxa"/>
            <w:vAlign w:val="center"/>
          </w:tcPr>
          <w:p w:rsidR="000A1231" w:rsidRPr="00727A35" w:rsidRDefault="000A1231" w:rsidP="00480AC8">
            <w:pPr>
              <w:snapToGrid w:val="0"/>
              <w:spacing w:line="288" w:lineRule="auto"/>
              <w:jc w:val="center"/>
              <w:rPr>
                <w:rFonts w:ascii="Times New Roman" w:eastAsia="宋体" w:hAnsi="Times New Roman" w:cs="Arial"/>
                <w:kern w:val="0"/>
                <w:szCs w:val="21"/>
              </w:rPr>
            </w:pPr>
            <w:r w:rsidRPr="00727A35">
              <w:rPr>
                <w:rFonts w:ascii="Times New Roman" w:eastAsia="宋体" w:hAnsi="Times New Roman" w:cs="Arial" w:hint="eastAsia"/>
                <w:kern w:val="0"/>
                <w:szCs w:val="21"/>
              </w:rPr>
              <w:t>秘书</w:t>
            </w:r>
          </w:p>
        </w:tc>
      </w:tr>
    </w:tbl>
    <w:p w:rsidR="000A1231" w:rsidRPr="00727A35" w:rsidRDefault="000A1231" w:rsidP="00480AC8">
      <w:pPr>
        <w:shd w:val="clear" w:color="auto" w:fill="FFFFFF"/>
        <w:snapToGrid w:val="0"/>
        <w:spacing w:line="288" w:lineRule="auto"/>
        <w:rPr>
          <w:rFonts w:ascii="Times New Roman" w:eastAsia="宋体" w:hAnsi="Times New Roman" w:cs="宋体"/>
          <w:kern w:val="0"/>
          <w:szCs w:val="21"/>
        </w:rPr>
        <w:sectPr w:rsidR="000A1231" w:rsidRPr="00727A35" w:rsidSect="00480AC8">
          <w:pgSz w:w="16838" w:h="11906" w:orient="landscape" w:code="9"/>
          <w:pgMar w:top="1701" w:right="1418" w:bottom="1701" w:left="1418" w:header="1021" w:footer="1021" w:gutter="0"/>
          <w:cols w:space="425"/>
          <w:docGrid w:linePitch="326"/>
        </w:sectPr>
      </w:pPr>
    </w:p>
    <w:p w:rsidR="00480AC8" w:rsidRDefault="00480AC8" w:rsidP="00E41164">
      <w:pPr>
        <w:autoSpaceDE w:val="0"/>
        <w:autoSpaceDN w:val="0"/>
        <w:adjustRightInd w:val="0"/>
        <w:snapToGrid w:val="0"/>
        <w:spacing w:beforeLines="100" w:before="240" w:line="288" w:lineRule="auto"/>
        <w:jc w:val="center"/>
        <w:rPr>
          <w:rFonts w:ascii="Times New Roman" w:eastAsia="黑体" w:hAnsi="Times New Roman" w:cs="Times New Roman"/>
          <w:b/>
          <w:kern w:val="0"/>
          <w:sz w:val="44"/>
          <w:szCs w:val="44"/>
        </w:rPr>
      </w:pPr>
    </w:p>
    <w:p w:rsidR="000B2EC0" w:rsidRPr="00727A35" w:rsidRDefault="000B2EC0" w:rsidP="00A758B0">
      <w:pPr>
        <w:autoSpaceDE w:val="0"/>
        <w:autoSpaceDN w:val="0"/>
        <w:adjustRightInd w:val="0"/>
        <w:snapToGrid w:val="0"/>
        <w:spacing w:beforeLines="100" w:before="240" w:line="288" w:lineRule="auto"/>
        <w:jc w:val="center"/>
        <w:outlineLvl w:val="0"/>
        <w:rPr>
          <w:rFonts w:ascii="Times New Roman" w:eastAsia="黑体" w:hAnsi="Times New Roman" w:cs="Times New Roman"/>
          <w:b/>
          <w:kern w:val="0"/>
          <w:sz w:val="44"/>
          <w:szCs w:val="44"/>
        </w:rPr>
      </w:pPr>
      <w:bookmarkStart w:id="33" w:name="_Toc433906837"/>
      <w:r w:rsidRPr="00727A35">
        <w:rPr>
          <w:rFonts w:ascii="Times New Roman" w:eastAsia="黑体" w:hAnsi="Times New Roman" w:cs="Times New Roman" w:hint="eastAsia"/>
          <w:b/>
          <w:kern w:val="0"/>
          <w:sz w:val="44"/>
          <w:szCs w:val="44"/>
        </w:rPr>
        <w:t>（五）“</w:t>
      </w:r>
      <w:r w:rsidR="0074467C">
        <w:rPr>
          <w:rFonts w:ascii="Times New Roman" w:eastAsia="黑体" w:hAnsi="Times New Roman" w:cs="Times New Roman" w:hint="eastAsia"/>
          <w:b/>
          <w:kern w:val="0"/>
          <w:sz w:val="44"/>
          <w:szCs w:val="44"/>
        </w:rPr>
        <w:t>食</w:t>
      </w:r>
      <w:r w:rsidRPr="00727A35">
        <w:rPr>
          <w:rFonts w:ascii="Times New Roman" w:eastAsia="黑体" w:hAnsi="Times New Roman" w:cs="Times New Roman" w:hint="eastAsia"/>
          <w:b/>
          <w:kern w:val="0"/>
          <w:sz w:val="44"/>
          <w:szCs w:val="44"/>
        </w:rPr>
        <w:t>品加工与安全”领域</w:t>
      </w:r>
      <w:bookmarkEnd w:id="33"/>
    </w:p>
    <w:p w:rsidR="000B2EC0" w:rsidRPr="00727A35" w:rsidRDefault="000B2EC0" w:rsidP="00A758B0">
      <w:pPr>
        <w:autoSpaceDE w:val="0"/>
        <w:autoSpaceDN w:val="0"/>
        <w:adjustRightInd w:val="0"/>
        <w:snapToGrid w:val="0"/>
        <w:spacing w:afterLines="100" w:after="240" w:line="288" w:lineRule="auto"/>
        <w:jc w:val="center"/>
        <w:outlineLvl w:val="0"/>
        <w:rPr>
          <w:rFonts w:ascii="Times New Roman" w:eastAsia="黑体" w:hAnsi="Times New Roman" w:cs="Times New Roman"/>
          <w:b/>
          <w:kern w:val="0"/>
          <w:sz w:val="44"/>
          <w:szCs w:val="44"/>
        </w:rPr>
      </w:pPr>
      <w:bookmarkStart w:id="34" w:name="_Toc433906838"/>
      <w:r w:rsidRPr="00727A35">
        <w:rPr>
          <w:rFonts w:ascii="Times New Roman" w:eastAsia="黑体" w:hAnsi="Times New Roman" w:cs="Times New Roman" w:hint="eastAsia"/>
          <w:b/>
          <w:kern w:val="0"/>
          <w:sz w:val="44"/>
          <w:szCs w:val="44"/>
        </w:rPr>
        <w:t>论证材料</w:t>
      </w:r>
      <w:bookmarkEnd w:id="34"/>
    </w:p>
    <w:p w:rsidR="000B2EC0" w:rsidRPr="00727A35" w:rsidRDefault="000B2EC0" w:rsidP="00480AC8">
      <w:pPr>
        <w:snapToGrid w:val="0"/>
        <w:spacing w:line="288" w:lineRule="auto"/>
        <w:jc w:val="left"/>
        <w:rPr>
          <w:rFonts w:ascii="Times New Roman" w:eastAsia="宋体" w:hAnsi="Times New Roman"/>
          <w:b/>
          <w:kern w:val="0"/>
          <w:szCs w:val="21"/>
        </w:rPr>
      </w:pPr>
    </w:p>
    <w:p w:rsidR="00480AC8" w:rsidRDefault="00480AC8" w:rsidP="00480AC8">
      <w:pPr>
        <w:snapToGrid w:val="0"/>
        <w:spacing w:line="288" w:lineRule="auto"/>
        <w:jc w:val="left"/>
        <w:rPr>
          <w:rFonts w:ascii="Times New Roman" w:eastAsia="宋体" w:hAnsi="Times New Roman"/>
          <w:b/>
          <w:kern w:val="0"/>
          <w:sz w:val="30"/>
          <w:szCs w:val="30"/>
        </w:rPr>
      </w:pPr>
    </w:p>
    <w:p w:rsidR="000B2EC0" w:rsidRPr="00480AC8" w:rsidRDefault="00FC1B16" w:rsidP="00480AC8">
      <w:pPr>
        <w:snapToGrid w:val="0"/>
        <w:spacing w:line="288" w:lineRule="auto"/>
        <w:jc w:val="left"/>
        <w:rPr>
          <w:rFonts w:ascii="Times New Roman" w:eastAsia="宋体" w:hAnsi="Times New Roman"/>
          <w:b/>
          <w:kern w:val="0"/>
          <w:sz w:val="30"/>
          <w:szCs w:val="30"/>
        </w:rPr>
      </w:pPr>
      <w:r w:rsidRPr="00480AC8">
        <w:rPr>
          <w:rFonts w:ascii="Times New Roman" w:eastAsia="宋体" w:hAnsi="Times New Roman"/>
          <w:b/>
          <w:kern w:val="0"/>
          <w:sz w:val="30"/>
          <w:szCs w:val="30"/>
        </w:rPr>
        <w:fldChar w:fldCharType="begin"/>
      </w:r>
      <w:r w:rsidR="001824F2" w:rsidRPr="00480AC8">
        <w:rPr>
          <w:rFonts w:ascii="Times New Roman" w:eastAsia="宋体" w:hAnsi="Times New Roman"/>
          <w:b/>
          <w:kern w:val="0"/>
          <w:sz w:val="30"/>
          <w:szCs w:val="30"/>
        </w:rPr>
        <w:instrText xml:space="preserve"> </w:instrText>
      </w:r>
      <w:r w:rsidR="001824F2" w:rsidRPr="00480AC8">
        <w:rPr>
          <w:rFonts w:ascii="Times New Roman" w:eastAsia="宋体" w:hAnsi="Times New Roman" w:hint="eastAsia"/>
          <w:b/>
          <w:kern w:val="0"/>
          <w:sz w:val="30"/>
          <w:szCs w:val="30"/>
        </w:rPr>
        <w:instrText>= 1 \* ROMAN</w:instrText>
      </w:r>
      <w:r w:rsidR="001824F2" w:rsidRPr="00480AC8">
        <w:rPr>
          <w:rFonts w:ascii="Times New Roman" w:eastAsia="宋体" w:hAnsi="Times New Roman"/>
          <w:b/>
          <w:kern w:val="0"/>
          <w:sz w:val="30"/>
          <w:szCs w:val="30"/>
        </w:rPr>
        <w:instrText xml:space="preserve"> </w:instrText>
      </w:r>
      <w:r w:rsidRPr="00480AC8">
        <w:rPr>
          <w:rFonts w:ascii="Times New Roman" w:eastAsia="宋体" w:hAnsi="Times New Roman"/>
          <w:b/>
          <w:kern w:val="0"/>
          <w:sz w:val="30"/>
          <w:szCs w:val="30"/>
        </w:rPr>
        <w:fldChar w:fldCharType="separate"/>
      </w:r>
      <w:r w:rsidR="001824F2" w:rsidRPr="00480AC8">
        <w:rPr>
          <w:rFonts w:ascii="Times New Roman" w:eastAsia="宋体" w:hAnsi="Times New Roman"/>
          <w:b/>
          <w:noProof/>
          <w:kern w:val="0"/>
          <w:sz w:val="30"/>
          <w:szCs w:val="30"/>
        </w:rPr>
        <w:t>I</w:t>
      </w:r>
      <w:r w:rsidRPr="00480AC8">
        <w:rPr>
          <w:rFonts w:ascii="Times New Roman" w:eastAsia="宋体" w:hAnsi="Times New Roman"/>
          <w:b/>
          <w:kern w:val="0"/>
          <w:sz w:val="30"/>
          <w:szCs w:val="30"/>
        </w:rPr>
        <w:fldChar w:fldCharType="end"/>
      </w:r>
      <w:r w:rsidR="000B2EC0" w:rsidRPr="00480AC8">
        <w:rPr>
          <w:rFonts w:ascii="Times New Roman" w:eastAsia="宋体" w:hAnsi="Times New Roman" w:hint="eastAsia"/>
          <w:b/>
          <w:kern w:val="0"/>
          <w:sz w:val="30"/>
          <w:szCs w:val="30"/>
        </w:rPr>
        <w:t xml:space="preserve"> </w:t>
      </w:r>
      <w:r w:rsidR="0074467C">
        <w:rPr>
          <w:rFonts w:ascii="Times New Roman" w:eastAsia="宋体" w:hAnsi="Times New Roman" w:hint="eastAsia"/>
          <w:b/>
          <w:kern w:val="0"/>
          <w:sz w:val="30"/>
          <w:szCs w:val="30"/>
        </w:rPr>
        <w:t>食品加工与</w:t>
      </w:r>
      <w:r w:rsidR="000B2EC0" w:rsidRPr="00480AC8">
        <w:rPr>
          <w:rFonts w:ascii="Times New Roman" w:eastAsia="宋体" w:hAnsi="Times New Roman" w:hint="eastAsia"/>
          <w:b/>
          <w:kern w:val="0"/>
          <w:sz w:val="30"/>
          <w:szCs w:val="30"/>
        </w:rPr>
        <w:t>安全领域设置论证报告</w:t>
      </w:r>
    </w:p>
    <w:p w:rsidR="000B2EC0" w:rsidRPr="00480AC8" w:rsidRDefault="000B2EC0" w:rsidP="00480AC8">
      <w:pPr>
        <w:snapToGrid w:val="0"/>
        <w:spacing w:line="288" w:lineRule="auto"/>
        <w:jc w:val="left"/>
        <w:rPr>
          <w:rFonts w:ascii="Times New Roman" w:eastAsia="宋体" w:hAnsi="Times New Roman"/>
          <w:b/>
          <w:kern w:val="0"/>
          <w:sz w:val="30"/>
          <w:szCs w:val="30"/>
        </w:rPr>
      </w:pPr>
    </w:p>
    <w:p w:rsidR="000B2EC0" w:rsidRPr="00480AC8" w:rsidRDefault="00FC1B16" w:rsidP="00480AC8">
      <w:pPr>
        <w:snapToGrid w:val="0"/>
        <w:spacing w:line="288" w:lineRule="auto"/>
        <w:jc w:val="left"/>
        <w:rPr>
          <w:rFonts w:ascii="Times New Roman" w:eastAsia="宋体" w:hAnsi="Times New Roman"/>
          <w:b/>
          <w:kern w:val="0"/>
          <w:sz w:val="30"/>
          <w:szCs w:val="30"/>
        </w:rPr>
      </w:pPr>
      <w:r w:rsidRPr="00480AC8">
        <w:rPr>
          <w:rFonts w:ascii="Times New Roman" w:eastAsia="宋体" w:hAnsi="Times New Roman"/>
          <w:b/>
          <w:kern w:val="0"/>
          <w:sz w:val="30"/>
          <w:szCs w:val="30"/>
        </w:rPr>
        <w:fldChar w:fldCharType="begin"/>
      </w:r>
      <w:r w:rsidR="001824F2" w:rsidRPr="00480AC8">
        <w:rPr>
          <w:rFonts w:ascii="Times New Roman" w:eastAsia="宋体" w:hAnsi="Times New Roman"/>
          <w:b/>
          <w:kern w:val="0"/>
          <w:sz w:val="30"/>
          <w:szCs w:val="30"/>
        </w:rPr>
        <w:instrText xml:space="preserve"> </w:instrText>
      </w:r>
      <w:r w:rsidR="001824F2" w:rsidRPr="00480AC8">
        <w:rPr>
          <w:rFonts w:ascii="Times New Roman" w:eastAsia="宋体" w:hAnsi="Times New Roman" w:hint="eastAsia"/>
          <w:b/>
          <w:kern w:val="0"/>
          <w:sz w:val="30"/>
          <w:szCs w:val="30"/>
        </w:rPr>
        <w:instrText>= 2 \* ROMAN</w:instrText>
      </w:r>
      <w:r w:rsidR="001824F2" w:rsidRPr="00480AC8">
        <w:rPr>
          <w:rFonts w:ascii="Times New Roman" w:eastAsia="宋体" w:hAnsi="Times New Roman"/>
          <w:b/>
          <w:kern w:val="0"/>
          <w:sz w:val="30"/>
          <w:szCs w:val="30"/>
        </w:rPr>
        <w:instrText xml:space="preserve"> </w:instrText>
      </w:r>
      <w:r w:rsidRPr="00480AC8">
        <w:rPr>
          <w:rFonts w:ascii="Times New Roman" w:eastAsia="宋体" w:hAnsi="Times New Roman"/>
          <w:b/>
          <w:kern w:val="0"/>
          <w:sz w:val="30"/>
          <w:szCs w:val="30"/>
        </w:rPr>
        <w:fldChar w:fldCharType="separate"/>
      </w:r>
      <w:r w:rsidR="001824F2" w:rsidRPr="00480AC8">
        <w:rPr>
          <w:rFonts w:ascii="Times New Roman" w:eastAsia="宋体" w:hAnsi="Times New Roman"/>
          <w:b/>
          <w:noProof/>
          <w:kern w:val="0"/>
          <w:sz w:val="30"/>
          <w:szCs w:val="30"/>
        </w:rPr>
        <w:t>II</w:t>
      </w:r>
      <w:r w:rsidRPr="00480AC8">
        <w:rPr>
          <w:rFonts w:ascii="Times New Roman" w:eastAsia="宋体" w:hAnsi="Times New Roman"/>
          <w:b/>
          <w:kern w:val="0"/>
          <w:sz w:val="30"/>
          <w:szCs w:val="30"/>
        </w:rPr>
        <w:fldChar w:fldCharType="end"/>
      </w:r>
      <w:r w:rsidR="0074467C">
        <w:rPr>
          <w:rFonts w:ascii="Times New Roman" w:eastAsia="宋体" w:hAnsi="Times New Roman" w:hint="eastAsia"/>
          <w:b/>
          <w:kern w:val="0"/>
          <w:sz w:val="30"/>
          <w:szCs w:val="30"/>
        </w:rPr>
        <w:t>食品加工与</w:t>
      </w:r>
      <w:r w:rsidR="000B2EC0" w:rsidRPr="00480AC8">
        <w:rPr>
          <w:rFonts w:ascii="Times New Roman" w:eastAsia="宋体" w:hAnsi="Times New Roman" w:hint="eastAsia"/>
          <w:b/>
          <w:kern w:val="0"/>
          <w:sz w:val="30"/>
          <w:szCs w:val="30"/>
        </w:rPr>
        <w:t>安全领域指导性培养方案</w:t>
      </w:r>
    </w:p>
    <w:p w:rsidR="000B2EC0" w:rsidRPr="00480AC8" w:rsidRDefault="000B2EC0" w:rsidP="00480AC8">
      <w:pPr>
        <w:snapToGrid w:val="0"/>
        <w:spacing w:line="288" w:lineRule="auto"/>
        <w:jc w:val="left"/>
        <w:rPr>
          <w:rFonts w:ascii="Times New Roman" w:eastAsia="宋体" w:hAnsi="Times New Roman"/>
          <w:b/>
          <w:kern w:val="0"/>
          <w:sz w:val="30"/>
          <w:szCs w:val="30"/>
        </w:rPr>
      </w:pPr>
    </w:p>
    <w:p w:rsidR="000B2EC0" w:rsidRPr="00480AC8" w:rsidRDefault="00FC1B16" w:rsidP="00480AC8">
      <w:pPr>
        <w:snapToGrid w:val="0"/>
        <w:spacing w:line="288" w:lineRule="auto"/>
        <w:jc w:val="left"/>
        <w:rPr>
          <w:rFonts w:ascii="Times New Roman" w:eastAsia="宋体" w:hAnsi="Times New Roman"/>
          <w:b/>
          <w:kern w:val="0"/>
          <w:sz w:val="30"/>
          <w:szCs w:val="30"/>
        </w:rPr>
      </w:pPr>
      <w:r w:rsidRPr="00480AC8">
        <w:rPr>
          <w:rFonts w:ascii="Times New Roman" w:eastAsia="宋体" w:hAnsi="Times New Roman"/>
          <w:b/>
          <w:kern w:val="0"/>
          <w:sz w:val="30"/>
          <w:szCs w:val="30"/>
        </w:rPr>
        <w:fldChar w:fldCharType="begin"/>
      </w:r>
      <w:r w:rsidR="001824F2" w:rsidRPr="00480AC8">
        <w:rPr>
          <w:rFonts w:ascii="Times New Roman" w:eastAsia="宋体" w:hAnsi="Times New Roman"/>
          <w:b/>
          <w:kern w:val="0"/>
          <w:sz w:val="30"/>
          <w:szCs w:val="30"/>
        </w:rPr>
        <w:instrText xml:space="preserve"> </w:instrText>
      </w:r>
      <w:r w:rsidR="001824F2" w:rsidRPr="00480AC8">
        <w:rPr>
          <w:rFonts w:ascii="Times New Roman" w:eastAsia="宋体" w:hAnsi="Times New Roman" w:hint="eastAsia"/>
          <w:b/>
          <w:kern w:val="0"/>
          <w:sz w:val="30"/>
          <w:szCs w:val="30"/>
        </w:rPr>
        <w:instrText>= 3 \* ROMAN</w:instrText>
      </w:r>
      <w:r w:rsidR="001824F2" w:rsidRPr="00480AC8">
        <w:rPr>
          <w:rFonts w:ascii="Times New Roman" w:eastAsia="宋体" w:hAnsi="Times New Roman"/>
          <w:b/>
          <w:kern w:val="0"/>
          <w:sz w:val="30"/>
          <w:szCs w:val="30"/>
        </w:rPr>
        <w:instrText xml:space="preserve"> </w:instrText>
      </w:r>
      <w:r w:rsidRPr="00480AC8">
        <w:rPr>
          <w:rFonts w:ascii="Times New Roman" w:eastAsia="宋体" w:hAnsi="Times New Roman"/>
          <w:b/>
          <w:kern w:val="0"/>
          <w:sz w:val="30"/>
          <w:szCs w:val="30"/>
        </w:rPr>
        <w:fldChar w:fldCharType="separate"/>
      </w:r>
      <w:r w:rsidR="001824F2" w:rsidRPr="00480AC8">
        <w:rPr>
          <w:rFonts w:ascii="Times New Roman" w:eastAsia="宋体" w:hAnsi="Times New Roman"/>
          <w:b/>
          <w:kern w:val="0"/>
          <w:sz w:val="30"/>
          <w:szCs w:val="30"/>
        </w:rPr>
        <w:t>III</w:t>
      </w:r>
      <w:r w:rsidRPr="00480AC8">
        <w:rPr>
          <w:rFonts w:ascii="Times New Roman" w:eastAsia="宋体" w:hAnsi="Times New Roman"/>
          <w:b/>
          <w:kern w:val="0"/>
          <w:sz w:val="30"/>
          <w:szCs w:val="30"/>
        </w:rPr>
        <w:fldChar w:fldCharType="end"/>
      </w:r>
      <w:r w:rsidR="000B2EC0" w:rsidRPr="00480AC8">
        <w:rPr>
          <w:rFonts w:ascii="Times New Roman" w:eastAsia="宋体" w:hAnsi="Times New Roman" w:hint="eastAsia"/>
          <w:b/>
          <w:kern w:val="0"/>
          <w:sz w:val="30"/>
          <w:szCs w:val="30"/>
        </w:rPr>
        <w:t>农业硕士领域设置论证会专家汇总表</w:t>
      </w:r>
    </w:p>
    <w:p w:rsidR="000B2EC0" w:rsidRPr="00727A35" w:rsidRDefault="000B2EC0" w:rsidP="00480AC8">
      <w:pPr>
        <w:snapToGrid w:val="0"/>
        <w:spacing w:line="288" w:lineRule="auto"/>
        <w:jc w:val="center"/>
        <w:rPr>
          <w:rFonts w:ascii="Times New Roman" w:eastAsia="宋体" w:hAnsi="Times New Roman"/>
          <w:b/>
          <w:kern w:val="0"/>
          <w:szCs w:val="21"/>
        </w:rPr>
      </w:pPr>
    </w:p>
    <w:p w:rsidR="000B2EC0" w:rsidRPr="00727A35" w:rsidRDefault="000B2EC0" w:rsidP="00480AC8">
      <w:pPr>
        <w:autoSpaceDE w:val="0"/>
        <w:autoSpaceDN w:val="0"/>
        <w:adjustRightInd w:val="0"/>
        <w:snapToGrid w:val="0"/>
        <w:spacing w:line="288" w:lineRule="auto"/>
        <w:jc w:val="center"/>
        <w:rPr>
          <w:rFonts w:ascii="Times New Roman" w:eastAsia="宋体" w:hAnsi="Times New Roman"/>
          <w:b/>
          <w:kern w:val="0"/>
          <w:szCs w:val="21"/>
        </w:rPr>
      </w:pPr>
    </w:p>
    <w:p w:rsidR="000B2EC0" w:rsidRPr="00727A35" w:rsidRDefault="000B2EC0" w:rsidP="00480AC8">
      <w:pPr>
        <w:autoSpaceDE w:val="0"/>
        <w:autoSpaceDN w:val="0"/>
        <w:adjustRightInd w:val="0"/>
        <w:snapToGrid w:val="0"/>
        <w:spacing w:line="288" w:lineRule="auto"/>
        <w:rPr>
          <w:rFonts w:ascii="Times New Roman" w:eastAsia="宋体" w:hAnsi="Times New Roman" w:cs="FangSong"/>
          <w:kern w:val="0"/>
          <w:szCs w:val="21"/>
        </w:rPr>
      </w:pPr>
    </w:p>
    <w:p w:rsidR="000B2EC0" w:rsidRPr="00727A35" w:rsidRDefault="000B2EC0" w:rsidP="00480AC8">
      <w:pPr>
        <w:autoSpaceDE w:val="0"/>
        <w:autoSpaceDN w:val="0"/>
        <w:adjustRightInd w:val="0"/>
        <w:snapToGrid w:val="0"/>
        <w:spacing w:line="288" w:lineRule="auto"/>
        <w:rPr>
          <w:rFonts w:ascii="Times New Roman" w:eastAsia="宋体" w:hAnsi="Times New Roman" w:cs="FangSong"/>
          <w:kern w:val="0"/>
          <w:szCs w:val="21"/>
        </w:rPr>
      </w:pPr>
    </w:p>
    <w:p w:rsidR="000B2EC0" w:rsidRPr="00727A35" w:rsidRDefault="000B2EC0" w:rsidP="00480AC8">
      <w:pPr>
        <w:autoSpaceDE w:val="0"/>
        <w:autoSpaceDN w:val="0"/>
        <w:adjustRightInd w:val="0"/>
        <w:snapToGrid w:val="0"/>
        <w:spacing w:line="288" w:lineRule="auto"/>
        <w:rPr>
          <w:rFonts w:ascii="Times New Roman" w:eastAsia="宋体" w:hAnsi="Times New Roman" w:cs="FangSong"/>
          <w:kern w:val="0"/>
          <w:szCs w:val="21"/>
        </w:rPr>
      </w:pPr>
    </w:p>
    <w:p w:rsidR="000B2EC0" w:rsidRPr="00727A35" w:rsidRDefault="000B2EC0" w:rsidP="00480AC8">
      <w:pPr>
        <w:autoSpaceDE w:val="0"/>
        <w:autoSpaceDN w:val="0"/>
        <w:adjustRightInd w:val="0"/>
        <w:snapToGrid w:val="0"/>
        <w:spacing w:line="288" w:lineRule="auto"/>
        <w:rPr>
          <w:rFonts w:ascii="Times New Roman" w:eastAsia="宋体" w:hAnsi="Times New Roman" w:cs="FangSong"/>
          <w:kern w:val="0"/>
          <w:szCs w:val="21"/>
        </w:rPr>
      </w:pPr>
    </w:p>
    <w:p w:rsidR="000B2EC0" w:rsidRPr="00727A35" w:rsidRDefault="000B2EC0" w:rsidP="00480AC8">
      <w:pPr>
        <w:autoSpaceDE w:val="0"/>
        <w:autoSpaceDN w:val="0"/>
        <w:adjustRightInd w:val="0"/>
        <w:snapToGrid w:val="0"/>
        <w:spacing w:line="288" w:lineRule="auto"/>
        <w:rPr>
          <w:rFonts w:ascii="Times New Roman" w:eastAsia="宋体" w:hAnsi="Times New Roman" w:cs="FangSong"/>
          <w:kern w:val="0"/>
          <w:szCs w:val="21"/>
        </w:rPr>
      </w:pPr>
    </w:p>
    <w:p w:rsidR="00480AC8" w:rsidRDefault="00480AC8" w:rsidP="00A758B0">
      <w:pPr>
        <w:snapToGrid w:val="0"/>
        <w:spacing w:beforeLines="100" w:before="240" w:line="288" w:lineRule="auto"/>
        <w:jc w:val="center"/>
        <w:outlineLvl w:val="1"/>
        <w:rPr>
          <w:rFonts w:ascii="Times New Roman" w:eastAsia="黑体" w:hAnsi="Times New Roman" w:cs="Times New Roman"/>
          <w:b/>
          <w:noProof/>
          <w:kern w:val="0"/>
          <w:sz w:val="32"/>
          <w:szCs w:val="32"/>
        </w:rPr>
      </w:pPr>
      <w:r>
        <w:rPr>
          <w:rFonts w:ascii="Times New Roman" w:eastAsia="黑体" w:hAnsi="Times New Roman" w:cs="Times New Roman"/>
          <w:b/>
          <w:noProof/>
          <w:kern w:val="0"/>
          <w:sz w:val="32"/>
          <w:szCs w:val="32"/>
        </w:rPr>
        <w:br w:type="page"/>
      </w:r>
    </w:p>
    <w:p w:rsidR="000B2EC0" w:rsidRPr="00727A35" w:rsidRDefault="00FC1B16" w:rsidP="00A758B0">
      <w:pPr>
        <w:snapToGrid w:val="0"/>
        <w:spacing w:beforeLines="100" w:before="240" w:line="288" w:lineRule="auto"/>
        <w:jc w:val="center"/>
        <w:outlineLvl w:val="1"/>
        <w:rPr>
          <w:rFonts w:ascii="Times New Roman" w:eastAsia="黑体" w:hAnsi="Times New Roman" w:cs="Times New Roman"/>
          <w:b/>
          <w:noProof/>
          <w:kern w:val="0"/>
          <w:sz w:val="32"/>
          <w:szCs w:val="32"/>
        </w:rPr>
      </w:pPr>
      <w:r w:rsidRPr="00727A35">
        <w:rPr>
          <w:rFonts w:ascii="Times New Roman" w:eastAsia="黑体" w:hAnsi="Times New Roman" w:cs="Times New Roman"/>
          <w:b/>
          <w:noProof/>
          <w:kern w:val="0"/>
          <w:sz w:val="32"/>
          <w:szCs w:val="32"/>
        </w:rPr>
        <w:lastRenderedPageBreak/>
        <w:fldChar w:fldCharType="begin"/>
      </w:r>
      <w:r w:rsidR="000F0B64" w:rsidRPr="00727A35">
        <w:rPr>
          <w:rFonts w:ascii="Times New Roman" w:eastAsia="黑体" w:hAnsi="Times New Roman" w:cs="Times New Roman"/>
          <w:b/>
          <w:noProof/>
          <w:kern w:val="0"/>
          <w:sz w:val="32"/>
          <w:szCs w:val="32"/>
        </w:rPr>
        <w:instrText xml:space="preserve"> </w:instrText>
      </w:r>
      <w:r w:rsidR="000F0B64" w:rsidRPr="00727A35">
        <w:rPr>
          <w:rFonts w:ascii="Times New Roman" w:eastAsia="黑体" w:hAnsi="Times New Roman" w:cs="Times New Roman" w:hint="eastAsia"/>
          <w:b/>
          <w:noProof/>
          <w:kern w:val="0"/>
          <w:sz w:val="32"/>
          <w:szCs w:val="32"/>
        </w:rPr>
        <w:instrText>= 1 \* ROMAN</w:instrText>
      </w:r>
      <w:r w:rsidR="000F0B64" w:rsidRPr="00727A35">
        <w:rPr>
          <w:rFonts w:ascii="Times New Roman" w:eastAsia="黑体" w:hAnsi="Times New Roman" w:cs="Times New Roman"/>
          <w:b/>
          <w:noProof/>
          <w:kern w:val="0"/>
          <w:sz w:val="32"/>
          <w:szCs w:val="32"/>
        </w:rPr>
        <w:instrText xml:space="preserve"> </w:instrText>
      </w:r>
      <w:r w:rsidRPr="00727A35">
        <w:rPr>
          <w:rFonts w:ascii="Times New Roman" w:eastAsia="黑体" w:hAnsi="Times New Roman" w:cs="Times New Roman"/>
          <w:b/>
          <w:noProof/>
          <w:kern w:val="0"/>
          <w:sz w:val="32"/>
          <w:szCs w:val="32"/>
        </w:rPr>
        <w:fldChar w:fldCharType="separate"/>
      </w:r>
      <w:bookmarkStart w:id="35" w:name="_Toc433906839"/>
      <w:r w:rsidR="000F0B64" w:rsidRPr="00727A35">
        <w:rPr>
          <w:rFonts w:ascii="Times New Roman" w:eastAsia="黑体" w:hAnsi="Times New Roman" w:cs="Times New Roman"/>
          <w:b/>
          <w:noProof/>
          <w:kern w:val="0"/>
          <w:sz w:val="32"/>
          <w:szCs w:val="32"/>
        </w:rPr>
        <w:t>I</w:t>
      </w:r>
      <w:r w:rsidRPr="00727A35">
        <w:rPr>
          <w:rFonts w:ascii="Times New Roman" w:eastAsia="黑体" w:hAnsi="Times New Roman" w:cs="Times New Roman"/>
          <w:b/>
          <w:noProof/>
          <w:kern w:val="0"/>
          <w:sz w:val="32"/>
          <w:szCs w:val="32"/>
        </w:rPr>
        <w:fldChar w:fldCharType="end"/>
      </w:r>
      <w:r w:rsidR="000B2EC0" w:rsidRPr="00727A35">
        <w:rPr>
          <w:rFonts w:ascii="Times New Roman" w:eastAsia="黑体" w:hAnsi="Times New Roman" w:cs="Times New Roman" w:hint="eastAsia"/>
          <w:b/>
          <w:noProof/>
          <w:kern w:val="0"/>
          <w:sz w:val="32"/>
          <w:szCs w:val="32"/>
        </w:rPr>
        <w:t xml:space="preserve"> </w:t>
      </w:r>
      <w:r w:rsidR="0074467C">
        <w:rPr>
          <w:rFonts w:ascii="Times New Roman" w:eastAsia="黑体" w:hAnsi="Times New Roman" w:cs="Times New Roman" w:hint="eastAsia"/>
          <w:b/>
          <w:noProof/>
          <w:kern w:val="0"/>
          <w:sz w:val="32"/>
          <w:szCs w:val="32"/>
        </w:rPr>
        <w:t>食品加工与</w:t>
      </w:r>
      <w:r w:rsidR="000B2EC0" w:rsidRPr="00727A35">
        <w:rPr>
          <w:rFonts w:ascii="Times New Roman" w:eastAsia="黑体" w:hAnsi="Times New Roman" w:cs="Times New Roman" w:hint="eastAsia"/>
          <w:b/>
          <w:noProof/>
          <w:kern w:val="0"/>
          <w:sz w:val="32"/>
          <w:szCs w:val="32"/>
        </w:rPr>
        <w:t>安全领域设置</w:t>
      </w:r>
      <w:bookmarkEnd w:id="35"/>
    </w:p>
    <w:p w:rsidR="000B2EC0" w:rsidRPr="00727A35" w:rsidRDefault="000B2EC0" w:rsidP="00A758B0">
      <w:pPr>
        <w:snapToGrid w:val="0"/>
        <w:spacing w:afterLines="100" w:after="240" w:line="288" w:lineRule="auto"/>
        <w:jc w:val="center"/>
        <w:outlineLvl w:val="1"/>
        <w:rPr>
          <w:rFonts w:ascii="Times New Roman" w:eastAsia="黑体" w:hAnsi="Times New Roman" w:cs="Times New Roman"/>
          <w:b/>
          <w:kern w:val="0"/>
          <w:sz w:val="32"/>
          <w:szCs w:val="32"/>
        </w:rPr>
      </w:pPr>
      <w:bookmarkStart w:id="36" w:name="_Toc433906840"/>
      <w:r w:rsidRPr="00727A35">
        <w:rPr>
          <w:rFonts w:ascii="Times New Roman" w:eastAsia="黑体" w:hAnsi="Times New Roman" w:cs="Times New Roman" w:hint="eastAsia"/>
          <w:b/>
          <w:kern w:val="0"/>
          <w:sz w:val="32"/>
          <w:szCs w:val="32"/>
        </w:rPr>
        <w:t>论</w:t>
      </w:r>
      <w:r w:rsidRPr="00727A35">
        <w:rPr>
          <w:rFonts w:ascii="Times New Roman" w:eastAsia="黑体" w:hAnsi="Times New Roman" w:cs="Times New Roman" w:hint="eastAsia"/>
          <w:b/>
          <w:kern w:val="0"/>
          <w:sz w:val="32"/>
          <w:szCs w:val="32"/>
        </w:rPr>
        <w:t xml:space="preserve"> </w:t>
      </w:r>
      <w:r w:rsidRPr="00727A35">
        <w:rPr>
          <w:rFonts w:ascii="Times New Roman" w:eastAsia="黑体" w:hAnsi="Times New Roman" w:cs="Times New Roman" w:hint="eastAsia"/>
          <w:b/>
          <w:kern w:val="0"/>
          <w:sz w:val="32"/>
          <w:szCs w:val="32"/>
        </w:rPr>
        <w:t>证</w:t>
      </w:r>
      <w:r w:rsidRPr="00727A35">
        <w:rPr>
          <w:rFonts w:ascii="Times New Roman" w:eastAsia="黑体" w:hAnsi="Times New Roman" w:cs="Times New Roman" w:hint="eastAsia"/>
          <w:b/>
          <w:kern w:val="0"/>
          <w:sz w:val="32"/>
          <w:szCs w:val="32"/>
        </w:rPr>
        <w:t xml:space="preserve"> </w:t>
      </w:r>
      <w:r w:rsidRPr="00727A35">
        <w:rPr>
          <w:rFonts w:ascii="Times New Roman" w:eastAsia="黑体" w:hAnsi="Times New Roman" w:cs="Times New Roman" w:hint="eastAsia"/>
          <w:b/>
          <w:kern w:val="0"/>
          <w:sz w:val="32"/>
          <w:szCs w:val="32"/>
        </w:rPr>
        <w:t>报</w:t>
      </w:r>
      <w:r w:rsidRPr="00727A35">
        <w:rPr>
          <w:rFonts w:ascii="Times New Roman" w:eastAsia="黑体" w:hAnsi="Times New Roman" w:cs="Times New Roman" w:hint="eastAsia"/>
          <w:b/>
          <w:kern w:val="0"/>
          <w:sz w:val="32"/>
          <w:szCs w:val="32"/>
        </w:rPr>
        <w:t xml:space="preserve"> </w:t>
      </w:r>
      <w:r w:rsidRPr="00727A35">
        <w:rPr>
          <w:rFonts w:ascii="Times New Roman" w:eastAsia="黑体" w:hAnsi="Times New Roman" w:cs="Times New Roman" w:hint="eastAsia"/>
          <w:b/>
          <w:kern w:val="0"/>
          <w:sz w:val="32"/>
          <w:szCs w:val="32"/>
        </w:rPr>
        <w:t>告</w:t>
      </w:r>
      <w:bookmarkEnd w:id="36"/>
    </w:p>
    <w:p w:rsidR="000B2EC0" w:rsidRPr="00B77990" w:rsidRDefault="000B2EC0" w:rsidP="00A758B0">
      <w:pPr>
        <w:pStyle w:val="12"/>
        <w:adjustRightInd w:val="0"/>
        <w:snapToGrid w:val="0"/>
        <w:spacing w:beforeLines="50" w:before="120" w:afterLines="50" w:after="120" w:line="288" w:lineRule="auto"/>
        <w:ind w:firstLineChars="0" w:firstLine="0"/>
        <w:outlineLvl w:val="2"/>
        <w:rPr>
          <w:rFonts w:ascii="Times New Roman" w:eastAsia="黑体" w:hAnsi="Times New Roman" w:cs="Times New Roman"/>
          <w:b/>
        </w:rPr>
      </w:pPr>
      <w:bookmarkStart w:id="37" w:name="_Toc430806294"/>
      <w:bookmarkStart w:id="38" w:name="_Toc430806550"/>
      <w:r w:rsidRPr="00B77990">
        <w:rPr>
          <w:rFonts w:ascii="Times New Roman" w:eastAsia="黑体" w:hAnsi="Times New Roman" w:cs="Times New Roman"/>
          <w:b/>
        </w:rPr>
        <w:t>一、领域的中英文名称</w:t>
      </w:r>
      <w:bookmarkEnd w:id="37"/>
      <w:bookmarkEnd w:id="38"/>
    </w:p>
    <w:p w:rsidR="000B2EC0" w:rsidRPr="00727A35" w:rsidRDefault="000B2EC0" w:rsidP="00480AC8">
      <w:pPr>
        <w:autoSpaceDE w:val="0"/>
        <w:autoSpaceDN w:val="0"/>
        <w:adjustRightInd w:val="0"/>
        <w:snapToGrid w:val="0"/>
        <w:spacing w:line="288" w:lineRule="auto"/>
        <w:ind w:firstLineChars="200" w:firstLine="420"/>
        <w:rPr>
          <w:rFonts w:ascii="Times New Roman" w:eastAsia="宋体" w:hAnsi="Times New Roman" w:cs="Times New Roman"/>
          <w:b/>
          <w:noProof/>
          <w:kern w:val="0"/>
          <w:szCs w:val="21"/>
        </w:rPr>
      </w:pPr>
      <w:r w:rsidRPr="00727A35">
        <w:rPr>
          <w:rFonts w:ascii="Times New Roman" w:eastAsia="宋体" w:hAnsi="Times New Roman" w:cs="Times New Roman"/>
          <w:kern w:val="0"/>
          <w:szCs w:val="21"/>
        </w:rPr>
        <w:t>中文名称：</w:t>
      </w:r>
      <w:r w:rsidR="0074467C">
        <w:rPr>
          <w:rFonts w:ascii="Times New Roman" w:eastAsia="宋体" w:hAnsi="Times New Roman" w:cs="Times New Roman" w:hint="eastAsia"/>
          <w:b/>
          <w:noProof/>
          <w:kern w:val="0"/>
          <w:szCs w:val="21"/>
        </w:rPr>
        <w:t>食品</w:t>
      </w:r>
      <w:r w:rsidRPr="00727A35">
        <w:rPr>
          <w:rFonts w:ascii="Times New Roman" w:eastAsia="宋体" w:hAnsi="Times New Roman" w:cs="Times New Roman"/>
          <w:b/>
          <w:noProof/>
          <w:kern w:val="0"/>
          <w:szCs w:val="21"/>
        </w:rPr>
        <w:t>加工与安全</w:t>
      </w:r>
    </w:p>
    <w:p w:rsidR="000B2EC0" w:rsidRPr="00727A35" w:rsidRDefault="000B2EC0" w:rsidP="00480AC8">
      <w:pPr>
        <w:autoSpaceDE w:val="0"/>
        <w:autoSpaceDN w:val="0"/>
        <w:adjustRightInd w:val="0"/>
        <w:snapToGrid w:val="0"/>
        <w:spacing w:line="288" w:lineRule="auto"/>
        <w:ind w:firstLineChars="200" w:firstLine="420"/>
        <w:rPr>
          <w:rFonts w:ascii="Times New Roman" w:eastAsia="宋体" w:hAnsi="Times New Roman" w:cs="Times New Roman"/>
          <w:kern w:val="0"/>
          <w:szCs w:val="21"/>
        </w:rPr>
      </w:pPr>
      <w:r w:rsidRPr="00727A35">
        <w:rPr>
          <w:rFonts w:ascii="Times New Roman" w:eastAsia="宋体" w:hAnsi="Times New Roman" w:cs="Times New Roman"/>
          <w:kern w:val="0"/>
          <w:szCs w:val="21"/>
        </w:rPr>
        <w:t>英文名称：</w:t>
      </w:r>
      <w:r w:rsidRPr="00727A35">
        <w:rPr>
          <w:rFonts w:ascii="Times New Roman" w:eastAsia="宋体" w:hAnsi="Times New Roman" w:cs="Times New Roman"/>
          <w:kern w:val="0"/>
          <w:szCs w:val="21"/>
        </w:rPr>
        <w:t>Agricultural products processing and safety</w:t>
      </w:r>
    </w:p>
    <w:p w:rsidR="000B2EC0" w:rsidRPr="00B77990" w:rsidRDefault="000B2EC0" w:rsidP="00A758B0">
      <w:pPr>
        <w:pStyle w:val="12"/>
        <w:adjustRightInd w:val="0"/>
        <w:snapToGrid w:val="0"/>
        <w:spacing w:beforeLines="50" w:before="120" w:afterLines="50" w:after="120" w:line="288" w:lineRule="auto"/>
        <w:ind w:firstLineChars="0" w:firstLine="0"/>
        <w:outlineLvl w:val="2"/>
        <w:rPr>
          <w:rFonts w:ascii="Times New Roman" w:eastAsia="黑体" w:hAnsi="Times New Roman" w:cs="Times New Roman"/>
          <w:b/>
        </w:rPr>
      </w:pPr>
      <w:bookmarkStart w:id="39" w:name="_Toc430806295"/>
      <w:bookmarkStart w:id="40" w:name="_Toc430806551"/>
      <w:r w:rsidRPr="00B77990">
        <w:rPr>
          <w:rFonts w:ascii="Times New Roman" w:eastAsia="黑体" w:hAnsi="Times New Roman" w:cs="Times New Roman" w:hint="eastAsia"/>
          <w:b/>
        </w:rPr>
        <w:t>二、</w:t>
      </w:r>
      <w:r w:rsidR="0074467C">
        <w:rPr>
          <w:rFonts w:ascii="Times New Roman" w:eastAsia="黑体" w:hAnsi="Times New Roman" w:cs="Times New Roman" w:hint="eastAsia"/>
          <w:b/>
        </w:rPr>
        <w:t>食品</w:t>
      </w:r>
      <w:r w:rsidRPr="00B77990">
        <w:rPr>
          <w:rFonts w:ascii="Times New Roman" w:eastAsia="黑体" w:hAnsi="Times New Roman" w:cs="Times New Roman" w:hint="eastAsia"/>
          <w:b/>
        </w:rPr>
        <w:t>加工与安全领域内涵、服务领域及人才培养特色</w:t>
      </w:r>
      <w:bookmarkEnd w:id="39"/>
      <w:bookmarkEnd w:id="40"/>
    </w:p>
    <w:p w:rsidR="0074467C" w:rsidRPr="0074467C" w:rsidRDefault="0074467C" w:rsidP="0074467C">
      <w:pPr>
        <w:spacing w:line="360" w:lineRule="auto"/>
        <w:rPr>
          <w:rFonts w:asciiTheme="minorEastAsia" w:hAnsiTheme="minorEastAsia" w:cs="FangSong"/>
          <w:b/>
          <w:kern w:val="0"/>
          <w:szCs w:val="21"/>
        </w:rPr>
      </w:pPr>
      <w:r w:rsidRPr="0074467C">
        <w:rPr>
          <w:rFonts w:asciiTheme="minorEastAsia" w:hAnsiTheme="minorEastAsia" w:cs="FangSong" w:hint="eastAsia"/>
          <w:b/>
          <w:kern w:val="0"/>
          <w:szCs w:val="21"/>
        </w:rPr>
        <w:t>1.“食品加工与安全”领域的内涵</w:t>
      </w:r>
    </w:p>
    <w:p w:rsidR="0074467C" w:rsidRPr="0074467C" w:rsidRDefault="0074467C" w:rsidP="0074467C">
      <w:pPr>
        <w:autoSpaceDE w:val="0"/>
        <w:autoSpaceDN w:val="0"/>
        <w:adjustRightInd w:val="0"/>
        <w:spacing w:line="360" w:lineRule="auto"/>
        <w:ind w:firstLineChars="200" w:firstLine="420"/>
        <w:rPr>
          <w:rFonts w:asciiTheme="minorEastAsia" w:hAnsiTheme="minorEastAsia" w:cs="FangSong"/>
          <w:kern w:val="0"/>
          <w:szCs w:val="21"/>
        </w:rPr>
      </w:pPr>
      <w:r w:rsidRPr="0074467C">
        <w:rPr>
          <w:rFonts w:asciiTheme="minorEastAsia" w:hAnsiTheme="minorEastAsia" w:cs="FangSong" w:hint="eastAsia"/>
          <w:kern w:val="0"/>
          <w:szCs w:val="21"/>
        </w:rPr>
        <w:t>农业是国民经济发展的基础，是现代食品工业发展的保障，健康、安全的食品生产离不开优质的农产品供给。改革开放以来，我国食品工业发展迅猛，工业生产总值达到10.89</w:t>
      </w:r>
      <w:proofErr w:type="gramStart"/>
      <w:r w:rsidRPr="0074467C">
        <w:rPr>
          <w:rFonts w:asciiTheme="minorEastAsia" w:hAnsiTheme="minorEastAsia" w:cs="FangSong" w:hint="eastAsia"/>
          <w:kern w:val="0"/>
          <w:szCs w:val="21"/>
        </w:rPr>
        <w:t>万亿</w:t>
      </w:r>
      <w:proofErr w:type="gramEnd"/>
      <w:r w:rsidRPr="0074467C">
        <w:rPr>
          <w:rFonts w:asciiTheme="minorEastAsia" w:hAnsiTheme="minorEastAsia" w:cs="FangSong" w:hint="eastAsia"/>
          <w:kern w:val="0"/>
          <w:szCs w:val="21"/>
        </w:rPr>
        <w:t>元，已成为我国国民经济重要的支柱性产业。随着经济发展和人民生活水平的提高,食品消费对食品生产的整个过程愈发关注,因而,食品工业不只是单纯的加工、流通和销售，其产业链不断向农产品生产的前端延伸，农产品生产要素和特征深刻地影响了食品产业链，食品加工业的领域外延也不断扩大，尤其是人们对食品安全的关注促进了食品工业从整个产业链上设计和组织食品的生产，从而丰富了食品加工业的内涵。</w:t>
      </w:r>
    </w:p>
    <w:p w:rsidR="0074467C" w:rsidRPr="0074467C" w:rsidRDefault="0074467C" w:rsidP="0074467C">
      <w:pPr>
        <w:autoSpaceDE w:val="0"/>
        <w:autoSpaceDN w:val="0"/>
        <w:adjustRightInd w:val="0"/>
        <w:spacing w:line="360" w:lineRule="auto"/>
        <w:rPr>
          <w:rFonts w:asciiTheme="minorEastAsia" w:hAnsiTheme="minorEastAsia" w:cs="FangSong"/>
          <w:kern w:val="0"/>
          <w:szCs w:val="21"/>
        </w:rPr>
      </w:pPr>
      <w:r w:rsidRPr="0074467C">
        <w:rPr>
          <w:rFonts w:asciiTheme="minorEastAsia" w:hAnsiTheme="minorEastAsia" w:cs="FangSong" w:hint="eastAsia"/>
          <w:kern w:val="0"/>
          <w:szCs w:val="21"/>
        </w:rPr>
        <w:t xml:space="preserve">   食品工业是一个覆盖面很广的产业，除和食品机械、食品添加剂、食品包装等相关联外，主要包括农副食品加工即农产品加工、食品制造、饮料制造和烟草加工业，其中农产品加工业产值占食品工业的53.4%。可见，农产品加工业支撑了我国大半的食品工业，在食品工业中具有显著的“量大面广”的特点，农副产品加工不仅为市场提供了各种初加工或深加工的产品，也为高端食品制造提供了原料保障。</w:t>
      </w:r>
    </w:p>
    <w:p w:rsidR="0074467C" w:rsidRPr="0074467C" w:rsidRDefault="0074467C" w:rsidP="0074467C">
      <w:pPr>
        <w:autoSpaceDE w:val="0"/>
        <w:autoSpaceDN w:val="0"/>
        <w:adjustRightInd w:val="0"/>
        <w:spacing w:line="360" w:lineRule="auto"/>
        <w:ind w:firstLineChars="200" w:firstLine="420"/>
        <w:rPr>
          <w:rFonts w:asciiTheme="minorEastAsia" w:hAnsiTheme="minorEastAsia" w:cs="FangSong"/>
          <w:b/>
          <w:kern w:val="0"/>
          <w:szCs w:val="21"/>
        </w:rPr>
      </w:pPr>
      <w:r w:rsidRPr="0074467C">
        <w:rPr>
          <w:rFonts w:asciiTheme="minorEastAsia" w:hAnsiTheme="minorEastAsia" w:cs="FangSong" w:hint="eastAsia"/>
          <w:kern w:val="0"/>
          <w:szCs w:val="21"/>
        </w:rPr>
        <w:t>我国是农业大国，也是食品消费大国，随着近年来经济发展和人民生活水平的提高，旺盛的农产品和食品的消费需求极大地带动了优质农产品生产和加工。我国不仅在奶、肉、蛋、稻谷、果蔬等农畜产品的产量居世界首位，其加工能力、规模和加工装备水平也处于世界先进行列。农产品加工业已俨然成为发展现代农业、促进农村社会进步的龙头。因此，</w:t>
      </w:r>
      <w:r w:rsidRPr="0074467C">
        <w:rPr>
          <w:rFonts w:asciiTheme="minorEastAsia" w:hAnsiTheme="minorEastAsia" w:cs="FangSong" w:hint="eastAsia"/>
          <w:b/>
          <w:kern w:val="0"/>
          <w:szCs w:val="21"/>
        </w:rPr>
        <w:t>从我国食品产业规模对从业人才的需求以及食品全产业</w:t>
      </w:r>
      <w:proofErr w:type="gramStart"/>
      <w:r w:rsidRPr="0074467C">
        <w:rPr>
          <w:rFonts w:asciiTheme="minorEastAsia" w:hAnsiTheme="minorEastAsia" w:cs="FangSong" w:hint="eastAsia"/>
          <w:b/>
          <w:kern w:val="0"/>
          <w:szCs w:val="21"/>
        </w:rPr>
        <w:t>链发展</w:t>
      </w:r>
      <w:proofErr w:type="gramEnd"/>
      <w:r w:rsidRPr="0074467C">
        <w:rPr>
          <w:rFonts w:asciiTheme="minorEastAsia" w:hAnsiTheme="minorEastAsia" w:cs="FangSong" w:hint="eastAsia"/>
          <w:b/>
          <w:kern w:val="0"/>
          <w:szCs w:val="21"/>
        </w:rPr>
        <w:t>的内涵和外延上来看，未来的农业和食品产业的联系愈发紧密，不论是食品产业还是现代农业不仅需要掌握食品加工技术和管理人才，而且更需要在食品质量与安全农业生产要素控制技术、食品加工技术与安全检测、食品产业规划与产品设计、物流与市场营销、标准法规与监管等方面  具有深厚基础知识和解决实际问题能力的高层次人才。</w:t>
      </w:r>
    </w:p>
    <w:p w:rsidR="0074467C" w:rsidRPr="0074467C" w:rsidRDefault="0074467C" w:rsidP="0074467C">
      <w:pPr>
        <w:spacing w:line="360" w:lineRule="auto"/>
        <w:rPr>
          <w:rFonts w:asciiTheme="minorEastAsia" w:hAnsiTheme="minorEastAsia" w:cs="FangSong"/>
          <w:b/>
          <w:kern w:val="0"/>
          <w:szCs w:val="21"/>
        </w:rPr>
      </w:pPr>
      <w:r w:rsidRPr="0074467C">
        <w:rPr>
          <w:rFonts w:asciiTheme="minorEastAsia" w:hAnsiTheme="minorEastAsia" w:cs="FangSong" w:hint="eastAsia"/>
          <w:b/>
          <w:kern w:val="0"/>
          <w:szCs w:val="21"/>
        </w:rPr>
        <w:t>2.“食品加工与安全”领域农业硕士专业学位教育服务领域</w:t>
      </w:r>
    </w:p>
    <w:p w:rsidR="0074467C" w:rsidRPr="0074467C" w:rsidRDefault="0074467C" w:rsidP="0074467C">
      <w:pPr>
        <w:autoSpaceDE w:val="0"/>
        <w:autoSpaceDN w:val="0"/>
        <w:adjustRightInd w:val="0"/>
        <w:spacing w:line="360" w:lineRule="auto"/>
        <w:ind w:firstLineChars="200" w:firstLine="420"/>
        <w:rPr>
          <w:rFonts w:asciiTheme="minorEastAsia" w:hAnsiTheme="minorEastAsia" w:cs="FangSong"/>
          <w:noProof/>
          <w:kern w:val="0"/>
          <w:szCs w:val="21"/>
        </w:rPr>
      </w:pPr>
      <w:r w:rsidRPr="0074467C">
        <w:rPr>
          <w:rFonts w:asciiTheme="minorEastAsia" w:hAnsiTheme="minorEastAsia" w:cs="FangSong" w:hint="eastAsia"/>
          <w:noProof/>
          <w:kern w:val="0"/>
          <w:szCs w:val="21"/>
        </w:rPr>
        <w:t>围绕我国农业现代化和食品产业发展对技术和管理需求，“食品加工与安全”领域农业硕士专业学位教育主要服务于与农产品生产、食品制造以及与增进人民营养健康水平相关的技术和管理领域。主要包括：</w:t>
      </w:r>
      <w:r w:rsidRPr="0074467C">
        <w:rPr>
          <w:rFonts w:asciiTheme="minorEastAsia" w:hAnsiTheme="minorEastAsia" w:cs="FangSong" w:hint="eastAsia"/>
          <w:b/>
          <w:noProof/>
          <w:kern w:val="0"/>
          <w:szCs w:val="21"/>
        </w:rPr>
        <w:t>优质安全的农产品生产、农产品安全与分析检测、农产品或食品质量与安全管理认证、农产品加</w:t>
      </w:r>
      <w:r w:rsidRPr="0074467C">
        <w:rPr>
          <w:rFonts w:asciiTheme="minorEastAsia" w:hAnsiTheme="minorEastAsia" w:cs="FangSong" w:hint="eastAsia"/>
          <w:b/>
          <w:noProof/>
          <w:kern w:val="0"/>
          <w:szCs w:val="21"/>
        </w:rPr>
        <w:lastRenderedPageBreak/>
        <w:t>工产业规划与设计、产品设计与市场营销、农产品加工技术与新产品开发，食育教育与推广</w:t>
      </w:r>
      <w:r w:rsidRPr="0074467C">
        <w:rPr>
          <w:rFonts w:asciiTheme="minorEastAsia" w:hAnsiTheme="minorEastAsia" w:cs="FangSong" w:hint="eastAsia"/>
          <w:noProof/>
          <w:kern w:val="0"/>
          <w:szCs w:val="21"/>
        </w:rPr>
        <w:t>等，共计7个大领域。总之，“食品加工与安全”领域突破了过去“食品加工与安全”以食品企业为核心的食品加工技术和管理服务的局限性，而是围绕“从农产品生产到消费者”，即“农田到餐桌”整个产业链的技术和管理为核心，提升农产品价值，制造更优质、健康和安全的食品，满足人们现代消费需求。因此，“食品加工与安全”领域农业硕士专业学位教育服务的领域更广泛，更加符合现代食品产业和社会发展的需求。</w:t>
      </w:r>
    </w:p>
    <w:p w:rsidR="0074467C" w:rsidRPr="0074467C" w:rsidRDefault="0074467C" w:rsidP="0074467C">
      <w:pPr>
        <w:spacing w:line="360" w:lineRule="auto"/>
        <w:rPr>
          <w:rFonts w:asciiTheme="minorEastAsia" w:hAnsiTheme="minorEastAsia" w:cs="FangSong"/>
          <w:b/>
          <w:kern w:val="0"/>
          <w:szCs w:val="21"/>
        </w:rPr>
      </w:pPr>
      <w:r w:rsidRPr="0074467C">
        <w:rPr>
          <w:rFonts w:asciiTheme="minorEastAsia" w:hAnsiTheme="minorEastAsia" w:cs="FangSong" w:hint="eastAsia"/>
          <w:b/>
          <w:kern w:val="0"/>
          <w:szCs w:val="21"/>
        </w:rPr>
        <w:t>3.“食品加工与安全”领域农业硕士专业学位人才培养特色</w:t>
      </w:r>
    </w:p>
    <w:p w:rsidR="0074467C" w:rsidRPr="0074467C" w:rsidRDefault="0074467C" w:rsidP="0074467C">
      <w:pPr>
        <w:autoSpaceDE w:val="0"/>
        <w:autoSpaceDN w:val="0"/>
        <w:adjustRightInd w:val="0"/>
        <w:spacing w:line="360" w:lineRule="auto"/>
        <w:ind w:firstLineChars="200" w:firstLine="420"/>
        <w:rPr>
          <w:rFonts w:asciiTheme="minorEastAsia" w:hAnsiTheme="minorEastAsia" w:cs="FangSong"/>
          <w:noProof/>
          <w:kern w:val="0"/>
          <w:szCs w:val="21"/>
        </w:rPr>
      </w:pPr>
      <w:r w:rsidRPr="0074467C">
        <w:rPr>
          <w:rFonts w:asciiTheme="minorEastAsia" w:hAnsiTheme="minorEastAsia" w:cs="FangSong" w:hint="eastAsia"/>
          <w:kern w:val="0"/>
          <w:szCs w:val="21"/>
        </w:rPr>
        <w:t>根据</w:t>
      </w:r>
      <w:r w:rsidRPr="0074467C">
        <w:rPr>
          <w:rFonts w:asciiTheme="minorEastAsia" w:hAnsiTheme="minorEastAsia" w:cs="FangSong" w:hint="eastAsia"/>
          <w:noProof/>
          <w:kern w:val="0"/>
          <w:szCs w:val="21"/>
        </w:rPr>
        <w:t>硕士专业学位教育的培养定位，即专业学位硕士更注重于解决生产实践问题能力和促进产业发展的发明和创造力的培养要求，结合“食品加工与安全”农业硕士专业学位的服务领域，本专业领域的人才培养不仅仅是强化专业知识和熟练技能，而是通过实践或实战训练，提高学生调查分析和实际发现问题的能力，通过研究和设计实践活动提升学生的发明创造和解决生产实际问题的能力。因此，相对于传统的“学术型”硕士学位，“食品加工与安全”农业硕士专业学位培养方式和课程结构更注重实践和应用，论文研究也更强调实用性以解决现实生产中存在的问题，使学生成为促进食品产业发展的高层次的专业人才。</w:t>
      </w:r>
    </w:p>
    <w:p w:rsidR="0074467C" w:rsidRPr="0074467C" w:rsidRDefault="0074467C" w:rsidP="0074467C">
      <w:pPr>
        <w:autoSpaceDE w:val="0"/>
        <w:autoSpaceDN w:val="0"/>
        <w:adjustRightInd w:val="0"/>
        <w:spacing w:line="360" w:lineRule="auto"/>
        <w:ind w:firstLineChars="200" w:firstLine="420"/>
        <w:rPr>
          <w:rFonts w:asciiTheme="minorEastAsia" w:hAnsiTheme="minorEastAsia" w:cs="FangSong"/>
          <w:noProof/>
          <w:kern w:val="0"/>
          <w:szCs w:val="21"/>
        </w:rPr>
      </w:pPr>
      <w:r w:rsidRPr="0074467C">
        <w:rPr>
          <w:rFonts w:asciiTheme="minorEastAsia" w:hAnsiTheme="minorEastAsia" w:cs="FangSong" w:hint="eastAsia"/>
          <w:noProof/>
          <w:kern w:val="0"/>
          <w:szCs w:val="21"/>
        </w:rPr>
        <w:t>“食品加工与安全”领域突破了过去农业推广硕士专业学位的局限性，其着眼点不仅仅在食品企业或工厂范围内的加工技术和企业管理服务，而是围绕“从农产品生产到消费者”，即“农田到餐桌”整个产业链的技术和管理为核心，提升农产品价值，制造更优质、健康和安全的食品，满足人们现代消费需求。</w:t>
      </w:r>
    </w:p>
    <w:p w:rsidR="0074467C" w:rsidRPr="0074467C" w:rsidRDefault="0074467C" w:rsidP="0074467C">
      <w:pPr>
        <w:autoSpaceDE w:val="0"/>
        <w:autoSpaceDN w:val="0"/>
        <w:adjustRightInd w:val="0"/>
        <w:spacing w:line="360" w:lineRule="auto"/>
        <w:ind w:firstLineChars="200" w:firstLine="420"/>
        <w:rPr>
          <w:rFonts w:asciiTheme="minorEastAsia" w:hAnsiTheme="minorEastAsia" w:cs="FangSong"/>
          <w:noProof/>
          <w:kern w:val="0"/>
          <w:szCs w:val="21"/>
        </w:rPr>
      </w:pPr>
      <w:r w:rsidRPr="0074467C">
        <w:rPr>
          <w:rFonts w:asciiTheme="minorEastAsia" w:hAnsiTheme="minorEastAsia" w:cs="FangSong" w:hint="eastAsia"/>
          <w:noProof/>
          <w:kern w:val="0"/>
          <w:szCs w:val="21"/>
        </w:rPr>
        <w:t>“食品加工与安全”领域农业硕士专业学位与“食品工程”硕士专业学位的培养定位和教育内容也不同。“食品加工与安全”领域不仅仅注重食品加工相关工程技术问题，而且更加注重优质、安全食品的生产全过程的管理以及相关技术的研发，即优质安全的农产品生产、农产品安全与分析检测、农产品或食品质量与安全管理认证、农产品加工产业规划与设计、产品设计与市场营销、农产品加工技术与新产品开发，食育教育与推广等。因此，该领域与“食品工程”在人才服务定位和培养要求上有明显的差异化。</w:t>
      </w:r>
    </w:p>
    <w:p w:rsidR="0074467C" w:rsidRPr="0074467C" w:rsidRDefault="0074467C" w:rsidP="0074467C">
      <w:pPr>
        <w:autoSpaceDE w:val="0"/>
        <w:autoSpaceDN w:val="0"/>
        <w:adjustRightInd w:val="0"/>
        <w:spacing w:line="360" w:lineRule="auto"/>
        <w:ind w:firstLineChars="200" w:firstLine="420"/>
        <w:rPr>
          <w:rFonts w:asciiTheme="minorEastAsia" w:hAnsiTheme="minorEastAsia" w:cs="FangSong"/>
          <w:noProof/>
          <w:kern w:val="0"/>
          <w:szCs w:val="21"/>
        </w:rPr>
      </w:pPr>
      <w:r w:rsidRPr="0074467C">
        <w:rPr>
          <w:rFonts w:asciiTheme="minorEastAsia" w:hAnsiTheme="minorEastAsia" w:cs="FangSong" w:hint="eastAsia"/>
          <w:noProof/>
          <w:kern w:val="0"/>
          <w:szCs w:val="21"/>
        </w:rPr>
        <w:t>总之，“食品加工与安全”领域农业硕士专业学位与现有的学术型、专业型食品硕士在教育培养方面有一定的交叉，但在定位上又有差异。“食品加工与安全”领域农业硕士专业学位在食品产业发展方面具有明显的高层次职业特色。</w:t>
      </w:r>
    </w:p>
    <w:p w:rsidR="0074467C" w:rsidRPr="0074467C" w:rsidRDefault="0074467C" w:rsidP="0074467C">
      <w:pPr>
        <w:pStyle w:val="12"/>
        <w:adjustRightInd w:val="0"/>
        <w:snapToGrid w:val="0"/>
        <w:spacing w:beforeLines="50" w:before="120" w:afterLines="50" w:after="120" w:line="288" w:lineRule="auto"/>
        <w:ind w:firstLineChars="0" w:firstLine="0"/>
        <w:outlineLvl w:val="2"/>
        <w:rPr>
          <w:rFonts w:ascii="Times New Roman" w:eastAsia="黑体" w:hAnsi="Times New Roman" w:cs="Times New Roman"/>
          <w:b/>
        </w:rPr>
      </w:pPr>
      <w:bookmarkStart w:id="41" w:name="_Toc430685748"/>
      <w:r w:rsidRPr="0074467C">
        <w:rPr>
          <w:rFonts w:ascii="Times New Roman" w:eastAsia="黑体" w:hAnsi="Times New Roman" w:cs="Times New Roman" w:hint="eastAsia"/>
          <w:b/>
        </w:rPr>
        <w:t>三、“食品加工与安全”领域农业硕士专业学位设置的必要性及重要意义</w:t>
      </w:r>
      <w:bookmarkEnd w:id="41"/>
    </w:p>
    <w:p w:rsidR="0074467C" w:rsidRPr="0074467C" w:rsidRDefault="0074467C" w:rsidP="0074467C">
      <w:pPr>
        <w:autoSpaceDE w:val="0"/>
        <w:autoSpaceDN w:val="0"/>
        <w:adjustRightInd w:val="0"/>
        <w:spacing w:line="360" w:lineRule="auto"/>
        <w:rPr>
          <w:rFonts w:asciiTheme="minorEastAsia" w:hAnsiTheme="minorEastAsia" w:cs="FangSong"/>
          <w:kern w:val="0"/>
          <w:szCs w:val="21"/>
        </w:rPr>
      </w:pPr>
      <w:r w:rsidRPr="0074467C">
        <w:rPr>
          <w:rFonts w:asciiTheme="minorEastAsia" w:hAnsiTheme="minorEastAsia" w:cs="FangSong" w:hint="eastAsia"/>
          <w:noProof/>
          <w:kern w:val="0"/>
          <w:szCs w:val="21"/>
        </w:rPr>
        <w:t xml:space="preserve">    专业硕士学位研究生教育是研究生教育体系的重要组成部分，是培养高层次应用复合型专门人才的重要途径。积极发展专业学位研究生教育，是全面建成小康社会、建设创新型国家对高等教育的必然要</w:t>
      </w:r>
      <w:r w:rsidRPr="0074467C">
        <w:rPr>
          <w:rFonts w:asciiTheme="minorEastAsia" w:hAnsiTheme="minorEastAsia" w:cs="FangSong" w:hint="eastAsia"/>
          <w:noProof/>
          <w:kern w:val="0"/>
          <w:szCs w:val="21"/>
        </w:rPr>
        <w:lastRenderedPageBreak/>
        <w:t>求，也是研究生教育服务国家经济建设和社会发展的必然选择。</w:t>
      </w:r>
    </w:p>
    <w:p w:rsidR="0074467C" w:rsidRPr="0074467C" w:rsidRDefault="0074467C" w:rsidP="0074467C">
      <w:pPr>
        <w:spacing w:line="360" w:lineRule="auto"/>
        <w:rPr>
          <w:rFonts w:asciiTheme="minorEastAsia" w:hAnsiTheme="minorEastAsia" w:cs="FangSong"/>
          <w:b/>
          <w:noProof/>
          <w:kern w:val="0"/>
          <w:szCs w:val="21"/>
        </w:rPr>
      </w:pPr>
      <w:r w:rsidRPr="0074467C">
        <w:rPr>
          <w:rFonts w:asciiTheme="minorEastAsia" w:hAnsiTheme="minorEastAsia" w:cs="FangSong" w:hint="eastAsia"/>
          <w:b/>
          <w:noProof/>
          <w:kern w:val="0"/>
          <w:szCs w:val="21"/>
        </w:rPr>
        <w:t>1.农业硕士专业学位是农科研究生教育体系的重要组成部分</w:t>
      </w:r>
    </w:p>
    <w:p w:rsidR="0074467C" w:rsidRPr="0074467C" w:rsidRDefault="0074467C" w:rsidP="0074467C">
      <w:pPr>
        <w:spacing w:line="360" w:lineRule="auto"/>
        <w:ind w:firstLineChars="200" w:firstLine="420"/>
        <w:rPr>
          <w:rFonts w:asciiTheme="minorEastAsia" w:hAnsiTheme="minorEastAsia" w:cs="FangSong"/>
          <w:noProof/>
          <w:kern w:val="0"/>
          <w:szCs w:val="21"/>
        </w:rPr>
      </w:pPr>
      <w:r w:rsidRPr="0074467C">
        <w:rPr>
          <w:rFonts w:asciiTheme="minorEastAsia" w:hAnsiTheme="minorEastAsia" w:cs="FangSong" w:hint="eastAsia"/>
          <w:noProof/>
          <w:kern w:val="0"/>
          <w:szCs w:val="21"/>
        </w:rPr>
        <w:t>农业硕士专业学位是一种具有农业职业背景、与农业现代化和农村社会发展任职资格相关联的专业性学位类型，是培养现代农业高层次应用复合型人才的重要途径。发展农业硕士专业学位是适应我国现代农业各方面发展的需要，也是我国农科学位与研究生教育的进一步发展和完善。相对于传统的“学术型”硕士学位，农业硕士专业学位更注重于解决生产实践问题的能力和促进产业发展的发明和创造力的培养。因此，专业学位教育培养方式和课程结构设置更注重实践和应用，论文研究也更强调实用性以解决现实生产中存在的问题。近十年来进行的专业硕士学位教育实践表明，农业硕士专业学位“食品加工与安全”领域按食品产业链在内涵上进行了扩展和延伸，是“食品科学与工程”学位教育的补充和完善，也是食品学科研究生教育的进一步延伸。</w:t>
      </w:r>
    </w:p>
    <w:p w:rsidR="0074467C" w:rsidRPr="0074467C" w:rsidRDefault="0074467C" w:rsidP="0074467C">
      <w:pPr>
        <w:autoSpaceDE w:val="0"/>
        <w:autoSpaceDN w:val="0"/>
        <w:adjustRightInd w:val="0"/>
        <w:spacing w:line="360" w:lineRule="auto"/>
        <w:rPr>
          <w:rFonts w:asciiTheme="minorEastAsia" w:hAnsiTheme="minorEastAsia" w:cs="FangSong"/>
          <w:b/>
          <w:noProof/>
          <w:kern w:val="0"/>
          <w:szCs w:val="21"/>
        </w:rPr>
      </w:pPr>
      <w:r w:rsidRPr="0074467C">
        <w:rPr>
          <w:rFonts w:asciiTheme="minorEastAsia" w:hAnsiTheme="minorEastAsia" w:cs="FangSong" w:hint="eastAsia"/>
          <w:b/>
          <w:noProof/>
          <w:kern w:val="0"/>
          <w:szCs w:val="21"/>
        </w:rPr>
        <w:t>2.“食品加工与安全”领域农业硕士专业学位是培养农业与食品产业高层次应用复合型专门人才的重要途径</w:t>
      </w:r>
    </w:p>
    <w:p w:rsidR="0074467C" w:rsidRPr="0074467C" w:rsidRDefault="0074467C" w:rsidP="0074467C">
      <w:pPr>
        <w:autoSpaceDE w:val="0"/>
        <w:autoSpaceDN w:val="0"/>
        <w:adjustRightInd w:val="0"/>
        <w:spacing w:line="360" w:lineRule="auto"/>
        <w:ind w:firstLineChars="200" w:firstLine="420"/>
        <w:rPr>
          <w:rFonts w:asciiTheme="minorEastAsia" w:hAnsiTheme="minorEastAsia" w:cs="FangSong"/>
          <w:noProof/>
          <w:kern w:val="0"/>
          <w:szCs w:val="21"/>
        </w:rPr>
      </w:pPr>
      <w:r w:rsidRPr="0074467C">
        <w:rPr>
          <w:rFonts w:asciiTheme="minorEastAsia" w:hAnsiTheme="minorEastAsia" w:cs="FangSong" w:hint="eastAsia"/>
          <w:noProof/>
          <w:kern w:val="0"/>
          <w:szCs w:val="21"/>
        </w:rPr>
        <w:t>“食品加工与安全”领域农业硕士专业学位是在现代教育理念指导下，以现代农业产业链发展的人才和技术需求为导向，培养农业与食品产业相对接的高层次应用复合型专门人才。与其他专业学位相比呈现三个特点：</w:t>
      </w:r>
      <w:r w:rsidRPr="0074467C">
        <w:rPr>
          <w:rFonts w:asciiTheme="minorEastAsia" w:hAnsiTheme="minorEastAsia" w:cs="FangSong" w:hint="eastAsia"/>
          <w:b/>
          <w:noProof/>
          <w:kern w:val="0"/>
          <w:szCs w:val="21"/>
        </w:rPr>
        <w:t>一是产业结合性强</w:t>
      </w:r>
      <w:r w:rsidRPr="0074467C">
        <w:rPr>
          <w:rFonts w:asciiTheme="minorEastAsia" w:hAnsiTheme="minorEastAsia" w:cs="FangSong" w:hint="eastAsia"/>
          <w:noProof/>
          <w:kern w:val="0"/>
          <w:szCs w:val="21"/>
        </w:rPr>
        <w:t>，培养目标和内容涵盖了农产品和食品产业链的生产技术和安全保障技术。因而该硕士专业学位在食品分析、安全认证等多方面与相应职业资格相关联，具有广泛的作为。</w:t>
      </w:r>
      <w:r w:rsidRPr="0074467C">
        <w:rPr>
          <w:rFonts w:asciiTheme="minorEastAsia" w:hAnsiTheme="minorEastAsia" w:cs="FangSong" w:hint="eastAsia"/>
          <w:b/>
          <w:noProof/>
          <w:kern w:val="0"/>
          <w:szCs w:val="21"/>
        </w:rPr>
        <w:t>二是实践性强</w:t>
      </w:r>
      <w:r w:rsidRPr="0074467C">
        <w:rPr>
          <w:rFonts w:asciiTheme="minorEastAsia" w:hAnsiTheme="minorEastAsia" w:cs="FangSong" w:hint="eastAsia"/>
          <w:noProof/>
          <w:kern w:val="0"/>
          <w:szCs w:val="21"/>
        </w:rPr>
        <w:t>，该硕士专业学位研究生最突出的特点就是除了具有从事农业、食品行业工作的坚实基础理论和宽广专业知识外，在培养过程中强调与企业合作，顶岗训练，因而学生更具有解决食品产业科研、生产、管理一线工作中实际问题的能力。</w:t>
      </w:r>
      <w:r w:rsidRPr="0074467C">
        <w:rPr>
          <w:rFonts w:asciiTheme="minorEastAsia" w:hAnsiTheme="minorEastAsia" w:cs="FangSong" w:hint="eastAsia"/>
          <w:b/>
          <w:noProof/>
          <w:kern w:val="0"/>
          <w:szCs w:val="21"/>
        </w:rPr>
        <w:t>三是研究性强</w:t>
      </w:r>
      <w:r w:rsidRPr="0074467C">
        <w:rPr>
          <w:rFonts w:asciiTheme="minorEastAsia" w:hAnsiTheme="minorEastAsia" w:cs="FangSong" w:hint="eastAsia"/>
          <w:noProof/>
          <w:kern w:val="0"/>
          <w:szCs w:val="21"/>
        </w:rPr>
        <w:t>，农业硕士专业学位研究生虽然是应用复合型研究生，但是作为高层次人才不仅仅限于知识和技能的学习与掌握，必须具有对生产实践问题开展研究和提出解决方案的能力。</w:t>
      </w:r>
    </w:p>
    <w:p w:rsidR="0074467C" w:rsidRPr="0074467C" w:rsidRDefault="0074467C" w:rsidP="0074467C">
      <w:pPr>
        <w:autoSpaceDE w:val="0"/>
        <w:autoSpaceDN w:val="0"/>
        <w:adjustRightInd w:val="0"/>
        <w:spacing w:line="360" w:lineRule="auto"/>
        <w:rPr>
          <w:rFonts w:asciiTheme="minorEastAsia" w:hAnsiTheme="minorEastAsia" w:cs="FangSong"/>
          <w:b/>
          <w:noProof/>
          <w:kern w:val="0"/>
          <w:szCs w:val="21"/>
        </w:rPr>
      </w:pPr>
      <w:r w:rsidRPr="0074467C">
        <w:rPr>
          <w:rFonts w:asciiTheme="minorEastAsia" w:hAnsiTheme="minorEastAsia" w:cs="FangSong" w:hint="eastAsia"/>
          <w:b/>
          <w:noProof/>
          <w:kern w:val="0"/>
          <w:szCs w:val="21"/>
        </w:rPr>
        <w:t>3.“食品加工与安全”领域农业硕士专业学位教育是农业、食品工业现代化建设和新农村发展的迫切需要</w:t>
      </w:r>
    </w:p>
    <w:p w:rsidR="0074467C" w:rsidRPr="0074467C" w:rsidRDefault="0074467C" w:rsidP="0074467C">
      <w:pPr>
        <w:autoSpaceDE w:val="0"/>
        <w:autoSpaceDN w:val="0"/>
        <w:adjustRightInd w:val="0"/>
        <w:spacing w:line="360" w:lineRule="auto"/>
        <w:ind w:firstLineChars="200" w:firstLine="420"/>
        <w:rPr>
          <w:rFonts w:asciiTheme="minorEastAsia" w:hAnsiTheme="minorEastAsia" w:cs="FangSong"/>
          <w:noProof/>
          <w:kern w:val="0"/>
          <w:szCs w:val="21"/>
        </w:rPr>
      </w:pPr>
      <w:r w:rsidRPr="0074467C">
        <w:rPr>
          <w:rFonts w:asciiTheme="minorEastAsia" w:hAnsiTheme="minorEastAsia" w:cs="FangSong" w:hint="eastAsia"/>
          <w:noProof/>
          <w:kern w:val="0"/>
          <w:szCs w:val="21"/>
        </w:rPr>
        <w:t>该领域硕士专业学位人才培养目标是，掌握农业与食品产业领域相关理论知识、具有较强解决实际问题的能力、能够承担专业技术和产品研发或管理工作，具有良好职业素养的高层次应用复合型专门人才。目前，直接服务于农业生产一线的农业专业人才较多，重点是种植技术或养殖技术；而食品产业的安全管理又多集中于企业内的食品生产工程。因此，通过该农业硕士专业学位教育，可有效地满足该领域人才需求，同时通过提高在岗人员的学位教育，使现有的农业人才能更好地为当地农业现代化和农村发展服务，这也是当前农业现代化建设和农村发展的迫切需要。</w:t>
      </w:r>
    </w:p>
    <w:p w:rsidR="0074467C" w:rsidRPr="0074467C" w:rsidRDefault="0074467C" w:rsidP="0074467C">
      <w:pPr>
        <w:autoSpaceDE w:val="0"/>
        <w:autoSpaceDN w:val="0"/>
        <w:adjustRightInd w:val="0"/>
        <w:spacing w:line="360" w:lineRule="auto"/>
        <w:ind w:firstLineChars="200" w:firstLine="420"/>
        <w:rPr>
          <w:rFonts w:asciiTheme="minorEastAsia" w:hAnsiTheme="minorEastAsia" w:cs="FangSong"/>
          <w:noProof/>
          <w:kern w:val="0"/>
          <w:szCs w:val="21"/>
        </w:rPr>
      </w:pPr>
      <w:r w:rsidRPr="0074467C">
        <w:rPr>
          <w:rFonts w:asciiTheme="minorEastAsia" w:hAnsiTheme="minorEastAsia" w:cs="FangSong" w:hint="eastAsia"/>
          <w:noProof/>
          <w:kern w:val="0"/>
          <w:szCs w:val="21"/>
        </w:rPr>
        <w:t>综上所述，非常有必要结合我国农业和食品产业发展需求设立</w:t>
      </w:r>
      <w:r w:rsidRPr="0074467C">
        <w:rPr>
          <w:rFonts w:asciiTheme="minorEastAsia" w:hAnsiTheme="minorEastAsia" w:cs="FangSong" w:hint="eastAsia"/>
          <w:b/>
          <w:noProof/>
          <w:kern w:val="0"/>
          <w:szCs w:val="21"/>
        </w:rPr>
        <w:t>“食品加工与安全”领域</w:t>
      </w:r>
      <w:r w:rsidRPr="0074467C">
        <w:rPr>
          <w:rFonts w:asciiTheme="minorEastAsia" w:hAnsiTheme="minorEastAsia" w:cs="FangSong" w:hint="eastAsia"/>
          <w:noProof/>
          <w:kern w:val="0"/>
          <w:szCs w:val="21"/>
        </w:rPr>
        <w:t>农业硕士专</w:t>
      </w:r>
      <w:r w:rsidRPr="0074467C">
        <w:rPr>
          <w:rFonts w:asciiTheme="minorEastAsia" w:hAnsiTheme="minorEastAsia" w:cs="FangSong" w:hint="eastAsia"/>
          <w:noProof/>
          <w:kern w:val="0"/>
          <w:szCs w:val="21"/>
        </w:rPr>
        <w:lastRenderedPageBreak/>
        <w:t>业学位。</w:t>
      </w:r>
    </w:p>
    <w:p w:rsidR="0074467C" w:rsidRPr="0074467C" w:rsidRDefault="0074467C" w:rsidP="0074467C">
      <w:pPr>
        <w:pStyle w:val="12"/>
        <w:adjustRightInd w:val="0"/>
        <w:snapToGrid w:val="0"/>
        <w:spacing w:beforeLines="50" w:before="120" w:afterLines="50" w:after="120" w:line="288" w:lineRule="auto"/>
        <w:ind w:firstLineChars="0" w:firstLine="0"/>
        <w:outlineLvl w:val="2"/>
        <w:rPr>
          <w:rFonts w:ascii="Times New Roman" w:eastAsia="黑体" w:hAnsi="Times New Roman" w:cs="Times New Roman"/>
          <w:b/>
        </w:rPr>
      </w:pPr>
      <w:bookmarkStart w:id="42" w:name="_Toc430685749"/>
      <w:r w:rsidRPr="0074467C">
        <w:rPr>
          <w:rFonts w:ascii="Times New Roman" w:eastAsia="黑体" w:hAnsi="Times New Roman" w:cs="Times New Roman" w:hint="eastAsia"/>
          <w:b/>
        </w:rPr>
        <w:t>四、“食品加工与安全”领域设置本专业的可行性及必要性</w:t>
      </w:r>
      <w:bookmarkEnd w:id="42"/>
    </w:p>
    <w:p w:rsidR="0074467C" w:rsidRPr="0074467C" w:rsidRDefault="0074467C" w:rsidP="0074467C">
      <w:pPr>
        <w:autoSpaceDE w:val="0"/>
        <w:autoSpaceDN w:val="0"/>
        <w:adjustRightInd w:val="0"/>
        <w:spacing w:line="360" w:lineRule="auto"/>
        <w:ind w:firstLineChars="200" w:firstLine="420"/>
        <w:rPr>
          <w:rFonts w:asciiTheme="minorEastAsia" w:hAnsiTheme="minorEastAsia" w:cs="FangSong"/>
          <w:kern w:val="0"/>
          <w:szCs w:val="21"/>
        </w:rPr>
      </w:pPr>
      <w:r w:rsidRPr="0074467C">
        <w:rPr>
          <w:rFonts w:asciiTheme="minorEastAsia" w:hAnsiTheme="minorEastAsia" w:cs="FangSong" w:hint="eastAsia"/>
          <w:kern w:val="0"/>
          <w:szCs w:val="21"/>
        </w:rPr>
        <w:t>我国是一个农业大国，农业是我国国民经济发展的基础，也是发展食品工业的前提和保障，没有一个与食品工业发展相衔接的农业就没有现代农业。近年来，在党和政府的大力推动下，各级各部门的高度重视，我国的农业经济取得了巨大成就。</w:t>
      </w:r>
    </w:p>
    <w:p w:rsidR="0074467C" w:rsidRPr="0074467C" w:rsidRDefault="0074467C" w:rsidP="0074467C">
      <w:pPr>
        <w:spacing w:line="360" w:lineRule="auto"/>
        <w:rPr>
          <w:rFonts w:asciiTheme="minorEastAsia" w:hAnsiTheme="minorEastAsia" w:cs="FangSong"/>
          <w:b/>
          <w:kern w:val="0"/>
          <w:szCs w:val="21"/>
        </w:rPr>
      </w:pPr>
      <w:r w:rsidRPr="0074467C">
        <w:rPr>
          <w:rFonts w:asciiTheme="minorEastAsia" w:hAnsiTheme="minorEastAsia" w:cs="FangSong" w:hint="eastAsia"/>
          <w:b/>
          <w:kern w:val="0"/>
          <w:szCs w:val="21"/>
        </w:rPr>
        <w:t>1. 我国农业和食品产业发展现状及需求</w:t>
      </w:r>
    </w:p>
    <w:p w:rsidR="0074467C" w:rsidRPr="0074467C" w:rsidRDefault="0074467C" w:rsidP="0074467C">
      <w:pPr>
        <w:autoSpaceDE w:val="0"/>
        <w:autoSpaceDN w:val="0"/>
        <w:adjustRightInd w:val="0"/>
        <w:spacing w:line="360" w:lineRule="auto"/>
        <w:ind w:firstLineChars="200" w:firstLine="420"/>
        <w:rPr>
          <w:rFonts w:asciiTheme="minorEastAsia" w:hAnsiTheme="minorEastAsia" w:cs="FangSong"/>
          <w:kern w:val="0"/>
          <w:szCs w:val="21"/>
        </w:rPr>
      </w:pPr>
      <w:r w:rsidRPr="0074467C">
        <w:rPr>
          <w:rFonts w:asciiTheme="minorEastAsia" w:hAnsiTheme="minorEastAsia" w:cs="FangSong" w:hint="eastAsia"/>
          <w:kern w:val="0"/>
          <w:szCs w:val="21"/>
        </w:rPr>
        <w:t>2014年，我国农业总产值超过10</w:t>
      </w:r>
      <w:proofErr w:type="gramStart"/>
      <w:r w:rsidRPr="0074467C">
        <w:rPr>
          <w:rFonts w:asciiTheme="minorEastAsia" w:hAnsiTheme="minorEastAsia" w:cs="FangSong" w:hint="eastAsia"/>
          <w:kern w:val="0"/>
          <w:szCs w:val="21"/>
        </w:rPr>
        <w:t>万亿</w:t>
      </w:r>
      <w:proofErr w:type="gramEnd"/>
      <w:r w:rsidRPr="0074467C">
        <w:rPr>
          <w:rFonts w:asciiTheme="minorEastAsia" w:hAnsiTheme="minorEastAsia" w:cs="FangSong" w:hint="eastAsia"/>
          <w:kern w:val="0"/>
          <w:szCs w:val="21"/>
        </w:rPr>
        <w:t>元，连续第六年保持在4-4.5%的实际增长，比2004年的3.62</w:t>
      </w:r>
      <w:proofErr w:type="gramStart"/>
      <w:r w:rsidRPr="0074467C">
        <w:rPr>
          <w:rFonts w:asciiTheme="minorEastAsia" w:hAnsiTheme="minorEastAsia" w:cs="FangSong" w:hint="eastAsia"/>
          <w:kern w:val="0"/>
          <w:szCs w:val="21"/>
        </w:rPr>
        <w:t>万亿</w:t>
      </w:r>
      <w:proofErr w:type="gramEnd"/>
      <w:r w:rsidRPr="0074467C">
        <w:rPr>
          <w:rFonts w:asciiTheme="minorEastAsia" w:hAnsiTheme="minorEastAsia" w:cs="FangSong" w:hint="eastAsia"/>
          <w:kern w:val="0"/>
          <w:szCs w:val="21"/>
        </w:rPr>
        <w:t>元增长了2.78倍。2014年全年农产品净出口总额达到1945亿美元，比上年增长4.2%。农产品进口增长3.1%，出口增长6.1%，农产品进出口贸易利差505.8亿美元，减少了0.9%。农产品进口额增速低于出口额，贸易利差缩小。</w:t>
      </w:r>
    </w:p>
    <w:p w:rsidR="0074467C" w:rsidRPr="0074467C" w:rsidRDefault="0074467C" w:rsidP="0074467C">
      <w:pPr>
        <w:autoSpaceDE w:val="0"/>
        <w:autoSpaceDN w:val="0"/>
        <w:adjustRightInd w:val="0"/>
        <w:spacing w:line="360" w:lineRule="auto"/>
        <w:jc w:val="center"/>
        <w:rPr>
          <w:rFonts w:asciiTheme="minorEastAsia" w:hAnsiTheme="minorEastAsia" w:cs="FangSong"/>
          <w:kern w:val="0"/>
          <w:szCs w:val="21"/>
        </w:rPr>
      </w:pPr>
      <w:r w:rsidRPr="0074467C">
        <w:rPr>
          <w:rFonts w:asciiTheme="minorEastAsia" w:hAnsiTheme="minorEastAsia" w:cs="FangSong" w:hint="eastAsia"/>
          <w:noProof/>
          <w:kern w:val="0"/>
          <w:szCs w:val="21"/>
        </w:rPr>
        <w:drawing>
          <wp:inline distT="0" distB="0" distL="0" distR="0" wp14:anchorId="446D0C2F" wp14:editId="26793F1E">
            <wp:extent cx="5084064" cy="2333549"/>
            <wp:effectExtent l="0" t="0" r="0" b="0"/>
            <wp:docPr id="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74467C" w:rsidRPr="0074467C" w:rsidRDefault="0074467C" w:rsidP="0074467C">
      <w:pPr>
        <w:autoSpaceDE w:val="0"/>
        <w:autoSpaceDN w:val="0"/>
        <w:adjustRightInd w:val="0"/>
        <w:spacing w:line="360" w:lineRule="auto"/>
        <w:jc w:val="center"/>
        <w:rPr>
          <w:rFonts w:asciiTheme="minorEastAsia" w:hAnsiTheme="minorEastAsia"/>
          <w:b/>
          <w:szCs w:val="21"/>
        </w:rPr>
      </w:pPr>
      <w:r w:rsidRPr="0074467C">
        <w:rPr>
          <w:rFonts w:asciiTheme="minorEastAsia" w:hAnsiTheme="minorEastAsia" w:hint="eastAsia"/>
          <w:b/>
          <w:szCs w:val="21"/>
        </w:rPr>
        <w:t>图4-1 我国农业总产值近十年发展速度图</w:t>
      </w:r>
    </w:p>
    <w:p w:rsidR="0074467C" w:rsidRPr="0074467C" w:rsidRDefault="0074467C" w:rsidP="0074467C">
      <w:pPr>
        <w:autoSpaceDE w:val="0"/>
        <w:autoSpaceDN w:val="0"/>
        <w:adjustRightInd w:val="0"/>
        <w:spacing w:line="360" w:lineRule="auto"/>
        <w:ind w:firstLineChars="200" w:firstLine="420"/>
        <w:rPr>
          <w:rFonts w:asciiTheme="minorEastAsia" w:hAnsiTheme="minorEastAsia" w:cs="FangSong"/>
          <w:kern w:val="0"/>
          <w:szCs w:val="21"/>
        </w:rPr>
      </w:pPr>
      <w:r w:rsidRPr="0074467C">
        <w:rPr>
          <w:rFonts w:asciiTheme="minorEastAsia" w:hAnsiTheme="minorEastAsia" w:cs="FangSong" w:hint="eastAsia"/>
          <w:kern w:val="0"/>
          <w:szCs w:val="21"/>
        </w:rPr>
        <w:t>按国民经济行业分类，农产品一共分11大类，包括烟叶、食用菌、粮油作物、药材、瓜果蔬菜、畜禽、水产品等，按食用性可分为食用农产品和非食用农产品。其中，食用农产品是食品工业的重要前端产品，在国民经济发挥举足轻重的作用。</w:t>
      </w:r>
    </w:p>
    <w:p w:rsidR="0074467C" w:rsidRPr="0074467C" w:rsidRDefault="0074467C" w:rsidP="0074467C">
      <w:pPr>
        <w:tabs>
          <w:tab w:val="right" w:pos="8640"/>
        </w:tabs>
        <w:spacing w:line="360" w:lineRule="auto"/>
        <w:ind w:firstLineChars="200" w:firstLine="420"/>
        <w:rPr>
          <w:rFonts w:asciiTheme="minorEastAsia" w:hAnsiTheme="minorEastAsia" w:cs="FangSong"/>
          <w:kern w:val="0"/>
          <w:szCs w:val="21"/>
        </w:rPr>
      </w:pPr>
      <w:r w:rsidRPr="0074467C">
        <w:rPr>
          <w:rFonts w:asciiTheme="minorEastAsia" w:hAnsiTheme="minorEastAsia" w:cs="FangSong" w:hint="eastAsia"/>
          <w:kern w:val="0"/>
          <w:szCs w:val="21"/>
        </w:rPr>
        <w:t>据中国统计年鉴数据统计，2013年我国粮食总产量达60193.8万吨，比上年增加1235.8万吨，增长2.09%，其中谷物产量55269.2万吨，比上年增加1334.5万吨 ，增长2.47%；肉类产量8535.2万吨；比上年增加147.8万吨，增长1.76%；水产品总产量6172.0万吨 ，比上年增加264.3万吨，增长4.47%；禽蛋产量2876.1万吨，比上年略有增加；奶类总产量3649.5，比上年略有降低。</w:t>
      </w:r>
    </w:p>
    <w:p w:rsidR="0074467C" w:rsidRPr="0074467C" w:rsidRDefault="0074467C" w:rsidP="0074467C">
      <w:pPr>
        <w:autoSpaceDE w:val="0"/>
        <w:autoSpaceDN w:val="0"/>
        <w:adjustRightInd w:val="0"/>
        <w:spacing w:line="360" w:lineRule="auto"/>
        <w:jc w:val="center"/>
        <w:rPr>
          <w:rFonts w:asciiTheme="minorEastAsia" w:hAnsiTheme="minorEastAsia" w:cs="FangSong"/>
          <w:b/>
          <w:kern w:val="0"/>
          <w:szCs w:val="21"/>
        </w:rPr>
      </w:pPr>
      <w:r w:rsidRPr="0074467C">
        <w:rPr>
          <w:rFonts w:asciiTheme="minorEastAsia" w:hAnsiTheme="minorEastAsia" w:cs="FangSong" w:hint="eastAsia"/>
          <w:b/>
          <w:noProof/>
          <w:kern w:val="0"/>
          <w:szCs w:val="21"/>
        </w:rPr>
        <w:lastRenderedPageBreak/>
        <w:drawing>
          <wp:inline distT="0" distB="0" distL="0" distR="0" wp14:anchorId="147725C9" wp14:editId="39F1593A">
            <wp:extent cx="4321834" cy="1966823"/>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74467C" w:rsidRPr="0074467C" w:rsidRDefault="0074467C" w:rsidP="0074467C">
      <w:pPr>
        <w:autoSpaceDE w:val="0"/>
        <w:autoSpaceDN w:val="0"/>
        <w:adjustRightInd w:val="0"/>
        <w:spacing w:line="360" w:lineRule="auto"/>
        <w:jc w:val="center"/>
        <w:rPr>
          <w:rFonts w:asciiTheme="minorEastAsia" w:hAnsiTheme="minorEastAsia" w:cs="FangSong"/>
          <w:b/>
          <w:kern w:val="0"/>
          <w:szCs w:val="21"/>
        </w:rPr>
      </w:pPr>
      <w:r w:rsidRPr="0074467C">
        <w:rPr>
          <w:rFonts w:asciiTheme="minorEastAsia" w:hAnsiTheme="minorEastAsia" w:cs="FangSong" w:hint="eastAsia"/>
          <w:b/>
          <w:kern w:val="0"/>
          <w:szCs w:val="21"/>
        </w:rPr>
        <w:t>图4-2  近十年我国粮食产量情况</w:t>
      </w:r>
    </w:p>
    <w:p w:rsidR="0074467C" w:rsidRPr="0074467C" w:rsidRDefault="0074467C" w:rsidP="0074467C">
      <w:pPr>
        <w:tabs>
          <w:tab w:val="right" w:pos="8640"/>
        </w:tabs>
        <w:spacing w:line="360" w:lineRule="auto"/>
        <w:jc w:val="center"/>
        <w:rPr>
          <w:rFonts w:asciiTheme="minorEastAsia" w:hAnsiTheme="minorEastAsia" w:cs="FangSong"/>
          <w:kern w:val="0"/>
          <w:szCs w:val="21"/>
        </w:rPr>
      </w:pPr>
      <w:r w:rsidRPr="0074467C">
        <w:rPr>
          <w:rFonts w:asciiTheme="minorEastAsia" w:hAnsiTheme="minorEastAsia" w:cs="FangSong" w:hint="eastAsia"/>
          <w:noProof/>
          <w:kern w:val="0"/>
          <w:szCs w:val="21"/>
        </w:rPr>
        <w:drawing>
          <wp:inline distT="0" distB="0" distL="0" distR="0" wp14:anchorId="7AF8CB4D" wp14:editId="359C42E2">
            <wp:extent cx="4857293" cy="2209190"/>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74467C" w:rsidRPr="0074467C" w:rsidRDefault="0074467C" w:rsidP="0074467C">
      <w:pPr>
        <w:autoSpaceDE w:val="0"/>
        <w:autoSpaceDN w:val="0"/>
        <w:adjustRightInd w:val="0"/>
        <w:spacing w:line="360" w:lineRule="auto"/>
        <w:jc w:val="center"/>
        <w:rPr>
          <w:rFonts w:asciiTheme="minorEastAsia" w:hAnsiTheme="minorEastAsia" w:cs="FangSong"/>
          <w:b/>
          <w:kern w:val="0"/>
          <w:szCs w:val="21"/>
        </w:rPr>
      </w:pPr>
      <w:r w:rsidRPr="0074467C">
        <w:rPr>
          <w:rFonts w:asciiTheme="minorEastAsia" w:hAnsiTheme="minorEastAsia" w:cs="FangSong" w:hint="eastAsia"/>
          <w:b/>
          <w:kern w:val="0"/>
          <w:szCs w:val="21"/>
        </w:rPr>
        <w:t>图4-3  近十年我国肉、蛋和奶的生产情况</w:t>
      </w:r>
    </w:p>
    <w:p w:rsidR="0074467C" w:rsidRPr="0074467C" w:rsidRDefault="0074467C" w:rsidP="0074467C">
      <w:pPr>
        <w:autoSpaceDE w:val="0"/>
        <w:autoSpaceDN w:val="0"/>
        <w:adjustRightInd w:val="0"/>
        <w:spacing w:line="360" w:lineRule="auto"/>
        <w:ind w:firstLineChars="200" w:firstLine="420"/>
        <w:rPr>
          <w:rFonts w:asciiTheme="minorEastAsia" w:hAnsiTheme="minorEastAsia" w:cs="FangSong"/>
          <w:kern w:val="0"/>
          <w:szCs w:val="21"/>
        </w:rPr>
      </w:pPr>
      <w:r w:rsidRPr="0074467C">
        <w:rPr>
          <w:rFonts w:asciiTheme="minorEastAsia" w:hAnsiTheme="minorEastAsia" w:cs="FangSong" w:hint="eastAsia"/>
          <w:kern w:val="0"/>
          <w:szCs w:val="21"/>
        </w:rPr>
        <w:t>食品工业是国民经济的重要产业支柱，是一个国家、一个民族经济发展水平和人民生活质量的重要标志，在现代农业产业结构中占有重要地位。目前，我国的食品工业产值与农业总产值之比达1.5</w:t>
      </w:r>
      <w:r w:rsidRPr="0074467C">
        <w:rPr>
          <w:rFonts w:asciiTheme="minorEastAsia" w:hAnsiTheme="minorEastAsia" w:cs="宋体" w:hint="eastAsia"/>
          <w:kern w:val="0"/>
          <w:szCs w:val="21"/>
        </w:rPr>
        <w:t>︰</w:t>
      </w:r>
      <w:r w:rsidRPr="0074467C">
        <w:rPr>
          <w:rFonts w:asciiTheme="minorEastAsia" w:hAnsiTheme="minorEastAsia" w:cs="FangSong" w:hint="eastAsia"/>
          <w:kern w:val="0"/>
          <w:szCs w:val="21"/>
        </w:rPr>
        <w:t>1，并以超过20%的年增长率持续增长。与此同时，市场正在发生深刻转型，对安全、营养、健康的食品需求量加大。</w:t>
      </w:r>
    </w:p>
    <w:p w:rsidR="0074467C" w:rsidRPr="0074467C" w:rsidRDefault="0074467C" w:rsidP="0074467C">
      <w:pPr>
        <w:autoSpaceDE w:val="0"/>
        <w:autoSpaceDN w:val="0"/>
        <w:adjustRightInd w:val="0"/>
        <w:spacing w:line="360" w:lineRule="auto"/>
        <w:ind w:firstLineChars="200" w:firstLine="420"/>
        <w:rPr>
          <w:rFonts w:asciiTheme="minorEastAsia" w:hAnsiTheme="minorEastAsia" w:cs="FangSong"/>
          <w:kern w:val="0"/>
          <w:szCs w:val="21"/>
        </w:rPr>
      </w:pPr>
      <w:r w:rsidRPr="0074467C">
        <w:rPr>
          <w:rFonts w:asciiTheme="minorEastAsia" w:hAnsiTheme="minorEastAsia" w:hint="eastAsia"/>
          <w:szCs w:val="21"/>
        </w:rPr>
        <w:t>经过近十年的飞速发展，</w:t>
      </w:r>
      <w:r w:rsidRPr="0074467C">
        <w:rPr>
          <w:rFonts w:asciiTheme="minorEastAsia" w:hAnsiTheme="minorEastAsia" w:cs="FangSong" w:hint="eastAsia"/>
          <w:kern w:val="0"/>
          <w:szCs w:val="21"/>
        </w:rPr>
        <w:t>我国食品工业现已达到总体保持平稳健康发展的水平，食品产业和农业产业已经基本完成市场细分。食品产业中</w:t>
      </w:r>
      <w:r w:rsidRPr="0074467C">
        <w:rPr>
          <w:rFonts w:asciiTheme="minorEastAsia" w:hAnsiTheme="minorEastAsia" w:hint="eastAsia"/>
          <w:szCs w:val="21"/>
        </w:rPr>
        <w:t>农副食品加工业、食品制造业、饮料制造业和烟草制造业四个大类基本上保持了平稳增长。</w:t>
      </w:r>
    </w:p>
    <w:p w:rsidR="0074467C" w:rsidRPr="0074467C" w:rsidRDefault="0074467C" w:rsidP="0074467C">
      <w:pPr>
        <w:autoSpaceDE w:val="0"/>
        <w:autoSpaceDN w:val="0"/>
        <w:adjustRightInd w:val="0"/>
        <w:spacing w:line="360" w:lineRule="auto"/>
        <w:jc w:val="center"/>
        <w:rPr>
          <w:rFonts w:asciiTheme="minorEastAsia" w:hAnsiTheme="minorEastAsia" w:cs="FangSong"/>
          <w:kern w:val="0"/>
          <w:szCs w:val="21"/>
        </w:rPr>
      </w:pPr>
      <w:r w:rsidRPr="0074467C">
        <w:rPr>
          <w:rFonts w:asciiTheme="minorEastAsia" w:hAnsiTheme="minorEastAsia" w:hint="eastAsia"/>
          <w:noProof/>
          <w:szCs w:val="21"/>
        </w:rPr>
        <w:lastRenderedPageBreak/>
        <w:drawing>
          <wp:inline distT="0" distB="0" distL="0" distR="0" wp14:anchorId="46BE9FF5" wp14:editId="1A0B5B43">
            <wp:extent cx="4710989" cy="2084832"/>
            <wp:effectExtent l="0" t="0" r="0" b="0"/>
            <wp:docPr id="10"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74467C" w:rsidRPr="0074467C" w:rsidRDefault="0074467C" w:rsidP="0074467C">
      <w:pPr>
        <w:spacing w:afterLines="50" w:after="120"/>
        <w:jc w:val="center"/>
        <w:rPr>
          <w:rFonts w:asciiTheme="minorEastAsia" w:hAnsiTheme="minorEastAsia"/>
          <w:b/>
          <w:szCs w:val="21"/>
        </w:rPr>
      </w:pPr>
      <w:r w:rsidRPr="0074467C">
        <w:rPr>
          <w:rFonts w:asciiTheme="minorEastAsia" w:hAnsiTheme="minorEastAsia" w:hint="eastAsia"/>
          <w:b/>
          <w:szCs w:val="21"/>
        </w:rPr>
        <w:t>图4-4 中国食品工业近十年发展速度图</w:t>
      </w:r>
    </w:p>
    <w:p w:rsidR="0074467C" w:rsidRPr="0074467C" w:rsidRDefault="0074467C" w:rsidP="0074467C">
      <w:pPr>
        <w:autoSpaceDE w:val="0"/>
        <w:autoSpaceDN w:val="0"/>
        <w:adjustRightInd w:val="0"/>
        <w:spacing w:line="360" w:lineRule="auto"/>
        <w:ind w:firstLineChars="200" w:firstLine="420"/>
        <w:rPr>
          <w:rFonts w:asciiTheme="minorEastAsia" w:hAnsiTheme="minorEastAsia" w:cs="FangSong"/>
          <w:kern w:val="0"/>
          <w:szCs w:val="21"/>
        </w:rPr>
      </w:pPr>
      <w:r w:rsidRPr="0074467C">
        <w:rPr>
          <w:rFonts w:asciiTheme="minorEastAsia" w:hAnsiTheme="minorEastAsia" w:cs="FangSong" w:hint="eastAsia"/>
          <w:kern w:val="0"/>
          <w:szCs w:val="21"/>
        </w:rPr>
        <w:t>2014年全国食品工业总产值达10.89</w:t>
      </w:r>
      <w:proofErr w:type="gramStart"/>
      <w:r w:rsidRPr="0074467C">
        <w:rPr>
          <w:rFonts w:asciiTheme="minorEastAsia" w:hAnsiTheme="minorEastAsia" w:cs="FangSong" w:hint="eastAsia"/>
          <w:kern w:val="0"/>
          <w:szCs w:val="21"/>
        </w:rPr>
        <w:t>万亿</w:t>
      </w:r>
      <w:proofErr w:type="gramEnd"/>
      <w:r w:rsidRPr="0074467C">
        <w:rPr>
          <w:rFonts w:asciiTheme="minorEastAsia" w:hAnsiTheme="minorEastAsia" w:cs="FangSong" w:hint="eastAsia"/>
          <w:kern w:val="0"/>
          <w:szCs w:val="21"/>
        </w:rPr>
        <w:t>元，食品工业全年运行呈现“增长稳定，价格平稳，效益提高，结构改善”的格局。食品工业以占全国工业7.1%的资产，实现了占比10.0%的主营业务收入，创造了占比11.7%的利润总额，上缴税金占全国工业的19.1%，食品工业继续成为拉动内需增长的主体和国民经济发展的重要支柱产业。随着我国经济的全球化，以现代食品供应链为特征的现代食品产业已成为与社会稳定和国民素质健康高度关联的“现代餐桌子工程”。</w:t>
      </w:r>
    </w:p>
    <w:p w:rsidR="0074467C" w:rsidRPr="0074467C" w:rsidRDefault="0074467C" w:rsidP="0074467C">
      <w:pPr>
        <w:autoSpaceDE w:val="0"/>
        <w:autoSpaceDN w:val="0"/>
        <w:adjustRightInd w:val="0"/>
        <w:spacing w:line="360" w:lineRule="auto"/>
        <w:ind w:firstLineChars="200" w:firstLine="420"/>
        <w:rPr>
          <w:rFonts w:asciiTheme="minorEastAsia" w:hAnsiTheme="minorEastAsia" w:cs="FangSong"/>
          <w:kern w:val="0"/>
          <w:szCs w:val="21"/>
        </w:rPr>
      </w:pPr>
      <w:r w:rsidRPr="0074467C">
        <w:rPr>
          <w:rFonts w:asciiTheme="minorEastAsia" w:hAnsiTheme="minorEastAsia" w:cs="FangSong" w:hint="eastAsia"/>
          <w:kern w:val="0"/>
          <w:szCs w:val="21"/>
        </w:rPr>
        <w:t>2014我国规模以上大中型食品工业企业共计5789家、小型企业31818家，分别占食品工业企业数的15.4%、84.6%。大中型食品工业企业完成主营业务收入占全行业的54.0%，小型企业占46.0%；实现利润总额分别占62.9%、37.1%；上缴税金分别占83.2%、16.8%。大中型企业的主要经济指标占比情况比两年前均有显著提高。而大中型企业指标之所以能显著提高，是因为大中型企业拥有更多的食品相关专业的人才，不断保持食品产业的创新和进步，降低生产成本，增加企业收益成本。</w:t>
      </w:r>
    </w:p>
    <w:p w:rsidR="0074467C" w:rsidRPr="0074467C" w:rsidRDefault="0074467C" w:rsidP="0074467C">
      <w:pPr>
        <w:spacing w:line="360" w:lineRule="auto"/>
        <w:rPr>
          <w:rFonts w:asciiTheme="minorEastAsia" w:hAnsiTheme="minorEastAsia" w:cs="FangSong"/>
          <w:b/>
          <w:kern w:val="0"/>
          <w:szCs w:val="21"/>
        </w:rPr>
      </w:pPr>
      <w:r w:rsidRPr="0074467C">
        <w:rPr>
          <w:rFonts w:asciiTheme="minorEastAsia" w:hAnsiTheme="minorEastAsia" w:cs="FangSong" w:hint="eastAsia"/>
          <w:b/>
          <w:kern w:val="0"/>
          <w:szCs w:val="21"/>
        </w:rPr>
        <w:t>2. 我国食品安全管理现状及需求</w:t>
      </w:r>
    </w:p>
    <w:p w:rsidR="0074467C" w:rsidRPr="0074467C" w:rsidRDefault="0074467C" w:rsidP="0074467C">
      <w:pPr>
        <w:autoSpaceDE w:val="0"/>
        <w:autoSpaceDN w:val="0"/>
        <w:adjustRightInd w:val="0"/>
        <w:spacing w:line="360" w:lineRule="auto"/>
        <w:ind w:firstLine="555"/>
        <w:rPr>
          <w:rFonts w:asciiTheme="minorEastAsia" w:hAnsiTheme="minorEastAsia" w:cs="FangSong"/>
          <w:kern w:val="0"/>
          <w:szCs w:val="21"/>
        </w:rPr>
      </w:pPr>
      <w:r w:rsidRPr="0074467C">
        <w:rPr>
          <w:rFonts w:asciiTheme="minorEastAsia" w:hAnsiTheme="minorEastAsia" w:cs="FangSong" w:hint="eastAsia"/>
          <w:kern w:val="0"/>
          <w:szCs w:val="21"/>
        </w:rPr>
        <w:t>食品安全和良好的质量保障能力是食品产业现代化的标志，它不但关系到食品产业对国家经济发展的贡献水平，也关系到人民身体健康，甚至对社会稳定有重要的影响。然而由于食品企业规模大小和从业人员的素质参差不齐，我国食品安全问题时有发生。为保证食品产业的顺利发展，降低食品安全的风险，我国出台了一系列与食品安全相关的法律法规，建立了基本的食品安全生产可追溯体系，有效保证了食品的安全生产。</w:t>
      </w:r>
    </w:p>
    <w:p w:rsidR="0074467C" w:rsidRPr="0074467C" w:rsidRDefault="0074467C" w:rsidP="0074467C">
      <w:pPr>
        <w:autoSpaceDE w:val="0"/>
        <w:autoSpaceDN w:val="0"/>
        <w:adjustRightInd w:val="0"/>
        <w:spacing w:line="360" w:lineRule="auto"/>
        <w:ind w:firstLine="555"/>
        <w:rPr>
          <w:rFonts w:asciiTheme="minorEastAsia" w:hAnsiTheme="minorEastAsia" w:cs="FangSong"/>
          <w:kern w:val="0"/>
          <w:szCs w:val="21"/>
        </w:rPr>
      </w:pPr>
      <w:r w:rsidRPr="0074467C">
        <w:rPr>
          <w:rFonts w:asciiTheme="minorEastAsia" w:hAnsiTheme="minorEastAsia" w:cs="FangSong" w:hint="eastAsia"/>
          <w:kern w:val="0"/>
          <w:szCs w:val="21"/>
        </w:rPr>
        <w:t>食品产业是包括农业种植养殖、贮藏保鲜、物流运输、加工生产、销售运输等一系环节构成，任何一个环节都可能对产品造成安全问题。因此，食品安全问题不仅仅只是加工环节的安全问题，而是整个产业链的安全问题。但在我国现有食品加工中，更多的只是对食品加工环节的安全管理的引入和培养，而整个产业链的安全管理问题突出，专业人才缺乏。</w:t>
      </w:r>
    </w:p>
    <w:p w:rsidR="0074467C" w:rsidRPr="0074467C" w:rsidRDefault="0074467C" w:rsidP="0074467C">
      <w:pPr>
        <w:autoSpaceDE w:val="0"/>
        <w:autoSpaceDN w:val="0"/>
        <w:adjustRightInd w:val="0"/>
        <w:spacing w:line="360" w:lineRule="auto"/>
        <w:ind w:firstLine="555"/>
        <w:rPr>
          <w:rFonts w:asciiTheme="minorEastAsia" w:hAnsiTheme="minorEastAsia" w:cs="FangSong"/>
          <w:kern w:val="0"/>
          <w:szCs w:val="21"/>
        </w:rPr>
      </w:pPr>
      <w:r w:rsidRPr="0074467C">
        <w:rPr>
          <w:rFonts w:asciiTheme="minorEastAsia" w:hAnsiTheme="minorEastAsia" w:cs="FangSong" w:hint="eastAsia"/>
          <w:kern w:val="0"/>
          <w:szCs w:val="21"/>
        </w:rPr>
        <w:t>另一方面，在我国现有获得生产许可证的食品生产企业中，大中型企业占15%左右，中小型食品企</w:t>
      </w:r>
      <w:r w:rsidRPr="0074467C">
        <w:rPr>
          <w:rFonts w:asciiTheme="minorEastAsia" w:hAnsiTheme="minorEastAsia" w:cs="FangSong" w:hint="eastAsia"/>
          <w:kern w:val="0"/>
          <w:szCs w:val="21"/>
        </w:rPr>
        <w:lastRenderedPageBreak/>
        <w:t>业占85%左右。我国大型企业虽然自身有较强的科技和经济实力，但在食品安全等一系列管理和技术方面的人才面临不足。而占我国企业多数的中小食品企业多为生产附加值较低的产品，其产品类型几乎囊括了所有食品种类，如肉制品、面制品、烘烤类食品、饮料等。虽然中小型食品加工企业在发展地域经济、促进当地劳动力就业方面发挥着不可忽视的作用，然而中小企业的人才需求更强烈。由于中小型食品企业规模较小，资金和人才不足，食品安全生产理念和管理体系的建设远不如大型食品企业成熟和完善，在某种程度上食品安全风险较高，相关专业人才严重缺乏。</w:t>
      </w:r>
    </w:p>
    <w:p w:rsidR="0074467C" w:rsidRPr="0074467C" w:rsidRDefault="0074467C" w:rsidP="0074467C">
      <w:pPr>
        <w:spacing w:line="360" w:lineRule="auto"/>
        <w:rPr>
          <w:rFonts w:asciiTheme="minorEastAsia" w:hAnsiTheme="minorEastAsia" w:cs="FangSong"/>
          <w:b/>
          <w:kern w:val="0"/>
          <w:szCs w:val="21"/>
        </w:rPr>
      </w:pPr>
      <w:r w:rsidRPr="0074467C">
        <w:rPr>
          <w:rFonts w:asciiTheme="minorEastAsia" w:hAnsiTheme="minorEastAsia" w:cs="FangSong" w:hint="eastAsia"/>
          <w:b/>
          <w:kern w:val="0"/>
          <w:szCs w:val="21"/>
        </w:rPr>
        <w:t>3. 本领域人才需求现状</w:t>
      </w:r>
    </w:p>
    <w:p w:rsidR="0074467C" w:rsidRPr="0074467C" w:rsidRDefault="0074467C" w:rsidP="0074467C">
      <w:pPr>
        <w:autoSpaceDE w:val="0"/>
        <w:autoSpaceDN w:val="0"/>
        <w:adjustRightInd w:val="0"/>
        <w:spacing w:line="360" w:lineRule="auto"/>
        <w:ind w:firstLine="555"/>
        <w:rPr>
          <w:rFonts w:asciiTheme="minorEastAsia" w:hAnsiTheme="minorEastAsia" w:cs="FangSong"/>
          <w:kern w:val="0"/>
          <w:szCs w:val="21"/>
        </w:rPr>
      </w:pPr>
      <w:r w:rsidRPr="0074467C">
        <w:rPr>
          <w:rFonts w:asciiTheme="minorEastAsia" w:hAnsiTheme="minorEastAsia" w:cs="FangSong" w:hint="eastAsia"/>
          <w:kern w:val="0"/>
          <w:szCs w:val="21"/>
        </w:rPr>
        <w:t>从食品产业规模上看，</w:t>
      </w:r>
      <w:r w:rsidRPr="0074467C">
        <w:rPr>
          <w:rFonts w:asciiTheme="minorEastAsia" w:hAnsiTheme="minorEastAsia" w:hint="eastAsia"/>
          <w:szCs w:val="21"/>
        </w:rPr>
        <w:t>目前我国的经济发展已经进入新常态，食品产业也已完成了全部产业的细分，食品产业面临新的形势，呈现新的特点。而科技创新活动则是维持我国农业和食品产业可持续发展的唯一途径，</w:t>
      </w:r>
      <w:r w:rsidRPr="0074467C">
        <w:rPr>
          <w:rFonts w:asciiTheme="minorEastAsia" w:hAnsiTheme="minorEastAsia" w:cs="FangSong" w:hint="eastAsia"/>
          <w:kern w:val="0"/>
          <w:szCs w:val="21"/>
        </w:rPr>
        <w:t>从一种产品或一项技术的研究开发到实现技术应用或产业化是一个相当复杂的过程，需要很长的时间，而人才在这一过程中尤为重要。只有拥有了人才这一战略资源，才能把握科技创新的主动权。</w:t>
      </w:r>
    </w:p>
    <w:p w:rsidR="0074467C" w:rsidRPr="0074467C" w:rsidRDefault="0074467C" w:rsidP="0074467C">
      <w:pPr>
        <w:autoSpaceDE w:val="0"/>
        <w:autoSpaceDN w:val="0"/>
        <w:adjustRightInd w:val="0"/>
        <w:spacing w:line="360" w:lineRule="auto"/>
        <w:ind w:firstLine="555"/>
        <w:rPr>
          <w:rFonts w:asciiTheme="minorEastAsia" w:hAnsiTheme="minorEastAsia" w:cs="FangSong"/>
          <w:kern w:val="0"/>
          <w:szCs w:val="21"/>
        </w:rPr>
      </w:pPr>
      <w:r w:rsidRPr="0074467C">
        <w:rPr>
          <w:rFonts w:asciiTheme="minorEastAsia" w:hAnsiTheme="minorEastAsia" w:cs="FangSong" w:hint="eastAsia"/>
          <w:kern w:val="0"/>
          <w:szCs w:val="21"/>
        </w:rPr>
        <w:t>从食品安全生产上看，食品全产业链的安全管理问题突出，专业人才缺乏；而且占我国多数的中小型食品企业在食品安全生产和管理上风险较高。因此要保障我国食品全产业链安全生产，就必须加强对全产业链和中小型企业食品安全管理服务，进行有效控制和防范，除了在生产设备和加工条件上加强安全保障外，更多的则是需要配备安全生产专业技术人员，如化验分析员、生产工程师等，保障原料和产品的安全生产。</w:t>
      </w:r>
    </w:p>
    <w:p w:rsidR="0074467C" w:rsidRPr="0074467C" w:rsidRDefault="0074467C" w:rsidP="0074467C">
      <w:pPr>
        <w:autoSpaceDE w:val="0"/>
        <w:autoSpaceDN w:val="0"/>
        <w:adjustRightInd w:val="0"/>
        <w:spacing w:line="360" w:lineRule="auto"/>
        <w:ind w:firstLineChars="200" w:firstLine="420"/>
        <w:rPr>
          <w:rFonts w:asciiTheme="minorEastAsia" w:hAnsiTheme="minorEastAsia" w:cs="FangSong"/>
          <w:kern w:val="0"/>
          <w:szCs w:val="21"/>
        </w:rPr>
      </w:pPr>
      <w:r w:rsidRPr="0074467C">
        <w:rPr>
          <w:rFonts w:asciiTheme="minorEastAsia" w:hAnsiTheme="minorEastAsia" w:cs="FangSong" w:hint="eastAsia"/>
          <w:kern w:val="0"/>
          <w:szCs w:val="21"/>
        </w:rPr>
        <w:t>2012年中央一号文件《关于加快推进农业科技创新持续增强农产品供给保障能力的若干意见》中也提出：2012年各地区主导任务之一则是加强教育科技培训，全面造就新型农业农村人才队伍。文件指出：1）振兴发展农业教育。推进部部共建、省部共建高等农业院校，实施卓越农林教育培养计划，办好一批涉农学科专业，加强农科教合作人才培养基地建设。2）加快培养农业科技人才。国家重大人才工程要向农业领域倾斜，继续实施创新人才推进计划和农业科研杰出人才培养计划，加快培养农业科技领军人才和创新团队。3）大力培训农村实用人才。以提高科技素质、职业技能、经营能力为核心，大规模开展农村实用人才培训。充分发挥各部门各行业作用，加大各类农村人才培养计划实施力度，扩大培训规模，提高补助标准。因此，实现企业的可持续发展，必须多途径、多方式大力培养农产品加工、食品加工相关人才，利用人才实现企业的创新和发展。</w:t>
      </w:r>
    </w:p>
    <w:p w:rsidR="0074467C" w:rsidRPr="0074467C" w:rsidRDefault="0074467C" w:rsidP="0074467C">
      <w:pPr>
        <w:autoSpaceDE w:val="0"/>
        <w:autoSpaceDN w:val="0"/>
        <w:adjustRightInd w:val="0"/>
        <w:spacing w:line="360" w:lineRule="auto"/>
        <w:ind w:firstLineChars="200" w:firstLine="420"/>
        <w:rPr>
          <w:rFonts w:asciiTheme="minorEastAsia" w:hAnsiTheme="minorEastAsia" w:cs="FangSong"/>
          <w:noProof/>
          <w:kern w:val="0"/>
          <w:szCs w:val="21"/>
        </w:rPr>
      </w:pPr>
      <w:r w:rsidRPr="0074467C">
        <w:rPr>
          <w:rFonts w:asciiTheme="minorEastAsia" w:hAnsiTheme="minorEastAsia" w:cs="FangSong" w:hint="eastAsia"/>
          <w:kern w:val="0"/>
          <w:szCs w:val="21"/>
        </w:rPr>
        <w:t>“食品加工与安全”作为</w:t>
      </w:r>
      <w:r w:rsidRPr="0074467C">
        <w:rPr>
          <w:rFonts w:asciiTheme="minorEastAsia" w:hAnsiTheme="minorEastAsia" w:cs="FangSong" w:hint="eastAsia"/>
          <w:noProof/>
          <w:kern w:val="0"/>
          <w:szCs w:val="21"/>
        </w:rPr>
        <w:t>农业与食品产业相对接的重要</w:t>
      </w:r>
      <w:r w:rsidRPr="0074467C">
        <w:rPr>
          <w:rFonts w:asciiTheme="minorEastAsia" w:hAnsiTheme="minorEastAsia" w:cs="FangSong" w:hint="eastAsia"/>
          <w:kern w:val="0"/>
          <w:szCs w:val="21"/>
        </w:rPr>
        <w:t>领域，在现代农业和食品产业发展中起着重要的作用。随着我国食品工业发展势头日趋强势，食品安全生产需求越来越高，而要实现食品产业的全产业链安全生产，则对相关的科技人才需求更是迫在眉捷。</w:t>
      </w:r>
    </w:p>
    <w:p w:rsidR="0074467C" w:rsidRPr="0074467C" w:rsidRDefault="0074467C" w:rsidP="0074467C">
      <w:pPr>
        <w:spacing w:line="360" w:lineRule="auto"/>
        <w:rPr>
          <w:rFonts w:asciiTheme="minorEastAsia" w:hAnsiTheme="minorEastAsia" w:cs="FangSong"/>
          <w:b/>
          <w:kern w:val="0"/>
          <w:szCs w:val="21"/>
        </w:rPr>
      </w:pPr>
      <w:r w:rsidRPr="0074467C">
        <w:rPr>
          <w:rFonts w:asciiTheme="minorEastAsia" w:hAnsiTheme="minorEastAsia" w:cs="FangSong" w:hint="eastAsia"/>
          <w:b/>
          <w:kern w:val="0"/>
          <w:szCs w:val="21"/>
        </w:rPr>
        <w:t>4. 本专业人才职业要求和特征</w:t>
      </w:r>
    </w:p>
    <w:p w:rsidR="0074467C" w:rsidRPr="0074467C" w:rsidRDefault="0074467C" w:rsidP="0074467C">
      <w:pPr>
        <w:spacing w:line="360" w:lineRule="auto"/>
        <w:rPr>
          <w:rFonts w:asciiTheme="minorEastAsia" w:hAnsiTheme="minorEastAsia" w:cs="FangSong"/>
          <w:kern w:val="0"/>
          <w:szCs w:val="21"/>
        </w:rPr>
      </w:pPr>
      <w:r w:rsidRPr="0074467C">
        <w:rPr>
          <w:rFonts w:asciiTheme="minorEastAsia" w:hAnsiTheme="minorEastAsia" w:cs="FangSong" w:hint="eastAsia"/>
          <w:kern w:val="0"/>
          <w:szCs w:val="21"/>
        </w:rPr>
        <w:lastRenderedPageBreak/>
        <w:t>（1）具备农产品生产和食品加工过程知识</w:t>
      </w:r>
    </w:p>
    <w:p w:rsidR="0074467C" w:rsidRPr="0074467C" w:rsidRDefault="0074467C" w:rsidP="0074467C">
      <w:pPr>
        <w:autoSpaceDE w:val="0"/>
        <w:autoSpaceDN w:val="0"/>
        <w:adjustRightInd w:val="0"/>
        <w:spacing w:line="360" w:lineRule="auto"/>
        <w:ind w:firstLineChars="200" w:firstLine="420"/>
        <w:rPr>
          <w:rFonts w:asciiTheme="minorEastAsia" w:hAnsiTheme="minorEastAsia" w:cs="FangSong"/>
          <w:noProof/>
          <w:kern w:val="0"/>
          <w:szCs w:val="21"/>
        </w:rPr>
      </w:pPr>
      <w:r w:rsidRPr="0074467C">
        <w:rPr>
          <w:rFonts w:asciiTheme="minorEastAsia" w:hAnsiTheme="minorEastAsia" w:cs="FangSong" w:hint="eastAsia"/>
          <w:noProof/>
          <w:kern w:val="0"/>
          <w:szCs w:val="21"/>
        </w:rPr>
        <w:t>食品加工中对食品的原料通常具有一定的要求，而直接服务于农业生产一线的人才多专注于种植养殖过程，对加工专用原料的品质要求重视程度不大。而食品加工专业的人才多重视食品的生产过程，对原料的管理贮藏水平常常不到位。因此，作为对农产品和</w:t>
      </w:r>
      <w:r w:rsidRPr="0074467C">
        <w:rPr>
          <w:rFonts w:asciiTheme="minorEastAsia" w:hAnsiTheme="minorEastAsia" w:cs="FangSong" w:hint="eastAsia"/>
          <w:kern w:val="0"/>
          <w:szCs w:val="21"/>
        </w:rPr>
        <w:t>食品产业中的重要专业领域，该领域的专业人才既能熟悉</w:t>
      </w:r>
      <w:r w:rsidRPr="0074467C">
        <w:rPr>
          <w:rFonts w:asciiTheme="minorEastAsia" w:hAnsiTheme="minorEastAsia" w:cs="FangSong" w:hint="eastAsia"/>
          <w:noProof/>
          <w:kern w:val="0"/>
          <w:szCs w:val="21"/>
        </w:rPr>
        <w:t>食品加工过程的生产技术，又要了解和农产品种植养殖生产过程的生产要素对加工原料品质、安全的影响。在此基础上，对农产品生产和管理实现有效监控，以实现真正意义上的“全产业链”生产。</w:t>
      </w:r>
    </w:p>
    <w:p w:rsidR="0074467C" w:rsidRPr="0074467C" w:rsidRDefault="0074467C" w:rsidP="0074467C">
      <w:pPr>
        <w:spacing w:line="360" w:lineRule="auto"/>
        <w:rPr>
          <w:rFonts w:asciiTheme="minorEastAsia" w:hAnsiTheme="minorEastAsia" w:cs="FangSong"/>
          <w:kern w:val="0"/>
          <w:szCs w:val="21"/>
        </w:rPr>
      </w:pPr>
      <w:r w:rsidRPr="0074467C">
        <w:rPr>
          <w:rFonts w:asciiTheme="minorEastAsia" w:hAnsiTheme="minorEastAsia" w:cs="FangSong" w:hint="eastAsia"/>
          <w:kern w:val="0"/>
          <w:szCs w:val="21"/>
        </w:rPr>
        <w:t>（2）具备农产品和食品原料安全检测技术操作能力</w:t>
      </w:r>
    </w:p>
    <w:p w:rsidR="0074467C" w:rsidRPr="0074467C" w:rsidRDefault="0074467C" w:rsidP="0074467C">
      <w:pPr>
        <w:autoSpaceDE w:val="0"/>
        <w:autoSpaceDN w:val="0"/>
        <w:adjustRightInd w:val="0"/>
        <w:spacing w:line="360" w:lineRule="auto"/>
        <w:ind w:firstLineChars="200" w:firstLine="420"/>
        <w:rPr>
          <w:rFonts w:asciiTheme="minorEastAsia" w:hAnsiTheme="minorEastAsia" w:cs="FangSong"/>
          <w:kern w:val="0"/>
          <w:szCs w:val="21"/>
        </w:rPr>
      </w:pPr>
      <w:r w:rsidRPr="0074467C">
        <w:rPr>
          <w:rFonts w:asciiTheme="minorEastAsia" w:hAnsiTheme="minorEastAsia" w:cs="FangSong" w:hint="eastAsia"/>
          <w:kern w:val="0"/>
          <w:szCs w:val="21"/>
        </w:rPr>
        <w:t>原料的安全是食品加工安全的前提，而对农产品和食品加工原料进行质量安全检测则是保障食品安全的重要途径，因此要求本专业人才具有较高的农产品和食品原料安全检测技术操作水平。既在农产品的种植和生产过程中通过检测手段对农产品进行安全实时监控，又在加工前期对原料进行安全检测，充分保障食品加工的安全。</w:t>
      </w:r>
    </w:p>
    <w:p w:rsidR="0074467C" w:rsidRPr="0074467C" w:rsidRDefault="0074467C" w:rsidP="0074467C">
      <w:pPr>
        <w:spacing w:line="360" w:lineRule="auto"/>
        <w:rPr>
          <w:rFonts w:asciiTheme="minorEastAsia" w:hAnsiTheme="minorEastAsia" w:cs="FangSong"/>
          <w:kern w:val="0"/>
          <w:szCs w:val="21"/>
        </w:rPr>
      </w:pPr>
      <w:r w:rsidRPr="0074467C">
        <w:rPr>
          <w:rFonts w:asciiTheme="minorEastAsia" w:hAnsiTheme="minorEastAsia" w:cs="FangSong" w:hint="eastAsia"/>
          <w:kern w:val="0"/>
          <w:szCs w:val="21"/>
        </w:rPr>
        <w:t>（3）掌握农产品贮藏和</w:t>
      </w:r>
      <w:proofErr w:type="gramStart"/>
      <w:r w:rsidRPr="0074467C">
        <w:rPr>
          <w:rFonts w:asciiTheme="minorEastAsia" w:hAnsiTheme="minorEastAsia" w:cs="FangSong" w:hint="eastAsia"/>
          <w:kern w:val="0"/>
          <w:szCs w:val="21"/>
        </w:rPr>
        <w:t>物流学</w:t>
      </w:r>
      <w:proofErr w:type="gramEnd"/>
      <w:r w:rsidRPr="0074467C">
        <w:rPr>
          <w:rFonts w:asciiTheme="minorEastAsia" w:hAnsiTheme="minorEastAsia" w:cs="FangSong" w:hint="eastAsia"/>
          <w:kern w:val="0"/>
          <w:szCs w:val="21"/>
        </w:rPr>
        <w:t>知识</w:t>
      </w:r>
    </w:p>
    <w:p w:rsidR="0074467C" w:rsidRPr="0074467C" w:rsidRDefault="0074467C" w:rsidP="0074467C">
      <w:pPr>
        <w:autoSpaceDE w:val="0"/>
        <w:autoSpaceDN w:val="0"/>
        <w:adjustRightInd w:val="0"/>
        <w:spacing w:line="360" w:lineRule="auto"/>
        <w:ind w:firstLineChars="200" w:firstLine="420"/>
        <w:rPr>
          <w:rFonts w:asciiTheme="minorEastAsia" w:hAnsiTheme="minorEastAsia" w:cs="FangSong"/>
          <w:kern w:val="0"/>
          <w:szCs w:val="21"/>
        </w:rPr>
      </w:pPr>
      <w:r w:rsidRPr="0074467C">
        <w:rPr>
          <w:rFonts w:asciiTheme="minorEastAsia" w:hAnsiTheme="minorEastAsia" w:cs="FangSong" w:hint="eastAsia"/>
          <w:kern w:val="0"/>
          <w:szCs w:val="21"/>
        </w:rPr>
        <w:t>农产品的贮藏和物流是实现全产业</w:t>
      </w:r>
      <w:proofErr w:type="gramStart"/>
      <w:r w:rsidRPr="0074467C">
        <w:rPr>
          <w:rFonts w:asciiTheme="minorEastAsia" w:hAnsiTheme="minorEastAsia" w:cs="FangSong" w:hint="eastAsia"/>
          <w:kern w:val="0"/>
          <w:szCs w:val="21"/>
        </w:rPr>
        <w:t>链生产</w:t>
      </w:r>
      <w:proofErr w:type="gramEnd"/>
      <w:r w:rsidRPr="0074467C">
        <w:rPr>
          <w:rFonts w:asciiTheme="minorEastAsia" w:hAnsiTheme="minorEastAsia" w:cs="FangSong" w:hint="eastAsia"/>
          <w:kern w:val="0"/>
          <w:szCs w:val="21"/>
        </w:rPr>
        <w:t>的必需环节。农产品从生产收获到作为原料加工有一段贮藏和运输的过程，很多农产品需要一定的贮藏和运输条件，贮藏和运输管理不当会引起农产品的腐败变质或给食品带来安全问题。如何在现代高度发达的互联网或物联网时代降低农产品或加工产品的储运成本、保证食品安全是该行业对人才提出的新需求。因此，要求本专业人员多掌握农产品贮藏和</w:t>
      </w:r>
      <w:proofErr w:type="gramStart"/>
      <w:r w:rsidRPr="0074467C">
        <w:rPr>
          <w:rFonts w:asciiTheme="minorEastAsia" w:hAnsiTheme="minorEastAsia" w:cs="FangSong" w:hint="eastAsia"/>
          <w:kern w:val="0"/>
          <w:szCs w:val="21"/>
        </w:rPr>
        <w:t>物流学</w:t>
      </w:r>
      <w:proofErr w:type="gramEnd"/>
      <w:r w:rsidRPr="0074467C">
        <w:rPr>
          <w:rFonts w:asciiTheme="minorEastAsia" w:hAnsiTheme="minorEastAsia" w:cs="FangSong" w:hint="eastAsia"/>
          <w:kern w:val="0"/>
          <w:szCs w:val="21"/>
        </w:rPr>
        <w:t>知识，通过明确农产品的贮藏性质和</w:t>
      </w:r>
      <w:proofErr w:type="gramStart"/>
      <w:r w:rsidRPr="0074467C">
        <w:rPr>
          <w:rFonts w:asciiTheme="minorEastAsia" w:hAnsiTheme="minorEastAsia" w:cs="FangSong" w:hint="eastAsia"/>
          <w:kern w:val="0"/>
          <w:szCs w:val="21"/>
        </w:rPr>
        <w:t>物流学性</w:t>
      </w:r>
      <w:proofErr w:type="gramEnd"/>
      <w:r w:rsidRPr="0074467C">
        <w:rPr>
          <w:rFonts w:asciiTheme="minorEastAsia" w:hAnsiTheme="minorEastAsia" w:cs="FangSong" w:hint="eastAsia"/>
          <w:kern w:val="0"/>
          <w:szCs w:val="21"/>
        </w:rPr>
        <w:t>，最大成本降低存储、运输等环节的损失率，保证产品品质。</w:t>
      </w:r>
    </w:p>
    <w:p w:rsidR="0074467C" w:rsidRPr="0074467C" w:rsidRDefault="0074467C" w:rsidP="0074467C">
      <w:pPr>
        <w:spacing w:line="360" w:lineRule="auto"/>
        <w:rPr>
          <w:rFonts w:asciiTheme="minorEastAsia" w:hAnsiTheme="minorEastAsia" w:cs="FangSong"/>
          <w:kern w:val="0"/>
          <w:szCs w:val="21"/>
        </w:rPr>
      </w:pPr>
      <w:r w:rsidRPr="0074467C">
        <w:rPr>
          <w:rFonts w:asciiTheme="minorEastAsia" w:hAnsiTheme="minorEastAsia" w:cs="FangSong" w:hint="eastAsia"/>
          <w:kern w:val="0"/>
          <w:szCs w:val="21"/>
        </w:rPr>
        <w:t>（4）具备农产品质量与安全管理能力</w:t>
      </w:r>
    </w:p>
    <w:p w:rsidR="0074467C" w:rsidRPr="0074467C" w:rsidRDefault="0074467C" w:rsidP="0074467C">
      <w:pPr>
        <w:autoSpaceDE w:val="0"/>
        <w:autoSpaceDN w:val="0"/>
        <w:adjustRightInd w:val="0"/>
        <w:spacing w:line="360" w:lineRule="auto"/>
        <w:ind w:firstLineChars="200" w:firstLine="420"/>
        <w:rPr>
          <w:rFonts w:asciiTheme="minorEastAsia" w:hAnsiTheme="minorEastAsia" w:cs="FangSong"/>
          <w:kern w:val="0"/>
          <w:szCs w:val="21"/>
        </w:rPr>
      </w:pPr>
      <w:r w:rsidRPr="0074467C">
        <w:rPr>
          <w:rFonts w:asciiTheme="minorEastAsia" w:hAnsiTheme="minorEastAsia" w:cs="FangSong" w:hint="eastAsia"/>
          <w:kern w:val="0"/>
          <w:szCs w:val="21"/>
        </w:rPr>
        <w:t>为有效保障农产品的生产、加工与安全，除了具备掌握农产品质量与安全检测水平外，还要具备农产品生产、加工与安全的管理能力和相应的水平，了解现代农产品加工与生产过程控制管理规范、制定生产管理计划等知识，掌握农产品质量与安全保证体系，能够承担全产业</w:t>
      </w:r>
      <w:proofErr w:type="gramStart"/>
      <w:r w:rsidRPr="0074467C">
        <w:rPr>
          <w:rFonts w:asciiTheme="minorEastAsia" w:hAnsiTheme="minorEastAsia" w:cs="FangSong" w:hint="eastAsia"/>
          <w:kern w:val="0"/>
          <w:szCs w:val="21"/>
        </w:rPr>
        <w:t>链食品</w:t>
      </w:r>
      <w:proofErr w:type="gramEnd"/>
      <w:r w:rsidRPr="0074467C">
        <w:rPr>
          <w:rFonts w:asciiTheme="minorEastAsia" w:hAnsiTheme="minorEastAsia" w:cs="FangSong" w:hint="eastAsia"/>
          <w:kern w:val="0"/>
          <w:szCs w:val="21"/>
        </w:rPr>
        <w:t>安全工作。</w:t>
      </w:r>
    </w:p>
    <w:p w:rsidR="0074467C" w:rsidRPr="0074467C" w:rsidRDefault="0074467C" w:rsidP="0074467C">
      <w:pPr>
        <w:spacing w:line="360" w:lineRule="auto"/>
        <w:rPr>
          <w:rFonts w:asciiTheme="minorEastAsia" w:hAnsiTheme="minorEastAsia" w:cs="FangSong"/>
          <w:kern w:val="0"/>
          <w:szCs w:val="21"/>
        </w:rPr>
      </w:pPr>
      <w:r w:rsidRPr="0074467C">
        <w:rPr>
          <w:rFonts w:asciiTheme="minorEastAsia" w:hAnsiTheme="minorEastAsia" w:cs="FangSong" w:hint="eastAsia"/>
          <w:kern w:val="0"/>
          <w:szCs w:val="21"/>
        </w:rPr>
        <w:t>（5）具备产业规划和产品设计和能力</w:t>
      </w:r>
    </w:p>
    <w:p w:rsidR="0074467C" w:rsidRPr="0074467C" w:rsidRDefault="0074467C" w:rsidP="0074467C">
      <w:pPr>
        <w:autoSpaceDE w:val="0"/>
        <w:autoSpaceDN w:val="0"/>
        <w:adjustRightInd w:val="0"/>
        <w:spacing w:line="360" w:lineRule="auto"/>
        <w:ind w:firstLineChars="200" w:firstLine="420"/>
        <w:rPr>
          <w:rFonts w:asciiTheme="minorEastAsia" w:hAnsiTheme="minorEastAsia" w:cs="FangSong"/>
          <w:kern w:val="0"/>
          <w:szCs w:val="21"/>
        </w:rPr>
      </w:pPr>
      <w:r w:rsidRPr="0074467C">
        <w:rPr>
          <w:rFonts w:asciiTheme="minorEastAsia" w:hAnsiTheme="minorEastAsia" w:cs="FangSong" w:hint="eastAsia"/>
          <w:kern w:val="0"/>
          <w:szCs w:val="21"/>
        </w:rPr>
        <w:t>农产品加工业已成为拉动地方经济的重要引擎，各地方政府高度重视发展现代农业中农产品加工业的重要作用。因此，“食品加工与安全”领域农业硕士专业学位教育还应具备产业规划和产品设计能力。</w:t>
      </w:r>
    </w:p>
    <w:p w:rsidR="0074467C" w:rsidRPr="0074467C" w:rsidRDefault="0074467C" w:rsidP="0074467C">
      <w:pPr>
        <w:spacing w:line="360" w:lineRule="auto"/>
        <w:rPr>
          <w:rFonts w:asciiTheme="minorEastAsia" w:hAnsiTheme="minorEastAsia" w:cs="FangSong"/>
          <w:b/>
          <w:kern w:val="0"/>
          <w:szCs w:val="21"/>
        </w:rPr>
      </w:pPr>
      <w:r w:rsidRPr="0074467C">
        <w:rPr>
          <w:rFonts w:asciiTheme="minorEastAsia" w:hAnsiTheme="minorEastAsia" w:cs="Times New Roman" w:hint="eastAsia"/>
          <w:b/>
          <w:kern w:val="0"/>
          <w:szCs w:val="21"/>
        </w:rPr>
        <w:t>5</w:t>
      </w:r>
      <w:r w:rsidRPr="0074467C">
        <w:rPr>
          <w:rFonts w:asciiTheme="minorEastAsia" w:hAnsiTheme="minorEastAsia" w:cs="FangSong" w:hint="eastAsia"/>
          <w:b/>
          <w:kern w:val="0"/>
          <w:szCs w:val="21"/>
        </w:rPr>
        <w:t xml:space="preserve"> 目前高等院校的人才培养情况和条件</w:t>
      </w:r>
    </w:p>
    <w:p w:rsidR="0074467C" w:rsidRPr="0074467C" w:rsidRDefault="0074467C" w:rsidP="0074467C">
      <w:pPr>
        <w:autoSpaceDE w:val="0"/>
        <w:autoSpaceDN w:val="0"/>
        <w:adjustRightInd w:val="0"/>
        <w:spacing w:line="360" w:lineRule="auto"/>
        <w:ind w:firstLineChars="200" w:firstLine="420"/>
        <w:rPr>
          <w:rFonts w:asciiTheme="minorEastAsia" w:hAnsiTheme="minorEastAsia" w:cs="FangSong"/>
          <w:kern w:val="0"/>
          <w:szCs w:val="21"/>
        </w:rPr>
      </w:pPr>
      <w:r w:rsidRPr="0074467C">
        <w:rPr>
          <w:rFonts w:asciiTheme="minorEastAsia" w:hAnsiTheme="minorEastAsia" w:cs="FangSong" w:hint="eastAsia"/>
          <w:kern w:val="0"/>
          <w:szCs w:val="21"/>
        </w:rPr>
        <w:t>农业硕士学位是一种具有农业职业背景，与农业技术应用与农村发展等领域任职资格相关联的新型专业性学位类型，是培养以突出“应用复合型”为主的高层次专门人才的主要途径。2009-2014年全国高校农业推广硕士专业现已累计招生74168人，其中非全日制学员62888人，全日制学员11286人。招收本专业学位的学校除农业院校外，还包括中国人民大学、中国农业科学院、江南大学、浙江大学等非农院校共计106所高校。其专业学位领域有农业与区域发展、林业、食品加工与安全等14个领域。</w:t>
      </w:r>
    </w:p>
    <w:p w:rsidR="0074467C" w:rsidRPr="0074467C" w:rsidRDefault="0074467C" w:rsidP="0074467C">
      <w:pPr>
        <w:autoSpaceDE w:val="0"/>
        <w:autoSpaceDN w:val="0"/>
        <w:adjustRightInd w:val="0"/>
        <w:spacing w:line="360" w:lineRule="auto"/>
        <w:jc w:val="center"/>
        <w:rPr>
          <w:rFonts w:asciiTheme="minorEastAsia" w:hAnsiTheme="minorEastAsia" w:cs="FangSong"/>
          <w:kern w:val="0"/>
          <w:szCs w:val="21"/>
        </w:rPr>
      </w:pPr>
      <w:r w:rsidRPr="0074467C">
        <w:rPr>
          <w:rFonts w:asciiTheme="minorEastAsia" w:hAnsiTheme="minorEastAsia" w:cs="FangSong" w:hint="eastAsia"/>
          <w:noProof/>
          <w:kern w:val="0"/>
          <w:szCs w:val="21"/>
        </w:rPr>
        <w:lastRenderedPageBreak/>
        <w:drawing>
          <wp:inline distT="0" distB="0" distL="0" distR="0" wp14:anchorId="40B8EA56" wp14:editId="1102CCA5">
            <wp:extent cx="4477110" cy="2087593"/>
            <wp:effectExtent l="0" t="0" r="0" b="0"/>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74467C" w:rsidRPr="0074467C" w:rsidRDefault="0074467C" w:rsidP="0074467C">
      <w:pPr>
        <w:autoSpaceDE w:val="0"/>
        <w:autoSpaceDN w:val="0"/>
        <w:adjustRightInd w:val="0"/>
        <w:spacing w:line="360" w:lineRule="auto"/>
        <w:jc w:val="center"/>
        <w:rPr>
          <w:rFonts w:asciiTheme="minorEastAsia" w:hAnsiTheme="minorEastAsia" w:cs="FangSong"/>
          <w:kern w:val="0"/>
          <w:szCs w:val="21"/>
        </w:rPr>
      </w:pPr>
      <w:r w:rsidRPr="0074467C">
        <w:rPr>
          <w:rFonts w:asciiTheme="minorEastAsia" w:hAnsiTheme="minorEastAsia" w:cs="FangSong" w:hint="eastAsia"/>
          <w:b/>
          <w:bCs/>
          <w:kern w:val="0"/>
          <w:szCs w:val="21"/>
        </w:rPr>
        <w:t>图4-5 2009-2014年农业推广硕士学位招生总数情况（全日制+非全日制）</w:t>
      </w:r>
    </w:p>
    <w:p w:rsidR="0074467C" w:rsidRPr="0074467C" w:rsidRDefault="0074467C" w:rsidP="0074467C">
      <w:pPr>
        <w:autoSpaceDE w:val="0"/>
        <w:autoSpaceDN w:val="0"/>
        <w:adjustRightInd w:val="0"/>
        <w:spacing w:line="360" w:lineRule="auto"/>
        <w:ind w:firstLine="555"/>
        <w:rPr>
          <w:rFonts w:asciiTheme="minorEastAsia" w:hAnsiTheme="minorEastAsia" w:cs="FangSong"/>
          <w:kern w:val="0"/>
          <w:szCs w:val="21"/>
        </w:rPr>
      </w:pPr>
      <w:r w:rsidRPr="0074467C">
        <w:rPr>
          <w:rFonts w:asciiTheme="minorEastAsia" w:hAnsiTheme="minorEastAsia" w:cs="FangSong" w:hint="eastAsia"/>
          <w:kern w:val="0"/>
          <w:szCs w:val="21"/>
        </w:rPr>
        <w:t>其中，食品加工与安全专业是农业推广硕士学位中重要的专业之一。招生录取率占农业硕士专业学位的6.38%。2009年，全国食品加工与安全领域实现招生人数达600人（其中非全日制497人，全日制103人），随着食品行业对人才需求的增加而呈递增趋势。2009-2014年，该领域全国高校招生总人数达4776人（其中非全日制3800人，全日制976人），成为农业硕士学位中有效对接农业和食品产业的重要专业领域。</w:t>
      </w:r>
    </w:p>
    <w:p w:rsidR="0074467C" w:rsidRPr="0074467C" w:rsidRDefault="0074467C" w:rsidP="0074467C">
      <w:pPr>
        <w:tabs>
          <w:tab w:val="left" w:pos="7153"/>
        </w:tabs>
        <w:autoSpaceDE w:val="0"/>
        <w:autoSpaceDN w:val="0"/>
        <w:adjustRightInd w:val="0"/>
        <w:spacing w:line="360" w:lineRule="auto"/>
        <w:jc w:val="center"/>
        <w:rPr>
          <w:rFonts w:asciiTheme="minorEastAsia" w:hAnsiTheme="minorEastAsia" w:cs="FangSong"/>
          <w:kern w:val="0"/>
          <w:szCs w:val="21"/>
        </w:rPr>
      </w:pPr>
      <w:r w:rsidRPr="0074467C">
        <w:rPr>
          <w:rFonts w:asciiTheme="minorEastAsia" w:hAnsiTheme="minorEastAsia" w:cs="FangSong" w:hint="eastAsia"/>
          <w:noProof/>
          <w:kern w:val="0"/>
          <w:szCs w:val="21"/>
        </w:rPr>
        <w:drawing>
          <wp:inline distT="0" distB="0" distL="0" distR="0" wp14:anchorId="3371A2E5" wp14:editId="2982F393">
            <wp:extent cx="3753987" cy="2639683"/>
            <wp:effectExtent l="19050" t="0" r="0" b="0"/>
            <wp:docPr id="4" name="图片 1" descr="C:\Users\Administrator.6L4PRRZTJS7JMEN\Desktop\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6L4PRRZTJS7JMEN\Desktop\123.jpg"/>
                    <pic:cNvPicPr>
                      <a:picLocks noChangeAspect="1" noChangeArrowheads="1"/>
                    </pic:cNvPicPr>
                  </pic:nvPicPr>
                  <pic:blipFill>
                    <a:blip r:embed="rId37" cstate="print"/>
                    <a:srcRect/>
                    <a:stretch>
                      <a:fillRect/>
                    </a:stretch>
                  </pic:blipFill>
                  <pic:spPr bwMode="auto">
                    <a:xfrm>
                      <a:off x="0" y="0"/>
                      <a:ext cx="3755523" cy="2640763"/>
                    </a:xfrm>
                    <a:prstGeom prst="rect">
                      <a:avLst/>
                    </a:prstGeom>
                    <a:noFill/>
                    <a:ln w="9525">
                      <a:noFill/>
                      <a:miter lim="800000"/>
                      <a:headEnd/>
                      <a:tailEnd/>
                    </a:ln>
                  </pic:spPr>
                </pic:pic>
              </a:graphicData>
            </a:graphic>
          </wp:inline>
        </w:drawing>
      </w:r>
      <w:r w:rsidRPr="0074467C" w:rsidDel="00E953EE">
        <w:rPr>
          <w:rFonts w:asciiTheme="minorEastAsia" w:hAnsiTheme="minorEastAsia" w:cs="FangSong" w:hint="eastAsia"/>
          <w:kern w:val="0"/>
          <w:szCs w:val="21"/>
        </w:rPr>
        <w:t xml:space="preserve"> </w:t>
      </w:r>
    </w:p>
    <w:p w:rsidR="0074467C" w:rsidRPr="0074467C" w:rsidRDefault="0074467C" w:rsidP="0074467C">
      <w:pPr>
        <w:autoSpaceDE w:val="0"/>
        <w:autoSpaceDN w:val="0"/>
        <w:adjustRightInd w:val="0"/>
        <w:spacing w:line="360" w:lineRule="auto"/>
        <w:jc w:val="center"/>
        <w:rPr>
          <w:rFonts w:asciiTheme="minorEastAsia" w:hAnsiTheme="minorEastAsia" w:cs="FangSong"/>
          <w:b/>
          <w:bCs/>
          <w:kern w:val="0"/>
          <w:szCs w:val="21"/>
        </w:rPr>
      </w:pPr>
      <w:r w:rsidRPr="0074467C">
        <w:rPr>
          <w:rFonts w:asciiTheme="minorEastAsia" w:hAnsiTheme="minorEastAsia" w:cs="FangSong" w:hint="eastAsia"/>
          <w:b/>
          <w:bCs/>
          <w:kern w:val="0"/>
          <w:szCs w:val="21"/>
        </w:rPr>
        <w:t>图4-6 2009-2014年农业推广硕士“食品加工与安全”领域招生情况</w:t>
      </w:r>
    </w:p>
    <w:p w:rsidR="0074467C" w:rsidRPr="0074467C" w:rsidRDefault="0074467C" w:rsidP="0074467C">
      <w:pPr>
        <w:autoSpaceDE w:val="0"/>
        <w:autoSpaceDN w:val="0"/>
        <w:adjustRightInd w:val="0"/>
        <w:spacing w:line="360" w:lineRule="auto"/>
        <w:jc w:val="center"/>
        <w:rPr>
          <w:rFonts w:asciiTheme="minorEastAsia" w:hAnsiTheme="minorEastAsia" w:cs="FangSong"/>
          <w:kern w:val="0"/>
          <w:szCs w:val="21"/>
        </w:rPr>
      </w:pPr>
      <w:r w:rsidRPr="0074467C">
        <w:rPr>
          <w:rFonts w:asciiTheme="minorEastAsia" w:hAnsiTheme="minorEastAsia" w:cs="FangSong" w:hint="eastAsia"/>
          <w:noProof/>
          <w:kern w:val="0"/>
          <w:szCs w:val="21"/>
        </w:rPr>
        <w:lastRenderedPageBreak/>
        <w:drawing>
          <wp:inline distT="0" distB="0" distL="0" distR="0" wp14:anchorId="1FC713B7" wp14:editId="334C07A2">
            <wp:extent cx="4252822" cy="2044460"/>
            <wp:effectExtent l="0" t="0" r="0" b="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74467C" w:rsidRPr="0074467C" w:rsidRDefault="0074467C" w:rsidP="0074467C">
      <w:pPr>
        <w:autoSpaceDE w:val="0"/>
        <w:autoSpaceDN w:val="0"/>
        <w:adjustRightInd w:val="0"/>
        <w:spacing w:line="360" w:lineRule="auto"/>
        <w:jc w:val="center"/>
        <w:rPr>
          <w:rFonts w:asciiTheme="minorEastAsia" w:hAnsiTheme="minorEastAsia" w:cs="FangSong"/>
          <w:b/>
          <w:bCs/>
          <w:kern w:val="0"/>
          <w:szCs w:val="21"/>
        </w:rPr>
      </w:pPr>
      <w:r w:rsidRPr="0074467C">
        <w:rPr>
          <w:rFonts w:asciiTheme="minorEastAsia" w:hAnsiTheme="minorEastAsia" w:cs="FangSong" w:hint="eastAsia"/>
          <w:b/>
          <w:bCs/>
          <w:kern w:val="0"/>
          <w:szCs w:val="21"/>
        </w:rPr>
        <w:t>图4-7 2014年农业推广硕士“食品加工与安全”主要招生高校及招生人数</w:t>
      </w:r>
    </w:p>
    <w:p w:rsidR="0074467C" w:rsidRPr="0074467C" w:rsidRDefault="0074467C" w:rsidP="0074467C">
      <w:pPr>
        <w:autoSpaceDE w:val="0"/>
        <w:autoSpaceDN w:val="0"/>
        <w:adjustRightInd w:val="0"/>
        <w:spacing w:line="360" w:lineRule="auto"/>
        <w:ind w:firstLine="555"/>
        <w:rPr>
          <w:rFonts w:asciiTheme="minorEastAsia" w:hAnsiTheme="minorEastAsia" w:cs="FangSong"/>
          <w:kern w:val="0"/>
          <w:szCs w:val="21"/>
        </w:rPr>
      </w:pPr>
      <w:r w:rsidRPr="0074467C">
        <w:rPr>
          <w:rFonts w:asciiTheme="minorEastAsia" w:hAnsiTheme="minorEastAsia" w:cs="FangSong" w:hint="eastAsia"/>
          <w:kern w:val="0"/>
          <w:szCs w:val="21"/>
        </w:rPr>
        <w:t>自全国高校筹建农业硕士学位以来，为使培养的学生能符合一个专业学位硕士水平的要求，各高校不断加大经费投入、改善办学条件、建立健全管理机构；完善各项管理制度、全程规范管理；采用多种授课方式，确保研究生的培养质量。加强校内外实验实习基地建设和人才联合培养工作，全方位保障研究生的水平和质量。</w:t>
      </w:r>
    </w:p>
    <w:p w:rsidR="0074467C" w:rsidRPr="0074467C" w:rsidRDefault="0074467C" w:rsidP="0074467C">
      <w:pPr>
        <w:autoSpaceDE w:val="0"/>
        <w:autoSpaceDN w:val="0"/>
        <w:adjustRightInd w:val="0"/>
        <w:spacing w:line="360" w:lineRule="auto"/>
        <w:ind w:firstLine="555"/>
        <w:rPr>
          <w:rFonts w:asciiTheme="minorEastAsia" w:hAnsiTheme="minorEastAsia" w:cs="FangSong"/>
          <w:kern w:val="0"/>
          <w:szCs w:val="21"/>
        </w:rPr>
      </w:pPr>
      <w:r w:rsidRPr="0074467C">
        <w:rPr>
          <w:rFonts w:asciiTheme="minorEastAsia" w:hAnsiTheme="minorEastAsia" w:cs="FangSong" w:hint="eastAsia"/>
          <w:kern w:val="0"/>
          <w:szCs w:val="21"/>
        </w:rPr>
        <w:t>综上所述，我国现代农业和食品产业的发展对高层次的专业人才有广泛的需求。开展“食品加工与安全”领域农业硕士专业学位教育符合我国产业发展的形势和要求，是十分必要的。近十年来， 农业推广硕士专业学位教育为我们开展“食品加工与安全”领域农业硕士专业学位教育积累了丰富的教学和管理经验，建立的实践基地和</w:t>
      </w:r>
      <w:proofErr w:type="gramStart"/>
      <w:r w:rsidRPr="0074467C">
        <w:rPr>
          <w:rFonts w:asciiTheme="minorEastAsia" w:hAnsiTheme="minorEastAsia" w:cs="FangSong" w:hint="eastAsia"/>
          <w:kern w:val="0"/>
          <w:szCs w:val="21"/>
        </w:rPr>
        <w:t>校企</w:t>
      </w:r>
      <w:proofErr w:type="gramEnd"/>
      <w:r w:rsidRPr="0074467C">
        <w:rPr>
          <w:rFonts w:asciiTheme="minorEastAsia" w:hAnsiTheme="minorEastAsia" w:cs="FangSong" w:hint="eastAsia"/>
          <w:kern w:val="0"/>
          <w:szCs w:val="21"/>
        </w:rPr>
        <w:t>合作培养模式为今后培养高质量的农业硕士专业学位人才奠定了基础。</w:t>
      </w:r>
    </w:p>
    <w:p w:rsidR="0074467C" w:rsidRPr="0074467C" w:rsidRDefault="0074467C" w:rsidP="0074467C">
      <w:pPr>
        <w:pStyle w:val="12"/>
        <w:adjustRightInd w:val="0"/>
        <w:snapToGrid w:val="0"/>
        <w:spacing w:beforeLines="50" w:before="120" w:afterLines="50" w:after="120" w:line="288" w:lineRule="auto"/>
        <w:ind w:firstLineChars="0" w:firstLine="0"/>
        <w:outlineLvl w:val="2"/>
        <w:rPr>
          <w:rFonts w:ascii="Times New Roman" w:eastAsia="黑体" w:hAnsi="Times New Roman" w:cs="Times New Roman"/>
          <w:b/>
        </w:rPr>
      </w:pPr>
      <w:bookmarkStart w:id="43" w:name="_Toc430685750"/>
      <w:r w:rsidRPr="0074467C">
        <w:rPr>
          <w:rFonts w:ascii="Times New Roman" w:eastAsia="黑体" w:hAnsi="Times New Roman" w:cs="Times New Roman" w:hint="eastAsia"/>
          <w:b/>
        </w:rPr>
        <w:t>五、人才培养的职业</w:t>
      </w:r>
      <w:r w:rsidRPr="0074467C">
        <w:rPr>
          <w:rFonts w:ascii="Times New Roman" w:eastAsia="黑体" w:hAnsi="Times New Roman" w:cs="Times New Roman" w:hint="eastAsia"/>
          <w:b/>
        </w:rPr>
        <w:t>/</w:t>
      </w:r>
      <w:r w:rsidRPr="0074467C">
        <w:rPr>
          <w:rFonts w:ascii="Times New Roman" w:eastAsia="黑体" w:hAnsi="Times New Roman" w:cs="Times New Roman" w:hint="eastAsia"/>
          <w:b/>
        </w:rPr>
        <w:t>就业去向</w:t>
      </w:r>
      <w:bookmarkEnd w:id="43"/>
    </w:p>
    <w:p w:rsidR="0074467C" w:rsidRPr="0074467C" w:rsidRDefault="0074467C" w:rsidP="0074467C">
      <w:pPr>
        <w:widowControl/>
        <w:shd w:val="clear" w:color="auto" w:fill="FFFFFF"/>
        <w:spacing w:line="360" w:lineRule="auto"/>
        <w:ind w:firstLine="540"/>
        <w:rPr>
          <w:rFonts w:asciiTheme="minorEastAsia" w:hAnsiTheme="minorEastAsia" w:cs="FangSong"/>
          <w:kern w:val="0"/>
          <w:szCs w:val="21"/>
        </w:rPr>
      </w:pPr>
      <w:r w:rsidRPr="0074467C">
        <w:rPr>
          <w:rFonts w:asciiTheme="minorEastAsia" w:hAnsiTheme="minorEastAsia" w:cs="FangSong" w:hint="eastAsia"/>
          <w:kern w:val="0"/>
          <w:szCs w:val="21"/>
        </w:rPr>
        <w:t>“食品加工与安全”领域全日制农业硕士是与优质、安全的食品原料生产、食品加工、食品质量安全控制及监管等方面任职资格相联系的专业学位。</w:t>
      </w:r>
    </w:p>
    <w:p w:rsidR="0074467C" w:rsidRPr="0074467C" w:rsidRDefault="0074467C" w:rsidP="0074467C">
      <w:pPr>
        <w:spacing w:line="360" w:lineRule="auto"/>
        <w:rPr>
          <w:rFonts w:asciiTheme="minorEastAsia" w:hAnsiTheme="minorEastAsia" w:cs="FangSong"/>
          <w:b/>
          <w:kern w:val="0"/>
          <w:szCs w:val="21"/>
        </w:rPr>
      </w:pPr>
      <w:r w:rsidRPr="0074467C">
        <w:rPr>
          <w:rFonts w:asciiTheme="minorEastAsia" w:hAnsiTheme="minorEastAsia" w:cs="FangSong" w:hint="eastAsia"/>
          <w:b/>
          <w:kern w:val="0"/>
          <w:szCs w:val="21"/>
        </w:rPr>
        <w:t>1. 本领域人才培养的目标</w:t>
      </w:r>
    </w:p>
    <w:p w:rsidR="0074467C" w:rsidRPr="0074467C" w:rsidRDefault="0074467C" w:rsidP="0074467C">
      <w:pPr>
        <w:widowControl/>
        <w:shd w:val="clear" w:color="auto" w:fill="FFFFFF"/>
        <w:spacing w:line="360" w:lineRule="auto"/>
        <w:ind w:firstLine="540"/>
        <w:rPr>
          <w:rFonts w:asciiTheme="minorEastAsia" w:hAnsiTheme="minorEastAsia" w:cs="FangSong"/>
          <w:kern w:val="0"/>
          <w:szCs w:val="21"/>
        </w:rPr>
      </w:pPr>
      <w:r w:rsidRPr="0074467C">
        <w:rPr>
          <w:rFonts w:asciiTheme="minorEastAsia" w:hAnsiTheme="minorEastAsia" w:cs="FangSong" w:hint="eastAsia"/>
          <w:kern w:val="0"/>
          <w:szCs w:val="21"/>
        </w:rPr>
        <w:t>本领域人才培养的目标是以发展现代农业和食品产业为宗旨，为相关企事业单位和管理部门培养具有坚实的基础理论和宽广的专业知识，能够独立承担食品加工与安全相关的专业技术或管理工作，具有较强的创造力和解决实际问题的能力，以及具有良好职业道德的应用复合型高层次人才。</w:t>
      </w:r>
    </w:p>
    <w:p w:rsidR="0074467C" w:rsidRPr="0074467C" w:rsidRDefault="0074467C" w:rsidP="0074467C">
      <w:pPr>
        <w:spacing w:line="360" w:lineRule="auto"/>
        <w:rPr>
          <w:rFonts w:asciiTheme="minorEastAsia" w:hAnsiTheme="minorEastAsia" w:cs="FangSong"/>
          <w:b/>
          <w:kern w:val="0"/>
          <w:szCs w:val="21"/>
        </w:rPr>
      </w:pPr>
      <w:r w:rsidRPr="0074467C">
        <w:rPr>
          <w:rFonts w:asciiTheme="minorEastAsia" w:hAnsiTheme="minorEastAsia" w:cs="FangSong" w:hint="eastAsia"/>
          <w:b/>
          <w:kern w:val="0"/>
          <w:szCs w:val="21"/>
        </w:rPr>
        <w:t>2. 本领域人才培养应具备的素质和专业能力</w:t>
      </w:r>
    </w:p>
    <w:p w:rsidR="0074467C" w:rsidRPr="0074467C" w:rsidRDefault="0074467C" w:rsidP="0074467C">
      <w:pPr>
        <w:autoSpaceDE w:val="0"/>
        <w:autoSpaceDN w:val="0"/>
        <w:adjustRightInd w:val="0"/>
        <w:spacing w:line="360" w:lineRule="auto"/>
        <w:ind w:firstLineChars="250" w:firstLine="525"/>
        <w:rPr>
          <w:rFonts w:asciiTheme="minorEastAsia" w:hAnsiTheme="minorEastAsia" w:cs="FangSong"/>
          <w:kern w:val="0"/>
          <w:szCs w:val="21"/>
        </w:rPr>
      </w:pPr>
      <w:r w:rsidRPr="0074467C">
        <w:rPr>
          <w:rFonts w:asciiTheme="minorEastAsia" w:hAnsiTheme="minorEastAsia" w:cs="FangSong" w:hint="eastAsia"/>
          <w:kern w:val="0"/>
          <w:szCs w:val="21"/>
        </w:rPr>
        <w:t>（1）在学术道德方面，本领域的学位获得者应具有良好的身心素质和环境适应能力，具有科学精神，掌握科学的思想和方法，勇于创新，具有合作精神；在科学研究和技术示范、推广活动中，要遵纪守法，讲求学术诚信，恪守学术规范，具有学术自律意识；在学术和技术推广活动中，尊重他人知识产权和学术成果，不抄袭、剽窃、侵吞或篡改他人学术成果；成果发表应实事求是，不伪造或篡改数据，</w:t>
      </w:r>
      <w:r w:rsidRPr="0074467C">
        <w:rPr>
          <w:rFonts w:asciiTheme="minorEastAsia" w:hAnsiTheme="minorEastAsia" w:cs="FangSong" w:hint="eastAsia"/>
          <w:kern w:val="0"/>
          <w:szCs w:val="21"/>
        </w:rPr>
        <w:lastRenderedPageBreak/>
        <w:t>严禁重复发表。</w:t>
      </w:r>
    </w:p>
    <w:p w:rsidR="0074467C" w:rsidRPr="0074467C" w:rsidRDefault="0074467C" w:rsidP="0074467C">
      <w:pPr>
        <w:autoSpaceDE w:val="0"/>
        <w:autoSpaceDN w:val="0"/>
        <w:adjustRightInd w:val="0"/>
        <w:spacing w:line="360" w:lineRule="auto"/>
        <w:ind w:firstLineChars="250" w:firstLine="525"/>
        <w:rPr>
          <w:rFonts w:asciiTheme="minorEastAsia" w:hAnsiTheme="minorEastAsia" w:cs="FangSong"/>
          <w:kern w:val="0"/>
          <w:szCs w:val="21"/>
        </w:rPr>
      </w:pPr>
      <w:r w:rsidRPr="0074467C">
        <w:rPr>
          <w:rFonts w:asciiTheme="minorEastAsia" w:hAnsiTheme="minorEastAsia" w:cs="FangSong" w:hint="eastAsia"/>
          <w:kern w:val="0"/>
          <w:szCs w:val="21"/>
        </w:rPr>
        <w:t>（2）在专业能力方面，本领域的学位获得者应具备较强的食品加工与安全相关领域的专业技术和技术传授能力；掌握本领域的基础理论和系统的专业知识，掌握相关的管理、人文和社会科学知识；掌握与本专业相关的产业发展历史、现状和动态；了解现代食品产业</w:t>
      </w:r>
      <w:proofErr w:type="gramStart"/>
      <w:r w:rsidRPr="0074467C">
        <w:rPr>
          <w:rFonts w:asciiTheme="minorEastAsia" w:hAnsiTheme="minorEastAsia" w:cs="FangSong" w:hint="eastAsia"/>
          <w:kern w:val="0"/>
          <w:szCs w:val="21"/>
        </w:rPr>
        <w:t>链全面</w:t>
      </w:r>
      <w:proofErr w:type="gramEnd"/>
      <w:r w:rsidRPr="0074467C">
        <w:rPr>
          <w:rFonts w:asciiTheme="minorEastAsia" w:hAnsiTheme="minorEastAsia" w:cs="FangSong" w:hint="eastAsia"/>
          <w:kern w:val="0"/>
          <w:szCs w:val="21"/>
        </w:rPr>
        <w:t>管理原理、方法与措施，具备现代食品加工与安全管理的知识与能力；能独立进行新产品开发、制定生产工艺规范与生产过程控制、制定生产管理计划、项目评价的管理、食品企业质量体系认证等工作；具有创新意识和现代食品加工与安全理念，能够独立承担本领域较高层次的专业技术和管理工作。</w:t>
      </w:r>
    </w:p>
    <w:p w:rsidR="0074467C" w:rsidRPr="0074467C" w:rsidRDefault="0074467C" w:rsidP="0074467C">
      <w:pPr>
        <w:widowControl/>
        <w:shd w:val="clear" w:color="auto" w:fill="FFFFFF"/>
        <w:spacing w:line="360" w:lineRule="auto"/>
        <w:rPr>
          <w:rFonts w:asciiTheme="minorEastAsia" w:hAnsiTheme="minorEastAsia" w:cs="FangSong"/>
          <w:b/>
          <w:kern w:val="0"/>
          <w:szCs w:val="21"/>
        </w:rPr>
      </w:pPr>
      <w:r w:rsidRPr="0074467C">
        <w:rPr>
          <w:rFonts w:asciiTheme="minorEastAsia" w:hAnsiTheme="minorEastAsia" w:cs="FangSong" w:hint="eastAsia"/>
          <w:b/>
          <w:kern w:val="0"/>
          <w:szCs w:val="21"/>
        </w:rPr>
        <w:t>3.本领域培养的人才可满足的就业需求</w:t>
      </w:r>
    </w:p>
    <w:p w:rsidR="0074467C" w:rsidRPr="0074467C" w:rsidRDefault="0074467C" w:rsidP="0074467C">
      <w:pPr>
        <w:autoSpaceDE w:val="0"/>
        <w:autoSpaceDN w:val="0"/>
        <w:adjustRightInd w:val="0"/>
        <w:spacing w:line="360" w:lineRule="auto"/>
        <w:ind w:firstLineChars="200" w:firstLine="420"/>
        <w:rPr>
          <w:rFonts w:asciiTheme="minorEastAsia" w:hAnsiTheme="minorEastAsia" w:cs="FangSong"/>
          <w:noProof/>
          <w:kern w:val="0"/>
          <w:szCs w:val="21"/>
        </w:rPr>
      </w:pPr>
      <w:r w:rsidRPr="0074467C">
        <w:rPr>
          <w:rFonts w:asciiTheme="minorEastAsia" w:hAnsiTheme="minorEastAsia" w:cs="FangSong" w:hint="eastAsia"/>
          <w:noProof/>
          <w:kern w:val="0"/>
          <w:szCs w:val="21"/>
        </w:rPr>
        <w:t>从我国食品产业规模对从业人才的需求以及食品全产业链发展的内涵和外延上来看，未来的农业和食品产业的联系愈发紧密，不论是食品产业还是现代农业，不仅需要掌握食品加工技术和管理知识的人才，而且更加需要大批掌握影响食品质量与安全的农业生产要素的控制技术、食品加工技术与安全检测、食品产业链规划与产品设计、物流与市场营销、标准法规与监管等有深厚基础知识和解决实际问题能力的高层次人才。因此，本专业学位教育主要服务于与农产品生产、食品制造以及与增进人民营养健康水平相关的技术和管理领域。</w:t>
      </w:r>
    </w:p>
    <w:p w:rsidR="0074467C" w:rsidRPr="0074467C" w:rsidRDefault="0074467C" w:rsidP="0074467C">
      <w:pPr>
        <w:spacing w:line="360" w:lineRule="auto"/>
        <w:rPr>
          <w:rFonts w:asciiTheme="minorEastAsia" w:hAnsiTheme="minorEastAsia" w:cs="FangSong"/>
          <w:kern w:val="0"/>
          <w:szCs w:val="21"/>
        </w:rPr>
      </w:pPr>
      <w:r w:rsidRPr="0074467C">
        <w:rPr>
          <w:rFonts w:asciiTheme="minorEastAsia" w:hAnsiTheme="minorEastAsia" w:cs="FangSong" w:hint="eastAsia"/>
          <w:kern w:val="0"/>
          <w:szCs w:val="21"/>
        </w:rPr>
        <w:t>（1）农产品生产管理岗位</w:t>
      </w:r>
    </w:p>
    <w:p w:rsidR="0074467C" w:rsidRPr="0074467C" w:rsidRDefault="0074467C" w:rsidP="0074467C">
      <w:pPr>
        <w:autoSpaceDE w:val="0"/>
        <w:autoSpaceDN w:val="0"/>
        <w:adjustRightInd w:val="0"/>
        <w:spacing w:line="360" w:lineRule="auto"/>
        <w:ind w:firstLineChars="200" w:firstLine="420"/>
        <w:rPr>
          <w:rFonts w:asciiTheme="minorEastAsia" w:hAnsiTheme="minorEastAsia" w:cs="FangSong"/>
          <w:noProof/>
          <w:kern w:val="0"/>
          <w:szCs w:val="21"/>
        </w:rPr>
      </w:pPr>
      <w:r w:rsidRPr="0074467C">
        <w:rPr>
          <w:rFonts w:asciiTheme="minorEastAsia" w:hAnsiTheme="minorEastAsia" w:cs="FangSong" w:hint="eastAsia"/>
          <w:noProof/>
          <w:kern w:val="0"/>
          <w:szCs w:val="21"/>
        </w:rPr>
        <w:t xml:space="preserve"> 为保障农产品、食品加工企业的有效、规范生产，需要规范生产工艺，对生产过程进行实时管理和监控，制定生产计划。而该类型岗位人员要求具备农产品加工相关知识，具备生产管理能力。而本领域培养人才要求具备的职业能力，其中一部分正符合对该类型岗位人员的需求，可以满足该岗位的职业需求。</w:t>
      </w:r>
    </w:p>
    <w:p w:rsidR="0074467C" w:rsidRPr="0074467C" w:rsidRDefault="0074467C" w:rsidP="0074467C">
      <w:pPr>
        <w:spacing w:line="360" w:lineRule="auto"/>
        <w:rPr>
          <w:rFonts w:asciiTheme="minorEastAsia" w:hAnsiTheme="minorEastAsia" w:cs="FangSong"/>
          <w:kern w:val="0"/>
          <w:szCs w:val="21"/>
        </w:rPr>
      </w:pPr>
      <w:r w:rsidRPr="0074467C">
        <w:rPr>
          <w:rFonts w:asciiTheme="minorEastAsia" w:hAnsiTheme="minorEastAsia" w:cs="FangSong" w:hint="eastAsia"/>
          <w:kern w:val="0"/>
          <w:szCs w:val="21"/>
        </w:rPr>
        <w:t>（2）农产品加工科研岗位</w:t>
      </w:r>
    </w:p>
    <w:p w:rsidR="0074467C" w:rsidRPr="0074467C" w:rsidRDefault="0074467C" w:rsidP="0074467C">
      <w:pPr>
        <w:autoSpaceDE w:val="0"/>
        <w:autoSpaceDN w:val="0"/>
        <w:adjustRightInd w:val="0"/>
        <w:spacing w:line="360" w:lineRule="auto"/>
        <w:ind w:firstLine="555"/>
        <w:rPr>
          <w:rFonts w:asciiTheme="minorEastAsia" w:hAnsiTheme="minorEastAsia" w:cs="FangSong"/>
          <w:kern w:val="0"/>
          <w:szCs w:val="21"/>
        </w:rPr>
      </w:pPr>
      <w:r w:rsidRPr="0074467C">
        <w:rPr>
          <w:rFonts w:asciiTheme="minorEastAsia" w:hAnsiTheme="minorEastAsia" w:hint="eastAsia"/>
          <w:szCs w:val="21"/>
        </w:rPr>
        <w:t>科技创新活动则是维持我国农业和食品产业可持续发展的唯一途径，</w:t>
      </w:r>
      <w:r w:rsidRPr="0074467C">
        <w:rPr>
          <w:rFonts w:asciiTheme="minorEastAsia" w:hAnsiTheme="minorEastAsia" w:cs="FangSong" w:hint="eastAsia"/>
          <w:kern w:val="0"/>
          <w:szCs w:val="21"/>
        </w:rPr>
        <w:t>而人才在这一过程中尤为重要。因此，为保持食品产业的不断创新，要求对</w:t>
      </w:r>
      <w:r w:rsidRPr="0074467C">
        <w:rPr>
          <w:rFonts w:asciiTheme="minorEastAsia" w:hAnsiTheme="minorEastAsia" w:cs="FangSong" w:hint="eastAsia"/>
          <w:noProof/>
          <w:kern w:val="0"/>
          <w:szCs w:val="21"/>
        </w:rPr>
        <w:t>农产品加工技术与新产品保持不断创新和研发，本专业领域中有关农产品加工技术与新产品开发等培训即为该岗位培养人才，可满足该岗位的人才需求。</w:t>
      </w:r>
    </w:p>
    <w:p w:rsidR="0074467C" w:rsidRPr="0074467C" w:rsidRDefault="0074467C" w:rsidP="0074467C">
      <w:pPr>
        <w:spacing w:line="360" w:lineRule="auto"/>
        <w:rPr>
          <w:rFonts w:asciiTheme="minorEastAsia" w:hAnsiTheme="minorEastAsia" w:cs="FangSong"/>
          <w:kern w:val="0"/>
          <w:szCs w:val="21"/>
        </w:rPr>
      </w:pPr>
      <w:r w:rsidRPr="0074467C">
        <w:rPr>
          <w:rFonts w:asciiTheme="minorEastAsia" w:hAnsiTheme="minorEastAsia" w:cs="FangSong" w:hint="eastAsia"/>
          <w:kern w:val="0"/>
          <w:szCs w:val="21"/>
        </w:rPr>
        <w:t>（3）农产品安全与分析检测岗位</w:t>
      </w:r>
    </w:p>
    <w:p w:rsidR="0074467C" w:rsidRPr="0074467C" w:rsidRDefault="0074467C" w:rsidP="0074467C">
      <w:pPr>
        <w:autoSpaceDE w:val="0"/>
        <w:autoSpaceDN w:val="0"/>
        <w:adjustRightInd w:val="0"/>
        <w:spacing w:line="360" w:lineRule="auto"/>
        <w:ind w:firstLineChars="200" w:firstLine="420"/>
        <w:rPr>
          <w:rFonts w:asciiTheme="minorEastAsia" w:hAnsiTheme="minorEastAsia" w:cs="FangSong"/>
          <w:noProof/>
          <w:kern w:val="0"/>
          <w:szCs w:val="21"/>
        </w:rPr>
      </w:pPr>
      <w:r w:rsidRPr="0074467C">
        <w:rPr>
          <w:rFonts w:asciiTheme="minorEastAsia" w:hAnsiTheme="minorEastAsia" w:cs="FangSong" w:hint="eastAsia"/>
          <w:noProof/>
          <w:kern w:val="0"/>
          <w:szCs w:val="21"/>
        </w:rPr>
        <w:t>随着市场对食品的“全产业链”生产要求越来越明确，对农产品的安全要求水平也日趋突出。为充分保障农产品加工产品的质量和安全性，要求企业配备专业技术人员，本专业领域对农产品安全与分析检测等教育为该岗位培养了专业人才，可满足该岗位的人才需求。</w:t>
      </w:r>
    </w:p>
    <w:p w:rsidR="0074467C" w:rsidRPr="0074467C" w:rsidRDefault="0074467C" w:rsidP="0074467C">
      <w:pPr>
        <w:spacing w:line="360" w:lineRule="auto"/>
        <w:rPr>
          <w:rFonts w:asciiTheme="minorEastAsia" w:hAnsiTheme="minorEastAsia" w:cs="FangSong"/>
          <w:kern w:val="0"/>
          <w:szCs w:val="21"/>
        </w:rPr>
      </w:pPr>
      <w:r w:rsidRPr="0074467C">
        <w:rPr>
          <w:rFonts w:asciiTheme="minorEastAsia" w:hAnsiTheme="minorEastAsia" w:cs="FangSong" w:hint="eastAsia"/>
          <w:kern w:val="0"/>
          <w:szCs w:val="21"/>
        </w:rPr>
        <w:t>（4）农产品或食品质量与安全管理认证审核员岗位</w:t>
      </w:r>
    </w:p>
    <w:p w:rsidR="0074467C" w:rsidRPr="0074467C" w:rsidRDefault="0074467C" w:rsidP="0074467C">
      <w:pPr>
        <w:autoSpaceDE w:val="0"/>
        <w:autoSpaceDN w:val="0"/>
        <w:adjustRightInd w:val="0"/>
        <w:spacing w:line="360" w:lineRule="auto"/>
        <w:ind w:firstLineChars="200" w:firstLine="420"/>
        <w:rPr>
          <w:rFonts w:asciiTheme="minorEastAsia" w:hAnsiTheme="minorEastAsia" w:cs="FangSong"/>
          <w:noProof/>
          <w:kern w:val="0"/>
          <w:szCs w:val="21"/>
        </w:rPr>
      </w:pPr>
      <w:r w:rsidRPr="0074467C">
        <w:rPr>
          <w:rFonts w:asciiTheme="minorEastAsia" w:hAnsiTheme="minorEastAsia" w:cs="FangSong" w:hint="eastAsia"/>
          <w:noProof/>
          <w:kern w:val="0"/>
          <w:szCs w:val="21"/>
        </w:rPr>
        <w:t>HACCP,ISO9000和FSMS体系是我国食品企业强制要求由第三方机构认证的三大体系。</w:t>
      </w:r>
      <w:r w:rsidRPr="0074467C">
        <w:rPr>
          <w:rFonts w:asciiTheme="minorEastAsia" w:hAnsiTheme="minorEastAsia" w:cs="FangSong" w:hint="eastAsia"/>
          <w:kern w:val="0"/>
          <w:szCs w:val="21"/>
        </w:rPr>
        <w:t>而该活动以由获得国家认监委批准、并按有关规定取得国家认可机构资格的认证机构组织实施。而从事该认证工作的</w:t>
      </w:r>
      <w:r w:rsidRPr="0074467C">
        <w:rPr>
          <w:rFonts w:asciiTheme="minorEastAsia" w:hAnsiTheme="minorEastAsia" w:cs="FangSong" w:hint="eastAsia"/>
          <w:kern w:val="0"/>
          <w:szCs w:val="21"/>
        </w:rPr>
        <w:lastRenderedPageBreak/>
        <w:t>人员应是获得食品相关专业学历，有食品工艺方面的实践经验，接受过培训并取得认证人员注册机构注册的专业评审人员。本专业中的</w:t>
      </w:r>
      <w:r w:rsidRPr="0074467C">
        <w:rPr>
          <w:rFonts w:asciiTheme="minorEastAsia" w:hAnsiTheme="minorEastAsia" w:cs="FangSong" w:hint="eastAsia"/>
          <w:noProof/>
          <w:kern w:val="0"/>
          <w:szCs w:val="21"/>
        </w:rPr>
        <w:t>农产品或食品质量与安全管理等课程教育为学生培养了这方面的能力，学员经过本专业的训练，充分掌握相关知识，只需通过注册即可持证上岗。</w:t>
      </w:r>
    </w:p>
    <w:p w:rsidR="0074467C" w:rsidRPr="0074467C" w:rsidRDefault="0074467C" w:rsidP="0074467C">
      <w:pPr>
        <w:spacing w:line="360" w:lineRule="auto"/>
        <w:rPr>
          <w:rFonts w:asciiTheme="minorEastAsia" w:hAnsiTheme="minorEastAsia" w:cs="FangSong"/>
          <w:kern w:val="0"/>
          <w:szCs w:val="21"/>
        </w:rPr>
      </w:pPr>
      <w:r w:rsidRPr="0074467C">
        <w:rPr>
          <w:rFonts w:asciiTheme="minorEastAsia" w:hAnsiTheme="minorEastAsia" w:cs="FangSong" w:hint="eastAsia"/>
          <w:kern w:val="0"/>
          <w:szCs w:val="21"/>
        </w:rPr>
        <w:t>（5）农产品加工产业规划与设计岗位</w:t>
      </w:r>
    </w:p>
    <w:p w:rsidR="0074467C" w:rsidRPr="0074467C" w:rsidRDefault="0074467C" w:rsidP="0074467C">
      <w:pPr>
        <w:autoSpaceDE w:val="0"/>
        <w:autoSpaceDN w:val="0"/>
        <w:adjustRightInd w:val="0"/>
        <w:spacing w:line="360" w:lineRule="auto"/>
        <w:ind w:firstLineChars="200" w:firstLine="420"/>
        <w:rPr>
          <w:rFonts w:asciiTheme="minorEastAsia" w:hAnsiTheme="minorEastAsia" w:cs="FangSong"/>
          <w:noProof/>
          <w:kern w:val="0"/>
          <w:szCs w:val="21"/>
        </w:rPr>
      </w:pPr>
      <w:r w:rsidRPr="0074467C">
        <w:rPr>
          <w:rFonts w:asciiTheme="minorEastAsia" w:hAnsiTheme="minorEastAsia" w:cs="FangSong" w:hint="eastAsia"/>
          <w:noProof/>
          <w:kern w:val="0"/>
          <w:szCs w:val="21"/>
        </w:rPr>
        <w:t>农业是国民经济基础，农产品生产与现代食品产业是保障民生的重要支柱产业，是农业结构战略性调整的风向标和建设现代农业的重要环节。因此，我国企业、行业或地方政府对农产品加工的规划与设计工作相当重视。而从事农产品加工的规划与设计工作则必需具备对现代农业的了解和食品产业宏观分析、预测能力。本专业的农产品加工产业规划与设计等教学培养了学生这方面的能力，可满足该岗位的人才需求。</w:t>
      </w:r>
    </w:p>
    <w:p w:rsidR="0074467C" w:rsidRPr="0074467C" w:rsidRDefault="0074467C" w:rsidP="0074467C">
      <w:pPr>
        <w:spacing w:line="360" w:lineRule="auto"/>
        <w:rPr>
          <w:rFonts w:asciiTheme="minorEastAsia" w:hAnsiTheme="minorEastAsia" w:cs="FangSong"/>
          <w:kern w:val="0"/>
          <w:szCs w:val="21"/>
        </w:rPr>
      </w:pPr>
      <w:r w:rsidRPr="0074467C">
        <w:rPr>
          <w:rFonts w:asciiTheme="minorEastAsia" w:hAnsiTheme="minorEastAsia" w:cs="FangSong" w:hint="eastAsia"/>
          <w:kern w:val="0"/>
          <w:szCs w:val="21"/>
        </w:rPr>
        <w:t>（6）产品设计与市场营销岗位</w:t>
      </w:r>
    </w:p>
    <w:p w:rsidR="0074467C" w:rsidRPr="0074467C" w:rsidRDefault="0074467C" w:rsidP="0074467C">
      <w:pPr>
        <w:autoSpaceDE w:val="0"/>
        <w:autoSpaceDN w:val="0"/>
        <w:adjustRightInd w:val="0"/>
        <w:spacing w:line="360" w:lineRule="auto"/>
        <w:ind w:firstLineChars="200" w:firstLine="420"/>
        <w:rPr>
          <w:rFonts w:asciiTheme="minorEastAsia" w:hAnsiTheme="minorEastAsia" w:cs="FangSong"/>
          <w:noProof/>
          <w:kern w:val="0"/>
          <w:szCs w:val="21"/>
        </w:rPr>
      </w:pPr>
      <w:r w:rsidRPr="0074467C">
        <w:rPr>
          <w:rFonts w:asciiTheme="minorEastAsia" w:hAnsiTheme="minorEastAsia" w:cs="FangSong" w:hint="eastAsia"/>
          <w:noProof/>
          <w:kern w:val="0"/>
          <w:szCs w:val="21"/>
        </w:rPr>
        <w:t>要保障企业的良好运行，除了产品的生产和管理上需要具备专业技术人员，在产品的设计和市场营销上也需要具备一定专业技术水平的人员。在掌握农产品的生产原理、加工方式、产品品质等方面的基础上，可以根据产品的加工特性、产品品质特性等提出产品的设计理念和营销手段，突出产品的优势。</w:t>
      </w:r>
    </w:p>
    <w:p w:rsidR="0074467C" w:rsidRPr="0074467C" w:rsidRDefault="0074467C" w:rsidP="0074467C">
      <w:pPr>
        <w:spacing w:line="360" w:lineRule="auto"/>
        <w:rPr>
          <w:rFonts w:asciiTheme="minorEastAsia" w:hAnsiTheme="minorEastAsia" w:cs="FangSong"/>
          <w:kern w:val="0"/>
          <w:szCs w:val="21"/>
        </w:rPr>
      </w:pPr>
      <w:r w:rsidRPr="0074467C">
        <w:rPr>
          <w:rFonts w:asciiTheme="minorEastAsia" w:hAnsiTheme="minorEastAsia" w:cs="FangSong" w:hint="eastAsia"/>
          <w:kern w:val="0"/>
          <w:szCs w:val="21"/>
        </w:rPr>
        <w:t>（7）营养师岗位</w:t>
      </w:r>
    </w:p>
    <w:p w:rsidR="0074467C" w:rsidRPr="0074467C" w:rsidRDefault="0074467C" w:rsidP="0074467C">
      <w:pPr>
        <w:autoSpaceDE w:val="0"/>
        <w:autoSpaceDN w:val="0"/>
        <w:adjustRightInd w:val="0"/>
        <w:spacing w:line="360" w:lineRule="auto"/>
        <w:ind w:firstLineChars="200" w:firstLine="420"/>
        <w:rPr>
          <w:rFonts w:asciiTheme="minorEastAsia" w:hAnsiTheme="minorEastAsia" w:cs="FangSong"/>
          <w:noProof/>
          <w:kern w:val="0"/>
          <w:szCs w:val="21"/>
        </w:rPr>
      </w:pPr>
      <w:r w:rsidRPr="0074467C">
        <w:rPr>
          <w:rFonts w:asciiTheme="minorEastAsia" w:hAnsiTheme="minorEastAsia" w:cs="FangSong" w:hint="eastAsia"/>
          <w:kern w:val="0"/>
          <w:szCs w:val="21"/>
        </w:rPr>
        <w:t>营养师是指从事营养管理、评价及指导，营养与食品安全知识传播，促进社会公众健康工作的专业人员。主要从事的工作内容包括：进行人体营养状况评价、管理和指导；进行膳食营养评价、管理和指导；对食品及配方进行营养评价；进行营养知识的咨询与宣教。而本专业中对学生进行的营养、健康等知识教育和实践</w:t>
      </w:r>
      <w:r w:rsidRPr="0074467C">
        <w:rPr>
          <w:rFonts w:asciiTheme="minorEastAsia" w:hAnsiTheme="minorEastAsia" w:cs="FangSong" w:hint="eastAsia"/>
          <w:noProof/>
          <w:kern w:val="0"/>
          <w:szCs w:val="21"/>
        </w:rPr>
        <w:t>可满足该岗位的人才需求。</w:t>
      </w:r>
    </w:p>
    <w:p w:rsidR="0074467C" w:rsidRPr="0074467C" w:rsidRDefault="0074467C" w:rsidP="0074467C">
      <w:pPr>
        <w:pStyle w:val="12"/>
        <w:adjustRightInd w:val="0"/>
        <w:snapToGrid w:val="0"/>
        <w:spacing w:beforeLines="50" w:before="120" w:afterLines="50" w:after="120" w:line="288" w:lineRule="auto"/>
        <w:ind w:firstLineChars="0" w:firstLine="0"/>
        <w:outlineLvl w:val="2"/>
        <w:rPr>
          <w:rFonts w:ascii="Times New Roman" w:eastAsia="黑体" w:hAnsi="Times New Roman" w:cs="Times New Roman"/>
          <w:b/>
        </w:rPr>
      </w:pPr>
      <w:bookmarkStart w:id="44" w:name="_Toc430685751"/>
      <w:r w:rsidRPr="0074467C">
        <w:rPr>
          <w:rFonts w:ascii="Times New Roman" w:eastAsia="黑体" w:hAnsi="Times New Roman" w:cs="Times New Roman" w:hint="eastAsia"/>
          <w:b/>
        </w:rPr>
        <w:t>六、与职业</w:t>
      </w:r>
      <w:r w:rsidRPr="0074467C">
        <w:rPr>
          <w:rFonts w:ascii="Times New Roman" w:eastAsia="黑体" w:hAnsi="Times New Roman" w:cs="Times New Roman" w:hint="eastAsia"/>
          <w:b/>
        </w:rPr>
        <w:t>/</w:t>
      </w:r>
      <w:r w:rsidRPr="0074467C">
        <w:rPr>
          <w:rFonts w:ascii="Times New Roman" w:eastAsia="黑体" w:hAnsi="Times New Roman" w:cs="Times New Roman" w:hint="eastAsia"/>
          <w:b/>
        </w:rPr>
        <w:t>行业任职的衔接</w:t>
      </w:r>
      <w:bookmarkEnd w:id="44"/>
    </w:p>
    <w:p w:rsidR="0074467C" w:rsidRPr="0074467C" w:rsidRDefault="0074467C" w:rsidP="0074467C">
      <w:pPr>
        <w:autoSpaceDE w:val="0"/>
        <w:autoSpaceDN w:val="0"/>
        <w:adjustRightInd w:val="0"/>
        <w:spacing w:line="360" w:lineRule="auto"/>
        <w:ind w:firstLineChars="200" w:firstLine="420"/>
        <w:rPr>
          <w:rFonts w:asciiTheme="minorEastAsia" w:hAnsiTheme="minorEastAsia" w:cs="FangSong"/>
          <w:kern w:val="0"/>
          <w:szCs w:val="21"/>
        </w:rPr>
      </w:pPr>
      <w:r w:rsidRPr="0074467C">
        <w:rPr>
          <w:rFonts w:asciiTheme="minorEastAsia" w:hAnsiTheme="minorEastAsia" w:cs="FangSong" w:hint="eastAsia"/>
          <w:kern w:val="0"/>
          <w:szCs w:val="21"/>
        </w:rPr>
        <w:t>随着社会的不断发展与文明的进步，社会分工日益细致。而为保障从事某职业的人员能具备可达到相应的知识和技术水平，我国设立了职业资格考评，更直接、更准确地反映特定职业的实际工作标准和操作规范，以及劳动者从事该职业所达到的实际工作能力水平。</w:t>
      </w:r>
    </w:p>
    <w:p w:rsidR="0074467C" w:rsidRPr="0074467C" w:rsidRDefault="0074467C" w:rsidP="0074467C">
      <w:pPr>
        <w:autoSpaceDE w:val="0"/>
        <w:autoSpaceDN w:val="0"/>
        <w:adjustRightInd w:val="0"/>
        <w:spacing w:line="360" w:lineRule="auto"/>
        <w:ind w:firstLineChars="200" w:firstLine="420"/>
        <w:rPr>
          <w:rFonts w:asciiTheme="minorEastAsia" w:hAnsiTheme="minorEastAsia" w:cs="FangSong"/>
          <w:kern w:val="0"/>
          <w:szCs w:val="21"/>
        </w:rPr>
      </w:pPr>
      <w:r w:rsidRPr="0074467C">
        <w:rPr>
          <w:rFonts w:asciiTheme="minorEastAsia" w:hAnsiTheme="minorEastAsia" w:cs="FangSong" w:hint="eastAsia"/>
          <w:kern w:val="0"/>
          <w:szCs w:val="21"/>
        </w:rPr>
        <w:t>按我国相关部委和上级主管部门的规定和要求，与本专业相关的职业资格证书主要包括：HACCP体系审核员、质量管理体系（ISO9000）审核员、食品安全管理体系（FSMS）审核员、农产品质量检测师、质量工程师、公共营养师等。</w:t>
      </w:r>
    </w:p>
    <w:p w:rsidR="0074467C" w:rsidRPr="0074467C" w:rsidRDefault="0074467C" w:rsidP="0074467C">
      <w:pPr>
        <w:autoSpaceDE w:val="0"/>
        <w:autoSpaceDN w:val="0"/>
        <w:adjustRightInd w:val="0"/>
        <w:spacing w:line="360" w:lineRule="auto"/>
        <w:ind w:firstLineChars="200" w:firstLine="420"/>
        <w:rPr>
          <w:rFonts w:asciiTheme="minorEastAsia" w:hAnsiTheme="minorEastAsia" w:cs="FangSong"/>
          <w:kern w:val="0"/>
          <w:szCs w:val="21"/>
        </w:rPr>
      </w:pPr>
      <w:r w:rsidRPr="0074467C">
        <w:rPr>
          <w:rFonts w:asciiTheme="minorEastAsia" w:hAnsiTheme="minorEastAsia" w:cs="FangSong" w:hint="eastAsia"/>
          <w:kern w:val="0"/>
          <w:szCs w:val="21"/>
        </w:rPr>
        <w:t>（1）HACCP体系审核员:</w:t>
      </w:r>
      <w:r w:rsidRPr="0074467C">
        <w:rPr>
          <w:rFonts w:asciiTheme="minorEastAsia" w:hAnsiTheme="minorEastAsia" w:hint="eastAsia"/>
          <w:szCs w:val="21"/>
        </w:rPr>
        <w:t xml:space="preserve"> </w:t>
      </w:r>
      <w:r w:rsidRPr="0074467C">
        <w:rPr>
          <w:rFonts w:asciiTheme="minorEastAsia" w:hAnsiTheme="minorEastAsia" w:cs="FangSong" w:hint="eastAsia"/>
          <w:kern w:val="0"/>
          <w:szCs w:val="21"/>
        </w:rPr>
        <w:t>HACCP是体系认证，是指企业委托有资格的认证机构对本企业所建立和实施的HACCP管理体系进行认证的活动。对一般食品生产企业，申请认证是企业的自愿行为，但国家规定的食品产品是强制性认证要求。而该活动以由获得国家认监委批准的、并按有关规定取得国家认可机构资格的HACCP认证机构组织进行。而从事该认证工作的人员应是获得食品相关专业学历，有食品工艺方面的实践经验，接受过HACCP培训并取得认证人员注册机构注册的专业评审人员。因此，该职业资格证</w:t>
      </w:r>
      <w:r w:rsidRPr="0074467C">
        <w:rPr>
          <w:rFonts w:asciiTheme="minorEastAsia" w:hAnsiTheme="minorEastAsia" w:cs="FangSong" w:hint="eastAsia"/>
          <w:kern w:val="0"/>
          <w:szCs w:val="21"/>
        </w:rPr>
        <w:lastRenderedPageBreak/>
        <w:t>书与本专业领域具有很好的衔接性。</w:t>
      </w:r>
    </w:p>
    <w:p w:rsidR="0074467C" w:rsidRPr="0074467C" w:rsidRDefault="0074467C" w:rsidP="0074467C">
      <w:pPr>
        <w:autoSpaceDE w:val="0"/>
        <w:autoSpaceDN w:val="0"/>
        <w:adjustRightInd w:val="0"/>
        <w:spacing w:line="360" w:lineRule="auto"/>
        <w:ind w:firstLineChars="200" w:firstLine="420"/>
        <w:rPr>
          <w:rFonts w:asciiTheme="minorEastAsia" w:hAnsiTheme="minorEastAsia" w:cs="FangSong"/>
          <w:kern w:val="0"/>
          <w:szCs w:val="21"/>
        </w:rPr>
      </w:pPr>
      <w:r w:rsidRPr="0074467C">
        <w:rPr>
          <w:rFonts w:asciiTheme="minorEastAsia" w:hAnsiTheme="minorEastAsia" w:cs="FangSong" w:hint="eastAsia"/>
          <w:kern w:val="0"/>
          <w:szCs w:val="21"/>
        </w:rPr>
        <w:t>（2）质量管理体系（ISO9000）审核员：ISO9000体系认证也是指企业委托有资格的认证机构对本企业的ISO9000国际标准质量管理体系进行认证的活动。ISO9000国际标准认证同样要求从事该认证工作的人员应是获得食品相关专业学历，有食品工艺方面的实践经验，接受过ISO9000培训并取得认证人员注册机构注册的专业评审人员。因此，该职业资格证书与本专业领域也具有很好的衔接性。</w:t>
      </w:r>
    </w:p>
    <w:p w:rsidR="0074467C" w:rsidRPr="0074467C" w:rsidRDefault="0074467C" w:rsidP="0074467C">
      <w:pPr>
        <w:autoSpaceDE w:val="0"/>
        <w:autoSpaceDN w:val="0"/>
        <w:adjustRightInd w:val="0"/>
        <w:spacing w:line="360" w:lineRule="auto"/>
        <w:ind w:firstLineChars="200" w:firstLine="420"/>
        <w:rPr>
          <w:rFonts w:asciiTheme="minorEastAsia" w:hAnsiTheme="minorEastAsia" w:cs="FangSong"/>
          <w:kern w:val="0"/>
          <w:szCs w:val="21"/>
        </w:rPr>
      </w:pPr>
      <w:r w:rsidRPr="0074467C">
        <w:rPr>
          <w:rFonts w:asciiTheme="minorEastAsia" w:hAnsiTheme="minorEastAsia" w:cs="FangSong" w:hint="eastAsia"/>
          <w:kern w:val="0"/>
          <w:szCs w:val="21"/>
        </w:rPr>
        <w:t>（3）食品安全管理体系（FSMS）审核员：食品安全管理体系（FSMS）体系认证是指企业委托有资格的认证机构对食品企业的安全管理体系进行认证的活动。食品安全管理认证是食品企业的强制认证内容，由获得国家认监委批准的、并按有关规定取得国家认可机构资格的认证机构组织进行。而从事认证工作的人员则是具备食品安全、食品营养与卫生与相关专业学历和工作经验，并接受FSMS培训并取得认证人员注册机构注册的专业评审人员。因此，该职业资格证书与本专业领域也具有很好的衔接性。</w:t>
      </w:r>
    </w:p>
    <w:p w:rsidR="0074467C" w:rsidRPr="0074467C" w:rsidRDefault="0074467C" w:rsidP="0074467C">
      <w:pPr>
        <w:autoSpaceDE w:val="0"/>
        <w:autoSpaceDN w:val="0"/>
        <w:adjustRightInd w:val="0"/>
        <w:spacing w:line="360" w:lineRule="auto"/>
        <w:ind w:firstLineChars="200" w:firstLine="420"/>
        <w:rPr>
          <w:rFonts w:asciiTheme="minorEastAsia" w:hAnsiTheme="minorEastAsia" w:cs="FangSong"/>
          <w:kern w:val="0"/>
          <w:szCs w:val="21"/>
        </w:rPr>
      </w:pPr>
      <w:r w:rsidRPr="0074467C">
        <w:rPr>
          <w:rFonts w:asciiTheme="minorEastAsia" w:hAnsiTheme="minorEastAsia" w:cs="FangSong" w:hint="eastAsia"/>
          <w:kern w:val="0"/>
          <w:szCs w:val="21"/>
        </w:rPr>
        <w:t>（4）农产品质量检测师: 是指具备农产品安全检验基本知识与基本技能，从事农产品质</w:t>
      </w:r>
      <w:proofErr w:type="gramStart"/>
      <w:r w:rsidRPr="0074467C">
        <w:rPr>
          <w:rFonts w:asciiTheme="minorEastAsia" w:hAnsiTheme="minorEastAsia" w:cs="FangSong" w:hint="eastAsia"/>
          <w:kern w:val="0"/>
          <w:szCs w:val="21"/>
        </w:rPr>
        <w:t>量安全</w:t>
      </w:r>
      <w:proofErr w:type="gramEnd"/>
      <w:r w:rsidRPr="0074467C">
        <w:rPr>
          <w:rFonts w:asciiTheme="minorEastAsia" w:hAnsiTheme="minorEastAsia" w:cs="FangSong" w:hint="eastAsia"/>
          <w:kern w:val="0"/>
          <w:szCs w:val="21"/>
        </w:rPr>
        <w:t>监督、检测等方面工作的高级技术应用性专门人才，主要从事的工作即为农产品质</w:t>
      </w:r>
      <w:proofErr w:type="gramStart"/>
      <w:r w:rsidRPr="0074467C">
        <w:rPr>
          <w:rFonts w:asciiTheme="minorEastAsia" w:hAnsiTheme="minorEastAsia" w:cs="FangSong" w:hint="eastAsia"/>
          <w:kern w:val="0"/>
          <w:szCs w:val="21"/>
        </w:rPr>
        <w:t>量安全</w:t>
      </w:r>
      <w:proofErr w:type="gramEnd"/>
      <w:r w:rsidRPr="0074467C">
        <w:rPr>
          <w:rFonts w:asciiTheme="minorEastAsia" w:hAnsiTheme="minorEastAsia" w:cs="FangSong" w:hint="eastAsia"/>
          <w:kern w:val="0"/>
          <w:szCs w:val="21"/>
        </w:rPr>
        <w:t>检测。由中国劳动和社会保障部负责颁发证书。该证书与农产品质量密切相关，因此与本专业具有很好的衔接性。</w:t>
      </w:r>
    </w:p>
    <w:p w:rsidR="0074467C" w:rsidRPr="0074467C" w:rsidRDefault="0074467C" w:rsidP="0074467C">
      <w:pPr>
        <w:autoSpaceDE w:val="0"/>
        <w:autoSpaceDN w:val="0"/>
        <w:adjustRightInd w:val="0"/>
        <w:spacing w:line="360" w:lineRule="auto"/>
        <w:ind w:firstLineChars="200" w:firstLine="420"/>
        <w:rPr>
          <w:rFonts w:asciiTheme="minorEastAsia" w:hAnsiTheme="minorEastAsia" w:cs="FangSong"/>
          <w:kern w:val="0"/>
          <w:szCs w:val="21"/>
        </w:rPr>
      </w:pPr>
      <w:r w:rsidRPr="0074467C">
        <w:rPr>
          <w:rFonts w:asciiTheme="minorEastAsia" w:hAnsiTheme="minorEastAsia" w:cs="FangSong" w:hint="eastAsia"/>
          <w:kern w:val="0"/>
          <w:szCs w:val="21"/>
        </w:rPr>
        <w:t>（5）质量工程师:是指从事技术质量和服务质量等的研究、管理、监督、检查、检验、分析、鉴定等相关工作的专业人才。主要负责行业内标准要求的有关品质保证，在产品量产阶段对产品质量进行控制，为客户及时提供高质量、低成本的产品和服务。对食品企业而言，则是负责食品的产品品质、质量管理体系及系统可靠性设计、研究和控制。对食品企业的良好运行起到重要的决定作用。本领域的人才培养则与该证书有很好的</w:t>
      </w:r>
      <w:proofErr w:type="gramStart"/>
      <w:r w:rsidRPr="0074467C">
        <w:rPr>
          <w:rFonts w:asciiTheme="minorEastAsia" w:hAnsiTheme="minorEastAsia" w:cs="FangSong" w:hint="eastAsia"/>
          <w:kern w:val="0"/>
          <w:szCs w:val="21"/>
        </w:rPr>
        <w:t>的</w:t>
      </w:r>
      <w:proofErr w:type="gramEnd"/>
      <w:r w:rsidRPr="0074467C">
        <w:rPr>
          <w:rFonts w:asciiTheme="minorEastAsia" w:hAnsiTheme="minorEastAsia" w:cs="FangSong" w:hint="eastAsia"/>
          <w:kern w:val="0"/>
          <w:szCs w:val="21"/>
        </w:rPr>
        <w:t>衔接。</w:t>
      </w:r>
    </w:p>
    <w:p w:rsidR="0074467C" w:rsidRPr="0074467C" w:rsidRDefault="0074467C" w:rsidP="0074467C">
      <w:pPr>
        <w:widowControl/>
        <w:spacing w:line="360" w:lineRule="auto"/>
        <w:ind w:firstLineChars="200" w:firstLine="420"/>
        <w:jc w:val="left"/>
        <w:rPr>
          <w:rFonts w:asciiTheme="minorEastAsia" w:hAnsiTheme="minorEastAsia" w:cs="FangSong"/>
          <w:kern w:val="0"/>
          <w:szCs w:val="21"/>
        </w:rPr>
      </w:pPr>
      <w:r w:rsidRPr="0074467C">
        <w:rPr>
          <w:rFonts w:asciiTheme="minorEastAsia" w:hAnsiTheme="minorEastAsia" w:cs="FangSong" w:hint="eastAsia"/>
          <w:kern w:val="0"/>
          <w:szCs w:val="21"/>
        </w:rPr>
        <w:t>（6）公共营养师：是指从事营养管理、评价及指导，营养与食品安全知识传播，促进社会公众健康工作的专业人员。主要从事的工作内容包括：进行人体营养状况评价、管理和指导；进行膳食营养评价、管理和指导；对食品及配方进行营养评价；进行营养知识的咨询与宣教。本专业作为对食品营养的</w:t>
      </w:r>
      <w:proofErr w:type="gramStart"/>
      <w:r w:rsidRPr="0074467C">
        <w:rPr>
          <w:rFonts w:asciiTheme="minorEastAsia" w:hAnsiTheme="minorEastAsia" w:cs="FangSong" w:hint="eastAsia"/>
          <w:kern w:val="0"/>
          <w:szCs w:val="21"/>
        </w:rPr>
        <w:t>食育教育</w:t>
      </w:r>
      <w:proofErr w:type="gramEnd"/>
      <w:r w:rsidRPr="0074467C">
        <w:rPr>
          <w:rFonts w:asciiTheme="minorEastAsia" w:hAnsiTheme="minorEastAsia" w:cs="FangSong" w:hint="eastAsia"/>
          <w:kern w:val="0"/>
          <w:szCs w:val="21"/>
        </w:rPr>
        <w:t>与推广培养领域，与公共营养师具有很好的衔接。</w:t>
      </w:r>
    </w:p>
    <w:p w:rsidR="0074467C" w:rsidRPr="0074467C" w:rsidRDefault="0074467C" w:rsidP="0074467C">
      <w:pPr>
        <w:pStyle w:val="12"/>
        <w:adjustRightInd w:val="0"/>
        <w:snapToGrid w:val="0"/>
        <w:spacing w:beforeLines="50" w:before="120" w:afterLines="50" w:after="120" w:line="288" w:lineRule="auto"/>
        <w:ind w:firstLineChars="0" w:firstLine="0"/>
        <w:outlineLvl w:val="2"/>
        <w:rPr>
          <w:rFonts w:ascii="Times New Roman" w:eastAsia="黑体" w:hAnsi="Times New Roman" w:cs="Times New Roman"/>
          <w:b/>
        </w:rPr>
      </w:pPr>
      <w:bookmarkStart w:id="45" w:name="_Toc430685752"/>
      <w:r w:rsidRPr="0074467C">
        <w:rPr>
          <w:rFonts w:ascii="Times New Roman" w:eastAsia="黑体" w:hAnsi="Times New Roman" w:cs="Times New Roman" w:hint="eastAsia"/>
          <w:b/>
        </w:rPr>
        <w:t>七、论证分析结论</w:t>
      </w:r>
      <w:bookmarkEnd w:id="45"/>
    </w:p>
    <w:p w:rsidR="0074467C" w:rsidRPr="0074467C" w:rsidRDefault="0074467C" w:rsidP="0074467C">
      <w:pPr>
        <w:autoSpaceDE w:val="0"/>
        <w:autoSpaceDN w:val="0"/>
        <w:adjustRightInd w:val="0"/>
        <w:spacing w:line="360" w:lineRule="auto"/>
        <w:ind w:firstLineChars="200" w:firstLine="420"/>
        <w:jc w:val="left"/>
        <w:rPr>
          <w:rFonts w:asciiTheme="minorEastAsia" w:hAnsiTheme="minorEastAsia" w:cs="FangSong"/>
          <w:kern w:val="0"/>
          <w:szCs w:val="21"/>
        </w:rPr>
      </w:pPr>
      <w:r w:rsidRPr="0074467C">
        <w:rPr>
          <w:rFonts w:asciiTheme="minorEastAsia" w:hAnsiTheme="minorEastAsia" w:cs="FangSong" w:hint="eastAsia"/>
          <w:kern w:val="0"/>
          <w:szCs w:val="21"/>
        </w:rPr>
        <w:t>2015年9月18-19日，全国农业硕士专业学位指导委员会“食品加工与安全”领域协作组聘请行业专家对本领域设置进行了论证，并邀请全国60余所招生农业推广硕士专业学位的高校及研究院的80余名主管领导，对全国农业硕士专业学位“食品加工与安全”的领域设置进行了研讨。在听取了专家意见和征求全国各院校建议的基础上，形成如下综合意见：</w:t>
      </w:r>
    </w:p>
    <w:p w:rsidR="0074467C" w:rsidRPr="0074467C" w:rsidRDefault="0074467C" w:rsidP="00432EFB">
      <w:pPr>
        <w:pStyle w:val="a7"/>
        <w:numPr>
          <w:ilvl w:val="0"/>
          <w:numId w:val="1"/>
        </w:numPr>
        <w:spacing w:line="360" w:lineRule="auto"/>
        <w:ind w:firstLineChars="0"/>
        <w:rPr>
          <w:rFonts w:asciiTheme="minorEastAsia" w:hAnsiTheme="minorEastAsia" w:cs="FangSong"/>
          <w:kern w:val="0"/>
          <w:szCs w:val="21"/>
        </w:rPr>
      </w:pPr>
      <w:r w:rsidRPr="0074467C">
        <w:rPr>
          <w:rFonts w:asciiTheme="minorEastAsia" w:hAnsiTheme="minorEastAsia" w:cs="FangSong" w:hint="eastAsia"/>
          <w:kern w:val="0"/>
          <w:szCs w:val="21"/>
        </w:rPr>
        <w:t>领域名称为</w:t>
      </w:r>
      <w:r w:rsidRPr="0074467C">
        <w:rPr>
          <w:rFonts w:asciiTheme="minorEastAsia" w:hAnsiTheme="minorEastAsia" w:cs="FangSong" w:hint="eastAsia"/>
          <w:b/>
          <w:kern w:val="0"/>
          <w:szCs w:val="21"/>
        </w:rPr>
        <w:t>“食品加工与安全”</w:t>
      </w:r>
      <w:r w:rsidRPr="0074467C">
        <w:rPr>
          <w:rFonts w:asciiTheme="minorEastAsia" w:hAnsiTheme="minorEastAsia" w:cs="FangSong" w:hint="eastAsia"/>
          <w:kern w:val="0"/>
          <w:szCs w:val="21"/>
        </w:rPr>
        <w:t>,</w:t>
      </w:r>
    </w:p>
    <w:p w:rsidR="0074467C" w:rsidRPr="0074467C" w:rsidRDefault="0074467C" w:rsidP="0074467C">
      <w:pPr>
        <w:pStyle w:val="a7"/>
        <w:spacing w:line="360" w:lineRule="auto"/>
        <w:ind w:leftChars="200" w:left="420" w:firstLineChars="0" w:firstLine="0"/>
        <w:rPr>
          <w:rFonts w:asciiTheme="minorEastAsia" w:hAnsiTheme="minorEastAsia" w:cs="FangSong"/>
          <w:kern w:val="0"/>
          <w:szCs w:val="21"/>
        </w:rPr>
      </w:pPr>
      <w:r w:rsidRPr="0074467C">
        <w:rPr>
          <w:rFonts w:asciiTheme="minorEastAsia" w:hAnsiTheme="minorEastAsia" w:cs="FangSong" w:hint="eastAsia"/>
          <w:kern w:val="0"/>
          <w:szCs w:val="21"/>
        </w:rPr>
        <w:t>英文名称:</w:t>
      </w:r>
      <w:r w:rsidRPr="0074467C">
        <w:rPr>
          <w:rFonts w:asciiTheme="minorEastAsia" w:hAnsiTheme="minorEastAsia" w:cs="Times New Roman"/>
          <w:kern w:val="0"/>
          <w:szCs w:val="21"/>
        </w:rPr>
        <w:t xml:space="preserve"> </w:t>
      </w:r>
      <w:r w:rsidRPr="0074467C">
        <w:rPr>
          <w:rFonts w:asciiTheme="minorEastAsia" w:hAnsiTheme="minorEastAsia" w:cs="Times New Roman" w:hint="eastAsia"/>
          <w:kern w:val="0"/>
          <w:szCs w:val="21"/>
        </w:rPr>
        <w:t>Food</w:t>
      </w:r>
      <w:r w:rsidRPr="0074467C">
        <w:rPr>
          <w:rFonts w:asciiTheme="minorEastAsia" w:hAnsiTheme="minorEastAsia" w:cs="Times New Roman"/>
          <w:kern w:val="0"/>
          <w:szCs w:val="21"/>
        </w:rPr>
        <w:t xml:space="preserve"> processing and safety</w:t>
      </w:r>
      <w:r w:rsidRPr="0074467C">
        <w:rPr>
          <w:rFonts w:asciiTheme="minorEastAsia" w:hAnsiTheme="minorEastAsia" w:cs="FangSong" w:hint="eastAsia"/>
          <w:kern w:val="0"/>
          <w:szCs w:val="21"/>
        </w:rPr>
        <w:t>；</w:t>
      </w:r>
    </w:p>
    <w:p w:rsidR="0074467C" w:rsidRPr="0074467C" w:rsidRDefault="0074467C" w:rsidP="0074467C">
      <w:pPr>
        <w:spacing w:line="360" w:lineRule="auto"/>
        <w:rPr>
          <w:rFonts w:asciiTheme="minorEastAsia" w:hAnsiTheme="minorEastAsia" w:cs="FangSong"/>
          <w:kern w:val="0"/>
          <w:szCs w:val="21"/>
        </w:rPr>
      </w:pPr>
      <w:r w:rsidRPr="0074467C">
        <w:rPr>
          <w:rFonts w:asciiTheme="minorEastAsia" w:hAnsiTheme="minorEastAsia" w:cs="FangSong" w:hint="eastAsia"/>
          <w:kern w:val="0"/>
          <w:szCs w:val="21"/>
        </w:rPr>
        <w:t>2. 专家意见：</w:t>
      </w:r>
    </w:p>
    <w:p w:rsidR="0074467C" w:rsidRPr="0074467C" w:rsidRDefault="0074467C" w:rsidP="0074467C">
      <w:pPr>
        <w:spacing w:line="360" w:lineRule="auto"/>
        <w:ind w:firstLineChars="200" w:firstLine="420"/>
        <w:rPr>
          <w:rFonts w:asciiTheme="minorEastAsia" w:hAnsiTheme="minorEastAsia" w:cs="FangSong"/>
          <w:kern w:val="0"/>
          <w:szCs w:val="21"/>
        </w:rPr>
      </w:pPr>
      <w:r w:rsidRPr="0074467C">
        <w:rPr>
          <w:rFonts w:asciiTheme="minorEastAsia" w:hAnsiTheme="minorEastAsia" w:cs="FangSong" w:hint="eastAsia"/>
          <w:kern w:val="0"/>
          <w:szCs w:val="21"/>
        </w:rPr>
        <w:lastRenderedPageBreak/>
        <w:t>（1）论证报告对该专业学位与已有的食品学科相关的学位进行了充分的比较分析，学位服务领域定位准确，特色明显，符合国家对高等院校培养高层次应用型人才的要求，是我国高等教育在农业产业发展领域的重要补充。</w:t>
      </w:r>
    </w:p>
    <w:p w:rsidR="0074467C" w:rsidRPr="0074467C" w:rsidRDefault="0074467C" w:rsidP="0074467C">
      <w:pPr>
        <w:spacing w:line="360" w:lineRule="auto"/>
        <w:ind w:firstLineChars="200" w:firstLine="420"/>
        <w:rPr>
          <w:rFonts w:asciiTheme="minorEastAsia" w:hAnsiTheme="minorEastAsia" w:cs="FangSong"/>
          <w:kern w:val="0"/>
          <w:szCs w:val="21"/>
        </w:rPr>
      </w:pPr>
      <w:r w:rsidRPr="0074467C">
        <w:rPr>
          <w:rFonts w:asciiTheme="minorEastAsia" w:hAnsiTheme="minorEastAsia" w:cs="FangSong" w:hint="eastAsia"/>
          <w:kern w:val="0"/>
          <w:szCs w:val="21"/>
        </w:rPr>
        <w:t>（2）结合我国现代农业和食品产业发展的需要，结合国家相关职业任职资格，设置“食品加工与安全”领域农业硕士专业学位对满足国家现代农业和食品产业发展的人才需求是十分必要的。</w:t>
      </w:r>
    </w:p>
    <w:p w:rsidR="0074467C" w:rsidRPr="0074467C" w:rsidRDefault="0074467C" w:rsidP="0074467C">
      <w:pPr>
        <w:spacing w:line="360" w:lineRule="auto"/>
        <w:ind w:firstLineChars="200" w:firstLine="420"/>
        <w:rPr>
          <w:rFonts w:asciiTheme="minorEastAsia" w:hAnsiTheme="minorEastAsia" w:cs="FangSong"/>
          <w:kern w:val="0"/>
          <w:szCs w:val="21"/>
        </w:rPr>
      </w:pPr>
      <w:r w:rsidRPr="0074467C">
        <w:rPr>
          <w:rFonts w:asciiTheme="minorEastAsia" w:hAnsiTheme="minorEastAsia" w:cs="FangSong" w:hint="eastAsia"/>
          <w:kern w:val="0"/>
          <w:szCs w:val="21"/>
        </w:rPr>
        <w:t>（3）我国开展和“食品加工与安全”相关的农科硕士专业学位教育已有近十年的历史，建立了大批的实习实践基地和优秀的校内外师资队伍，在教育模式、教学方法方面积累了丰富的经验，因此，开展全产业</w:t>
      </w:r>
      <w:proofErr w:type="gramStart"/>
      <w:r w:rsidRPr="0074467C">
        <w:rPr>
          <w:rFonts w:asciiTheme="minorEastAsia" w:hAnsiTheme="minorEastAsia" w:cs="FangSong" w:hint="eastAsia"/>
          <w:kern w:val="0"/>
          <w:szCs w:val="21"/>
        </w:rPr>
        <w:t>链模式</w:t>
      </w:r>
      <w:proofErr w:type="gramEnd"/>
      <w:r w:rsidRPr="0074467C">
        <w:rPr>
          <w:rFonts w:asciiTheme="minorEastAsia" w:hAnsiTheme="minorEastAsia" w:cs="FangSong" w:hint="eastAsia"/>
          <w:kern w:val="0"/>
          <w:szCs w:val="21"/>
        </w:rPr>
        <w:t>下的“食品加工与安全”领域农业硕士专业学位有很好的基础。</w:t>
      </w:r>
    </w:p>
    <w:p w:rsidR="0074467C" w:rsidRPr="0074467C" w:rsidRDefault="0074467C" w:rsidP="0074467C">
      <w:pPr>
        <w:spacing w:line="360" w:lineRule="auto"/>
        <w:ind w:firstLineChars="200" w:firstLine="420"/>
        <w:rPr>
          <w:rFonts w:asciiTheme="minorEastAsia" w:hAnsiTheme="minorEastAsia" w:cs="FangSong"/>
          <w:kern w:val="0"/>
          <w:szCs w:val="21"/>
        </w:rPr>
      </w:pPr>
      <w:r w:rsidRPr="0074467C">
        <w:rPr>
          <w:rFonts w:asciiTheme="minorEastAsia" w:hAnsiTheme="minorEastAsia" w:cs="FangSong" w:hint="eastAsia"/>
          <w:kern w:val="0"/>
          <w:szCs w:val="21"/>
        </w:rPr>
        <w:t>（4）论证报告提出全日制和非全日制硕士专业学位研究生的培养目标符合国家政策，培养方案设计合理，学分和培养环节设计要求科学，符合该硕士专业学位培养目标的要求。</w:t>
      </w:r>
    </w:p>
    <w:p w:rsidR="000B2EC0" w:rsidRPr="0074467C" w:rsidRDefault="0074467C" w:rsidP="0074467C">
      <w:pPr>
        <w:spacing w:line="360" w:lineRule="auto"/>
        <w:ind w:firstLineChars="200" w:firstLine="420"/>
        <w:rPr>
          <w:rFonts w:asciiTheme="minorEastAsia" w:hAnsiTheme="minorEastAsia" w:cs="FangSong"/>
          <w:kern w:val="0"/>
          <w:szCs w:val="21"/>
        </w:rPr>
        <w:sectPr w:rsidR="000B2EC0" w:rsidRPr="0074467C" w:rsidSect="00480AC8">
          <w:footerReference w:type="default" r:id="rId39"/>
          <w:pgSz w:w="12240" w:h="15840"/>
          <w:pgMar w:top="1701" w:right="1418" w:bottom="1701" w:left="1418" w:header="720" w:footer="720" w:gutter="0"/>
          <w:cols w:space="720"/>
          <w:noEndnote/>
        </w:sectPr>
      </w:pPr>
      <w:r w:rsidRPr="0074467C">
        <w:rPr>
          <w:rFonts w:asciiTheme="minorEastAsia" w:hAnsiTheme="minorEastAsia" w:cs="FangSong" w:hint="eastAsia"/>
          <w:kern w:val="0"/>
          <w:szCs w:val="21"/>
        </w:rPr>
        <w:t>专家组一致同意论证报告提出的“食品加工与安全”领域专业学位设置，建议进一步细化课程设置名称和教学内容要求，完善实习实践环节考核标准。</w:t>
      </w:r>
    </w:p>
    <w:p w:rsidR="000B2EC0" w:rsidRPr="00727A35" w:rsidRDefault="000B2EC0" w:rsidP="00480AC8">
      <w:pPr>
        <w:snapToGrid w:val="0"/>
        <w:spacing w:line="288" w:lineRule="auto"/>
        <w:rPr>
          <w:rFonts w:ascii="Times New Roman" w:eastAsia="宋体" w:hAnsi="Times New Roman" w:cs="FangSong"/>
          <w:b/>
          <w:kern w:val="0"/>
          <w:szCs w:val="21"/>
        </w:rPr>
      </w:pPr>
      <w:bookmarkStart w:id="46" w:name="_Toc430806301"/>
      <w:bookmarkStart w:id="47" w:name="_Toc430806557"/>
      <w:r w:rsidRPr="00727A35">
        <w:rPr>
          <w:rFonts w:ascii="Times New Roman" w:eastAsia="宋体" w:hAnsi="Times New Roman" w:cs="FangSong" w:hint="eastAsia"/>
          <w:b/>
          <w:kern w:val="0"/>
          <w:szCs w:val="21"/>
        </w:rPr>
        <w:lastRenderedPageBreak/>
        <w:t>附表</w:t>
      </w:r>
      <w:bookmarkEnd w:id="46"/>
      <w:bookmarkEnd w:id="47"/>
    </w:p>
    <w:p w:rsidR="000B2EC0" w:rsidRPr="00727A35" w:rsidRDefault="000B2EC0" w:rsidP="00480AC8">
      <w:pPr>
        <w:shd w:val="clear" w:color="auto" w:fill="FFFFFF"/>
        <w:snapToGrid w:val="0"/>
        <w:spacing w:line="288" w:lineRule="auto"/>
        <w:jc w:val="center"/>
        <w:rPr>
          <w:rFonts w:ascii="Times New Roman" w:eastAsia="宋体" w:hAnsi="Times New Roman" w:cs="宋体"/>
          <w:b/>
          <w:kern w:val="0"/>
          <w:szCs w:val="21"/>
        </w:rPr>
      </w:pPr>
      <w:r w:rsidRPr="00727A35">
        <w:rPr>
          <w:rFonts w:ascii="Times New Roman" w:eastAsia="宋体" w:hAnsi="Times New Roman" w:cs="宋体" w:hint="eastAsia"/>
          <w:b/>
          <w:kern w:val="0"/>
          <w:szCs w:val="21"/>
        </w:rPr>
        <w:t>附表</w:t>
      </w:r>
      <w:r w:rsidRPr="00727A35">
        <w:rPr>
          <w:rFonts w:ascii="Times New Roman" w:eastAsia="宋体" w:hAnsi="Times New Roman" w:cs="宋体" w:hint="eastAsia"/>
          <w:b/>
          <w:kern w:val="0"/>
          <w:szCs w:val="21"/>
        </w:rPr>
        <w:t xml:space="preserve">1 </w:t>
      </w:r>
      <w:r w:rsidRPr="00727A35">
        <w:rPr>
          <w:rFonts w:ascii="Times New Roman" w:eastAsia="宋体" w:hAnsi="Times New Roman" w:cs="宋体" w:hint="eastAsia"/>
          <w:b/>
          <w:kern w:val="0"/>
          <w:szCs w:val="21"/>
        </w:rPr>
        <w:t>农业推广硕士专业学位招生总情况</w:t>
      </w:r>
    </w:p>
    <w:tbl>
      <w:tblPr>
        <w:tblStyle w:val="a9"/>
        <w:tblW w:w="5000" w:type="pct"/>
        <w:tblLook w:val="04A0" w:firstRow="1" w:lastRow="0" w:firstColumn="1" w:lastColumn="0" w:noHBand="0" w:noVBand="1"/>
      </w:tblPr>
      <w:tblGrid>
        <w:gridCol w:w="2003"/>
        <w:gridCol w:w="2000"/>
        <w:gridCol w:w="1999"/>
        <w:gridCol w:w="1999"/>
        <w:gridCol w:w="2591"/>
        <w:gridCol w:w="2628"/>
      </w:tblGrid>
      <w:tr w:rsidR="000B2EC0" w:rsidRPr="00727A35" w:rsidTr="001B5940">
        <w:trPr>
          <w:trHeight w:hRule="exact" w:val="454"/>
        </w:trPr>
        <w:tc>
          <w:tcPr>
            <w:tcW w:w="757" w:type="pct"/>
            <w:vAlign w:val="center"/>
            <w:hideMark/>
          </w:tcPr>
          <w:p w:rsidR="000B2EC0" w:rsidRPr="00727A35" w:rsidRDefault="000B2EC0" w:rsidP="00480AC8">
            <w:pPr>
              <w:snapToGrid w:val="0"/>
              <w:spacing w:line="288" w:lineRule="auto"/>
              <w:jc w:val="center"/>
              <w:rPr>
                <w:rFonts w:ascii="宋体" w:eastAsia="宋体" w:hAnsi="宋体" w:cs="Times New Roman"/>
                <w:b/>
                <w:kern w:val="0"/>
                <w:szCs w:val="21"/>
              </w:rPr>
            </w:pPr>
            <w:r w:rsidRPr="00727A35">
              <w:rPr>
                <w:rFonts w:ascii="Times New Roman" w:eastAsia="宋体" w:hAnsi="Times New Roman" w:cs="Times New Roman" w:hint="eastAsia"/>
                <w:b/>
                <w:kern w:val="0"/>
                <w:szCs w:val="21"/>
              </w:rPr>
              <w:t>年度</w:t>
            </w:r>
          </w:p>
        </w:tc>
        <w:tc>
          <w:tcPr>
            <w:tcW w:w="756" w:type="pct"/>
            <w:vAlign w:val="center"/>
            <w:hideMark/>
          </w:tcPr>
          <w:p w:rsidR="000B2EC0" w:rsidRPr="00727A35" w:rsidRDefault="000B2EC0" w:rsidP="00480AC8">
            <w:pPr>
              <w:snapToGrid w:val="0"/>
              <w:spacing w:line="288" w:lineRule="auto"/>
              <w:jc w:val="center"/>
              <w:rPr>
                <w:rFonts w:ascii="宋体" w:eastAsia="宋体" w:hAnsi="宋体" w:cs="Times New Roman"/>
                <w:b/>
                <w:kern w:val="0"/>
                <w:szCs w:val="21"/>
              </w:rPr>
            </w:pPr>
            <w:r w:rsidRPr="00727A35">
              <w:rPr>
                <w:rFonts w:ascii="Times New Roman" w:eastAsia="宋体" w:hAnsi="Times New Roman" w:cs="Times New Roman" w:hint="eastAsia"/>
                <w:b/>
                <w:kern w:val="0"/>
                <w:szCs w:val="21"/>
              </w:rPr>
              <w:t>报考数</w:t>
            </w:r>
          </w:p>
        </w:tc>
        <w:tc>
          <w:tcPr>
            <w:tcW w:w="756" w:type="pct"/>
            <w:vAlign w:val="center"/>
            <w:hideMark/>
          </w:tcPr>
          <w:p w:rsidR="000B2EC0" w:rsidRPr="00727A35" w:rsidRDefault="000B2EC0" w:rsidP="00480AC8">
            <w:pPr>
              <w:snapToGrid w:val="0"/>
              <w:spacing w:line="288" w:lineRule="auto"/>
              <w:jc w:val="center"/>
              <w:rPr>
                <w:rFonts w:ascii="宋体" w:eastAsia="宋体" w:hAnsi="宋体" w:cs="Times New Roman"/>
                <w:b/>
                <w:kern w:val="0"/>
                <w:szCs w:val="21"/>
              </w:rPr>
            </w:pPr>
            <w:r w:rsidRPr="00727A35">
              <w:rPr>
                <w:rFonts w:ascii="Times New Roman" w:eastAsia="宋体" w:hAnsi="Times New Roman" w:cs="Times New Roman" w:hint="eastAsia"/>
                <w:b/>
                <w:kern w:val="0"/>
                <w:szCs w:val="21"/>
              </w:rPr>
              <w:t>录取数</w:t>
            </w:r>
          </w:p>
        </w:tc>
        <w:tc>
          <w:tcPr>
            <w:tcW w:w="756" w:type="pct"/>
            <w:vAlign w:val="center"/>
            <w:hideMark/>
          </w:tcPr>
          <w:p w:rsidR="000B2EC0" w:rsidRPr="00727A35" w:rsidRDefault="000B2EC0" w:rsidP="00480AC8">
            <w:pPr>
              <w:snapToGrid w:val="0"/>
              <w:spacing w:line="288" w:lineRule="auto"/>
              <w:jc w:val="center"/>
              <w:rPr>
                <w:rFonts w:ascii="宋体" w:eastAsia="宋体" w:hAnsi="宋体" w:cs="Times New Roman"/>
                <w:b/>
                <w:kern w:val="0"/>
                <w:szCs w:val="21"/>
              </w:rPr>
            </w:pPr>
            <w:r w:rsidRPr="00727A35">
              <w:rPr>
                <w:rFonts w:ascii="Times New Roman" w:eastAsia="宋体" w:hAnsi="Times New Roman" w:cs="Times New Roman" w:hint="eastAsia"/>
                <w:b/>
                <w:kern w:val="0"/>
                <w:szCs w:val="21"/>
              </w:rPr>
              <w:t>录取率</w:t>
            </w:r>
            <w:r w:rsidRPr="00727A35">
              <w:rPr>
                <w:rFonts w:ascii="Times New Roman" w:eastAsia="宋体" w:hAnsi="Times New Roman" w:cs="Times New Roman" w:hint="eastAsia"/>
                <w:b/>
                <w:kern w:val="0"/>
                <w:szCs w:val="21"/>
              </w:rPr>
              <w:t>%</w:t>
            </w:r>
          </w:p>
        </w:tc>
        <w:tc>
          <w:tcPr>
            <w:tcW w:w="980" w:type="pct"/>
            <w:vAlign w:val="center"/>
            <w:hideMark/>
          </w:tcPr>
          <w:p w:rsidR="000B2EC0" w:rsidRPr="00727A35" w:rsidRDefault="000B2EC0" w:rsidP="00480AC8">
            <w:pPr>
              <w:snapToGrid w:val="0"/>
              <w:spacing w:line="288" w:lineRule="auto"/>
              <w:jc w:val="center"/>
              <w:rPr>
                <w:rFonts w:ascii="宋体" w:eastAsia="宋体" w:hAnsi="宋体" w:cs="Times New Roman"/>
                <w:b/>
                <w:kern w:val="0"/>
                <w:szCs w:val="21"/>
              </w:rPr>
            </w:pPr>
            <w:r w:rsidRPr="00727A35">
              <w:rPr>
                <w:rFonts w:ascii="Times New Roman" w:eastAsia="宋体" w:hAnsi="Times New Roman" w:cs="Times New Roman" w:hint="eastAsia"/>
                <w:b/>
                <w:kern w:val="0"/>
                <w:szCs w:val="21"/>
              </w:rPr>
              <w:t>招生单位数</w:t>
            </w:r>
          </w:p>
        </w:tc>
        <w:tc>
          <w:tcPr>
            <w:tcW w:w="994" w:type="pct"/>
            <w:vAlign w:val="center"/>
            <w:hideMark/>
          </w:tcPr>
          <w:p w:rsidR="000B2EC0" w:rsidRPr="00727A35" w:rsidRDefault="000B2EC0" w:rsidP="00480AC8">
            <w:pPr>
              <w:snapToGrid w:val="0"/>
              <w:spacing w:line="288" w:lineRule="auto"/>
              <w:jc w:val="center"/>
              <w:rPr>
                <w:rFonts w:ascii="宋体" w:eastAsia="宋体" w:hAnsi="宋体" w:cs="Times New Roman"/>
                <w:b/>
                <w:kern w:val="0"/>
                <w:szCs w:val="21"/>
              </w:rPr>
            </w:pPr>
            <w:r w:rsidRPr="00727A35">
              <w:rPr>
                <w:rFonts w:ascii="Times New Roman" w:eastAsia="宋体" w:hAnsi="Times New Roman" w:cs="Times New Roman" w:hint="eastAsia"/>
                <w:b/>
                <w:kern w:val="0"/>
                <w:szCs w:val="21"/>
              </w:rPr>
              <w:t>人数</w:t>
            </w:r>
            <w:r w:rsidRPr="00727A35">
              <w:rPr>
                <w:rFonts w:ascii="Times New Roman" w:eastAsia="宋体" w:hAnsi="Times New Roman" w:cs="Times New Roman" w:hint="eastAsia"/>
                <w:b/>
                <w:kern w:val="0"/>
                <w:szCs w:val="21"/>
              </w:rPr>
              <w:t>/</w:t>
            </w:r>
            <w:r w:rsidRPr="00727A35">
              <w:rPr>
                <w:rFonts w:ascii="Times New Roman" w:eastAsia="宋体" w:hAnsi="Times New Roman" w:cs="Times New Roman" w:hint="eastAsia"/>
                <w:b/>
                <w:kern w:val="0"/>
                <w:szCs w:val="21"/>
              </w:rPr>
              <w:t>单位</w:t>
            </w:r>
          </w:p>
        </w:tc>
      </w:tr>
      <w:tr w:rsidR="000B2EC0" w:rsidRPr="00727A35" w:rsidTr="001B5940">
        <w:trPr>
          <w:trHeight w:hRule="exact" w:val="454"/>
        </w:trPr>
        <w:tc>
          <w:tcPr>
            <w:tcW w:w="757"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2000</w:t>
            </w:r>
          </w:p>
        </w:tc>
        <w:tc>
          <w:tcPr>
            <w:tcW w:w="756"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3208</w:t>
            </w:r>
          </w:p>
        </w:tc>
        <w:tc>
          <w:tcPr>
            <w:tcW w:w="756"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1611</w:t>
            </w:r>
          </w:p>
        </w:tc>
        <w:tc>
          <w:tcPr>
            <w:tcW w:w="756"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50.2</w:t>
            </w:r>
          </w:p>
        </w:tc>
        <w:tc>
          <w:tcPr>
            <w:tcW w:w="980"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23</w:t>
            </w:r>
          </w:p>
        </w:tc>
        <w:tc>
          <w:tcPr>
            <w:tcW w:w="994"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70</w:t>
            </w:r>
          </w:p>
        </w:tc>
      </w:tr>
      <w:tr w:rsidR="000B2EC0" w:rsidRPr="00727A35" w:rsidTr="001B5940">
        <w:trPr>
          <w:trHeight w:hRule="exact" w:val="454"/>
        </w:trPr>
        <w:tc>
          <w:tcPr>
            <w:tcW w:w="757"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2001</w:t>
            </w:r>
          </w:p>
        </w:tc>
        <w:tc>
          <w:tcPr>
            <w:tcW w:w="756"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3839</w:t>
            </w:r>
          </w:p>
        </w:tc>
        <w:tc>
          <w:tcPr>
            <w:tcW w:w="756"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3122</w:t>
            </w:r>
          </w:p>
        </w:tc>
        <w:tc>
          <w:tcPr>
            <w:tcW w:w="756"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81.3</w:t>
            </w:r>
          </w:p>
        </w:tc>
        <w:tc>
          <w:tcPr>
            <w:tcW w:w="980"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24</w:t>
            </w:r>
          </w:p>
        </w:tc>
        <w:tc>
          <w:tcPr>
            <w:tcW w:w="994"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130</w:t>
            </w:r>
          </w:p>
        </w:tc>
      </w:tr>
      <w:tr w:rsidR="000B2EC0" w:rsidRPr="00727A35" w:rsidTr="001B5940">
        <w:trPr>
          <w:trHeight w:hRule="exact" w:val="454"/>
        </w:trPr>
        <w:tc>
          <w:tcPr>
            <w:tcW w:w="757"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2002</w:t>
            </w:r>
          </w:p>
        </w:tc>
        <w:tc>
          <w:tcPr>
            <w:tcW w:w="756"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3505</w:t>
            </w:r>
          </w:p>
        </w:tc>
        <w:tc>
          <w:tcPr>
            <w:tcW w:w="756"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3018</w:t>
            </w:r>
          </w:p>
        </w:tc>
        <w:tc>
          <w:tcPr>
            <w:tcW w:w="756"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86.1</w:t>
            </w:r>
          </w:p>
        </w:tc>
        <w:tc>
          <w:tcPr>
            <w:tcW w:w="980"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41</w:t>
            </w:r>
          </w:p>
        </w:tc>
        <w:tc>
          <w:tcPr>
            <w:tcW w:w="994"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74</w:t>
            </w:r>
          </w:p>
        </w:tc>
      </w:tr>
      <w:tr w:rsidR="000B2EC0" w:rsidRPr="00727A35" w:rsidTr="001B5940">
        <w:trPr>
          <w:trHeight w:hRule="exact" w:val="454"/>
        </w:trPr>
        <w:tc>
          <w:tcPr>
            <w:tcW w:w="757"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2003</w:t>
            </w:r>
          </w:p>
        </w:tc>
        <w:tc>
          <w:tcPr>
            <w:tcW w:w="756"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5542</w:t>
            </w:r>
          </w:p>
        </w:tc>
        <w:tc>
          <w:tcPr>
            <w:tcW w:w="756"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3448</w:t>
            </w:r>
          </w:p>
        </w:tc>
        <w:tc>
          <w:tcPr>
            <w:tcW w:w="756"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62.2</w:t>
            </w:r>
          </w:p>
        </w:tc>
        <w:tc>
          <w:tcPr>
            <w:tcW w:w="980"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41</w:t>
            </w:r>
          </w:p>
        </w:tc>
        <w:tc>
          <w:tcPr>
            <w:tcW w:w="994"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84</w:t>
            </w:r>
          </w:p>
        </w:tc>
      </w:tr>
      <w:tr w:rsidR="000B2EC0" w:rsidRPr="00727A35" w:rsidTr="001B5940">
        <w:trPr>
          <w:trHeight w:hRule="exact" w:val="454"/>
        </w:trPr>
        <w:tc>
          <w:tcPr>
            <w:tcW w:w="757"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2004</w:t>
            </w:r>
          </w:p>
        </w:tc>
        <w:tc>
          <w:tcPr>
            <w:tcW w:w="756"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5520</w:t>
            </w:r>
          </w:p>
        </w:tc>
        <w:tc>
          <w:tcPr>
            <w:tcW w:w="756"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3788</w:t>
            </w:r>
          </w:p>
        </w:tc>
        <w:tc>
          <w:tcPr>
            <w:tcW w:w="756"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68.6</w:t>
            </w:r>
          </w:p>
        </w:tc>
        <w:tc>
          <w:tcPr>
            <w:tcW w:w="980"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50</w:t>
            </w:r>
          </w:p>
        </w:tc>
        <w:tc>
          <w:tcPr>
            <w:tcW w:w="994"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76</w:t>
            </w:r>
          </w:p>
        </w:tc>
      </w:tr>
      <w:tr w:rsidR="000B2EC0" w:rsidRPr="00727A35" w:rsidTr="001B5940">
        <w:trPr>
          <w:trHeight w:hRule="exact" w:val="454"/>
        </w:trPr>
        <w:tc>
          <w:tcPr>
            <w:tcW w:w="757"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2005</w:t>
            </w:r>
          </w:p>
        </w:tc>
        <w:tc>
          <w:tcPr>
            <w:tcW w:w="756"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7236</w:t>
            </w:r>
          </w:p>
        </w:tc>
        <w:tc>
          <w:tcPr>
            <w:tcW w:w="756"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4882</w:t>
            </w:r>
          </w:p>
        </w:tc>
        <w:tc>
          <w:tcPr>
            <w:tcW w:w="756"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67.5</w:t>
            </w:r>
          </w:p>
        </w:tc>
        <w:tc>
          <w:tcPr>
            <w:tcW w:w="980"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53</w:t>
            </w:r>
          </w:p>
        </w:tc>
        <w:tc>
          <w:tcPr>
            <w:tcW w:w="994"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92</w:t>
            </w:r>
          </w:p>
        </w:tc>
      </w:tr>
      <w:tr w:rsidR="000B2EC0" w:rsidRPr="00727A35" w:rsidTr="001B5940">
        <w:trPr>
          <w:trHeight w:hRule="exact" w:val="454"/>
        </w:trPr>
        <w:tc>
          <w:tcPr>
            <w:tcW w:w="757"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2006</w:t>
            </w:r>
          </w:p>
        </w:tc>
        <w:tc>
          <w:tcPr>
            <w:tcW w:w="756"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9120</w:t>
            </w:r>
          </w:p>
        </w:tc>
        <w:tc>
          <w:tcPr>
            <w:tcW w:w="756"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5955</w:t>
            </w:r>
          </w:p>
        </w:tc>
        <w:tc>
          <w:tcPr>
            <w:tcW w:w="756"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65.3</w:t>
            </w:r>
          </w:p>
        </w:tc>
        <w:tc>
          <w:tcPr>
            <w:tcW w:w="980"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54</w:t>
            </w:r>
          </w:p>
        </w:tc>
        <w:tc>
          <w:tcPr>
            <w:tcW w:w="994"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110</w:t>
            </w:r>
          </w:p>
        </w:tc>
      </w:tr>
      <w:tr w:rsidR="000B2EC0" w:rsidRPr="00727A35" w:rsidTr="001B5940">
        <w:trPr>
          <w:trHeight w:hRule="exact" w:val="454"/>
        </w:trPr>
        <w:tc>
          <w:tcPr>
            <w:tcW w:w="757"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2007</w:t>
            </w:r>
          </w:p>
        </w:tc>
        <w:tc>
          <w:tcPr>
            <w:tcW w:w="756"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10983</w:t>
            </w:r>
          </w:p>
        </w:tc>
        <w:tc>
          <w:tcPr>
            <w:tcW w:w="756"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5788</w:t>
            </w:r>
          </w:p>
        </w:tc>
        <w:tc>
          <w:tcPr>
            <w:tcW w:w="756"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52.7</w:t>
            </w:r>
          </w:p>
        </w:tc>
        <w:tc>
          <w:tcPr>
            <w:tcW w:w="980"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61</w:t>
            </w:r>
          </w:p>
        </w:tc>
        <w:tc>
          <w:tcPr>
            <w:tcW w:w="994"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95</w:t>
            </w:r>
          </w:p>
        </w:tc>
      </w:tr>
      <w:tr w:rsidR="000B2EC0" w:rsidRPr="00727A35" w:rsidTr="001B5940">
        <w:trPr>
          <w:trHeight w:hRule="exact" w:val="454"/>
        </w:trPr>
        <w:tc>
          <w:tcPr>
            <w:tcW w:w="757"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2008</w:t>
            </w:r>
          </w:p>
        </w:tc>
        <w:tc>
          <w:tcPr>
            <w:tcW w:w="756"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13283</w:t>
            </w:r>
          </w:p>
        </w:tc>
        <w:tc>
          <w:tcPr>
            <w:tcW w:w="756"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7258</w:t>
            </w:r>
          </w:p>
        </w:tc>
        <w:tc>
          <w:tcPr>
            <w:tcW w:w="756"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54.6</w:t>
            </w:r>
          </w:p>
        </w:tc>
        <w:tc>
          <w:tcPr>
            <w:tcW w:w="980"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70</w:t>
            </w:r>
          </w:p>
        </w:tc>
        <w:tc>
          <w:tcPr>
            <w:tcW w:w="994"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104</w:t>
            </w:r>
          </w:p>
        </w:tc>
      </w:tr>
      <w:tr w:rsidR="000B2EC0" w:rsidRPr="00727A35" w:rsidTr="001B5940">
        <w:trPr>
          <w:trHeight w:hRule="exact" w:val="454"/>
        </w:trPr>
        <w:tc>
          <w:tcPr>
            <w:tcW w:w="757"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2009</w:t>
            </w:r>
          </w:p>
        </w:tc>
        <w:tc>
          <w:tcPr>
            <w:tcW w:w="756"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19915</w:t>
            </w:r>
          </w:p>
        </w:tc>
        <w:tc>
          <w:tcPr>
            <w:tcW w:w="756"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9800</w:t>
            </w:r>
          </w:p>
        </w:tc>
        <w:tc>
          <w:tcPr>
            <w:tcW w:w="756"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49.2</w:t>
            </w:r>
          </w:p>
        </w:tc>
        <w:tc>
          <w:tcPr>
            <w:tcW w:w="980"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70</w:t>
            </w:r>
          </w:p>
        </w:tc>
        <w:tc>
          <w:tcPr>
            <w:tcW w:w="994"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140</w:t>
            </w:r>
          </w:p>
        </w:tc>
      </w:tr>
      <w:tr w:rsidR="000B2EC0" w:rsidRPr="00727A35" w:rsidTr="001B5940">
        <w:trPr>
          <w:trHeight w:hRule="exact" w:val="454"/>
        </w:trPr>
        <w:tc>
          <w:tcPr>
            <w:tcW w:w="757"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2010</w:t>
            </w:r>
          </w:p>
        </w:tc>
        <w:tc>
          <w:tcPr>
            <w:tcW w:w="756"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23410</w:t>
            </w:r>
          </w:p>
        </w:tc>
        <w:tc>
          <w:tcPr>
            <w:tcW w:w="756"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11185</w:t>
            </w:r>
          </w:p>
        </w:tc>
        <w:tc>
          <w:tcPr>
            <w:tcW w:w="756"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47.8</w:t>
            </w:r>
          </w:p>
        </w:tc>
        <w:tc>
          <w:tcPr>
            <w:tcW w:w="980"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71</w:t>
            </w:r>
          </w:p>
        </w:tc>
        <w:tc>
          <w:tcPr>
            <w:tcW w:w="994"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158</w:t>
            </w:r>
          </w:p>
        </w:tc>
      </w:tr>
      <w:tr w:rsidR="000B2EC0" w:rsidRPr="00727A35" w:rsidTr="001B5940">
        <w:trPr>
          <w:trHeight w:hRule="exact" w:val="454"/>
        </w:trPr>
        <w:tc>
          <w:tcPr>
            <w:tcW w:w="757"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2011</w:t>
            </w:r>
          </w:p>
        </w:tc>
        <w:tc>
          <w:tcPr>
            <w:tcW w:w="756"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19235</w:t>
            </w:r>
          </w:p>
        </w:tc>
        <w:tc>
          <w:tcPr>
            <w:tcW w:w="756"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10114</w:t>
            </w:r>
          </w:p>
        </w:tc>
        <w:tc>
          <w:tcPr>
            <w:tcW w:w="756"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52.6</w:t>
            </w:r>
          </w:p>
        </w:tc>
        <w:tc>
          <w:tcPr>
            <w:tcW w:w="980"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73</w:t>
            </w:r>
          </w:p>
        </w:tc>
        <w:tc>
          <w:tcPr>
            <w:tcW w:w="994"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139</w:t>
            </w:r>
          </w:p>
        </w:tc>
      </w:tr>
      <w:tr w:rsidR="000B2EC0" w:rsidRPr="00727A35" w:rsidTr="001B5940">
        <w:trPr>
          <w:trHeight w:hRule="exact" w:val="454"/>
        </w:trPr>
        <w:tc>
          <w:tcPr>
            <w:tcW w:w="757"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2012</w:t>
            </w:r>
          </w:p>
        </w:tc>
        <w:tc>
          <w:tcPr>
            <w:tcW w:w="756"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20920</w:t>
            </w:r>
          </w:p>
        </w:tc>
        <w:tc>
          <w:tcPr>
            <w:tcW w:w="756"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11200</w:t>
            </w:r>
          </w:p>
        </w:tc>
        <w:tc>
          <w:tcPr>
            <w:tcW w:w="756"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53.6</w:t>
            </w:r>
          </w:p>
        </w:tc>
        <w:tc>
          <w:tcPr>
            <w:tcW w:w="980"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73</w:t>
            </w:r>
          </w:p>
        </w:tc>
        <w:tc>
          <w:tcPr>
            <w:tcW w:w="994"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153</w:t>
            </w:r>
          </w:p>
        </w:tc>
      </w:tr>
      <w:tr w:rsidR="000B2EC0" w:rsidRPr="00727A35" w:rsidTr="001B5940">
        <w:trPr>
          <w:trHeight w:hRule="exact" w:val="454"/>
        </w:trPr>
        <w:tc>
          <w:tcPr>
            <w:tcW w:w="757"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合计</w:t>
            </w:r>
          </w:p>
        </w:tc>
        <w:tc>
          <w:tcPr>
            <w:tcW w:w="756"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145716</w:t>
            </w:r>
          </w:p>
        </w:tc>
        <w:tc>
          <w:tcPr>
            <w:tcW w:w="756"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81169</w:t>
            </w:r>
          </w:p>
        </w:tc>
        <w:tc>
          <w:tcPr>
            <w:tcW w:w="756"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55.7</w:t>
            </w:r>
          </w:p>
        </w:tc>
        <w:tc>
          <w:tcPr>
            <w:tcW w:w="980"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704</w:t>
            </w:r>
          </w:p>
        </w:tc>
        <w:tc>
          <w:tcPr>
            <w:tcW w:w="994" w:type="pct"/>
            <w:vAlign w:val="center"/>
            <w:hideMark/>
          </w:tcPr>
          <w:p w:rsidR="000B2EC0" w:rsidRPr="00727A35" w:rsidRDefault="000B2EC0" w:rsidP="00480AC8">
            <w:pPr>
              <w:snapToGrid w:val="0"/>
              <w:spacing w:line="288" w:lineRule="auto"/>
              <w:jc w:val="center"/>
              <w:rPr>
                <w:rFonts w:ascii="Times New Roman" w:eastAsia="宋体" w:hAnsi="Times New Roman" w:cs="Times New Roman"/>
                <w:kern w:val="0"/>
                <w:szCs w:val="21"/>
              </w:rPr>
            </w:pPr>
            <w:r w:rsidRPr="00727A35">
              <w:rPr>
                <w:rFonts w:ascii="Times New Roman" w:eastAsia="宋体" w:hAnsi="Times New Roman" w:cs="Times New Roman" w:hint="eastAsia"/>
                <w:kern w:val="0"/>
                <w:szCs w:val="21"/>
              </w:rPr>
              <w:t>115</w:t>
            </w:r>
          </w:p>
        </w:tc>
      </w:tr>
    </w:tbl>
    <w:p w:rsidR="000B2EC0" w:rsidRPr="00727A35" w:rsidRDefault="000B2EC0" w:rsidP="00480AC8">
      <w:pPr>
        <w:shd w:val="clear" w:color="auto" w:fill="FFFFFF"/>
        <w:snapToGrid w:val="0"/>
        <w:spacing w:line="288" w:lineRule="auto"/>
        <w:rPr>
          <w:rFonts w:ascii="Times New Roman" w:eastAsia="宋体" w:hAnsi="Times New Roman" w:cs="宋体"/>
          <w:b/>
          <w:kern w:val="0"/>
          <w:szCs w:val="21"/>
        </w:rPr>
      </w:pPr>
    </w:p>
    <w:p w:rsidR="001B5940" w:rsidRDefault="001B5940" w:rsidP="00480AC8">
      <w:pPr>
        <w:shd w:val="clear" w:color="auto" w:fill="FFFFFF"/>
        <w:snapToGrid w:val="0"/>
        <w:spacing w:line="288" w:lineRule="auto"/>
        <w:jc w:val="center"/>
        <w:rPr>
          <w:rFonts w:ascii="Times New Roman" w:eastAsia="宋体" w:hAnsi="Times New Roman" w:cs="宋体"/>
          <w:b/>
          <w:kern w:val="0"/>
          <w:szCs w:val="21"/>
        </w:rPr>
      </w:pPr>
    </w:p>
    <w:p w:rsidR="001B5940" w:rsidRDefault="001B5940" w:rsidP="00480AC8">
      <w:pPr>
        <w:shd w:val="clear" w:color="auto" w:fill="FFFFFF"/>
        <w:snapToGrid w:val="0"/>
        <w:spacing w:line="288" w:lineRule="auto"/>
        <w:jc w:val="center"/>
        <w:rPr>
          <w:rFonts w:ascii="Times New Roman" w:eastAsia="宋体" w:hAnsi="Times New Roman" w:cs="宋体"/>
          <w:b/>
          <w:kern w:val="0"/>
          <w:szCs w:val="21"/>
        </w:rPr>
      </w:pPr>
    </w:p>
    <w:p w:rsidR="001B5940" w:rsidRDefault="001B5940" w:rsidP="00480AC8">
      <w:pPr>
        <w:shd w:val="clear" w:color="auto" w:fill="FFFFFF"/>
        <w:snapToGrid w:val="0"/>
        <w:spacing w:line="288" w:lineRule="auto"/>
        <w:jc w:val="center"/>
        <w:rPr>
          <w:rFonts w:ascii="Times New Roman" w:eastAsia="宋体" w:hAnsi="Times New Roman" w:cs="宋体"/>
          <w:b/>
          <w:kern w:val="0"/>
          <w:szCs w:val="21"/>
        </w:rPr>
      </w:pPr>
    </w:p>
    <w:p w:rsidR="000B2EC0" w:rsidRPr="00727A35" w:rsidRDefault="000B2EC0" w:rsidP="00480AC8">
      <w:pPr>
        <w:shd w:val="clear" w:color="auto" w:fill="FFFFFF"/>
        <w:snapToGrid w:val="0"/>
        <w:spacing w:line="288" w:lineRule="auto"/>
        <w:jc w:val="center"/>
        <w:rPr>
          <w:rFonts w:ascii="Times New Roman" w:eastAsia="宋体" w:hAnsi="Times New Roman" w:cs="宋体"/>
          <w:b/>
          <w:kern w:val="0"/>
          <w:szCs w:val="21"/>
        </w:rPr>
      </w:pPr>
      <w:r w:rsidRPr="00727A35">
        <w:rPr>
          <w:rFonts w:ascii="Times New Roman" w:eastAsia="宋体" w:hAnsi="Times New Roman" w:cs="宋体" w:hint="eastAsia"/>
          <w:b/>
          <w:kern w:val="0"/>
          <w:szCs w:val="21"/>
        </w:rPr>
        <w:lastRenderedPageBreak/>
        <w:t>附表</w:t>
      </w:r>
      <w:r w:rsidRPr="00727A35">
        <w:rPr>
          <w:rFonts w:ascii="Times New Roman" w:eastAsia="宋体" w:hAnsi="Times New Roman" w:cs="宋体" w:hint="eastAsia"/>
          <w:b/>
          <w:kern w:val="0"/>
          <w:szCs w:val="21"/>
        </w:rPr>
        <w:t>2   2009-2012</w:t>
      </w:r>
      <w:r w:rsidRPr="00727A35">
        <w:rPr>
          <w:rFonts w:ascii="Times New Roman" w:eastAsia="宋体" w:hAnsi="Times New Roman" w:cs="宋体" w:hint="eastAsia"/>
          <w:b/>
          <w:kern w:val="0"/>
          <w:szCs w:val="21"/>
        </w:rPr>
        <w:t>年全日制农业推广硕士学位招生情况表</w:t>
      </w:r>
    </w:p>
    <w:p w:rsidR="000B2EC0" w:rsidRPr="00727A35" w:rsidRDefault="000B2EC0" w:rsidP="00480AC8">
      <w:pPr>
        <w:shd w:val="clear" w:color="auto" w:fill="FFFFFF"/>
        <w:snapToGrid w:val="0"/>
        <w:spacing w:line="288" w:lineRule="auto"/>
        <w:ind w:firstLineChars="200" w:firstLine="422"/>
        <w:jc w:val="right"/>
        <w:rPr>
          <w:rFonts w:ascii="Times New Roman" w:eastAsia="宋体" w:hAnsi="Times New Roman" w:cs="宋体"/>
          <w:b/>
          <w:kern w:val="0"/>
          <w:szCs w:val="21"/>
        </w:rPr>
      </w:pPr>
      <w:r w:rsidRPr="00727A35">
        <w:rPr>
          <w:rFonts w:ascii="Times New Roman" w:eastAsia="宋体" w:hAnsi="Times New Roman" w:cs="宋体" w:hint="eastAsia"/>
          <w:b/>
          <w:kern w:val="0"/>
          <w:szCs w:val="21"/>
        </w:rPr>
        <w:t xml:space="preserve">                      </w:t>
      </w:r>
      <w:r w:rsidRPr="00727A35">
        <w:rPr>
          <w:rFonts w:ascii="Times New Roman" w:eastAsia="宋体" w:hAnsi="Times New Roman" w:cs="宋体" w:hint="eastAsia"/>
          <w:b/>
          <w:kern w:val="0"/>
          <w:szCs w:val="21"/>
        </w:rPr>
        <w:t>单位：人数</w:t>
      </w:r>
    </w:p>
    <w:tbl>
      <w:tblPr>
        <w:tblStyle w:val="a9"/>
        <w:tblW w:w="5000" w:type="pct"/>
        <w:tblLook w:val="04A0" w:firstRow="1" w:lastRow="0" w:firstColumn="1" w:lastColumn="0" w:noHBand="0" w:noVBand="1"/>
      </w:tblPr>
      <w:tblGrid>
        <w:gridCol w:w="3265"/>
        <w:gridCol w:w="1991"/>
        <w:gridCol w:w="1991"/>
        <w:gridCol w:w="1991"/>
        <w:gridCol w:w="1991"/>
        <w:gridCol w:w="1991"/>
      </w:tblGrid>
      <w:tr w:rsidR="000B2EC0" w:rsidRPr="00727A35" w:rsidTr="001B5940">
        <w:trPr>
          <w:trHeight w:hRule="exact" w:val="454"/>
        </w:trPr>
        <w:tc>
          <w:tcPr>
            <w:tcW w:w="1235" w:type="pct"/>
            <w:vAlign w:val="center"/>
            <w:hideMark/>
          </w:tcPr>
          <w:p w:rsidR="000B2EC0" w:rsidRPr="00727A35" w:rsidRDefault="000B2EC0" w:rsidP="00480AC8">
            <w:pPr>
              <w:snapToGrid w:val="0"/>
              <w:spacing w:line="288" w:lineRule="auto"/>
              <w:jc w:val="center"/>
              <w:rPr>
                <w:rFonts w:ascii="宋体" w:eastAsia="宋体" w:hAnsi="宋体" w:cs="Times New Roman"/>
                <w:b/>
                <w:bCs/>
                <w:kern w:val="0"/>
                <w:szCs w:val="21"/>
              </w:rPr>
            </w:pPr>
            <w:r w:rsidRPr="00727A35">
              <w:rPr>
                <w:rFonts w:ascii="Times New Roman" w:eastAsia="宋体" w:hAnsi="Times New Roman" w:cs="Times New Roman" w:hint="eastAsia"/>
                <w:b/>
                <w:bCs/>
                <w:kern w:val="0"/>
                <w:szCs w:val="21"/>
              </w:rPr>
              <w:t>领域</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2009</w:t>
            </w:r>
            <w:r w:rsidRPr="00727A35">
              <w:rPr>
                <w:rFonts w:ascii="Times New Roman" w:eastAsia="宋体" w:hAnsi="Times New Roman" w:cs="Times New Roman" w:hint="eastAsia"/>
                <w:kern w:val="0"/>
                <w:szCs w:val="21"/>
              </w:rPr>
              <w:t>年</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2010</w:t>
            </w:r>
            <w:r w:rsidRPr="00727A35">
              <w:rPr>
                <w:rFonts w:ascii="Times New Roman" w:eastAsia="宋体" w:hAnsi="Times New Roman" w:cs="Times New Roman" w:hint="eastAsia"/>
                <w:kern w:val="0"/>
                <w:szCs w:val="21"/>
              </w:rPr>
              <w:t>年</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2011</w:t>
            </w:r>
            <w:r w:rsidRPr="00727A35">
              <w:rPr>
                <w:rFonts w:ascii="Times New Roman" w:eastAsia="宋体" w:hAnsi="Times New Roman" w:cs="Times New Roman" w:hint="eastAsia"/>
                <w:kern w:val="0"/>
                <w:szCs w:val="21"/>
              </w:rPr>
              <w:t>年</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2012</w:t>
            </w:r>
            <w:r w:rsidRPr="00727A35">
              <w:rPr>
                <w:rFonts w:ascii="Times New Roman" w:eastAsia="宋体" w:hAnsi="Times New Roman" w:cs="Times New Roman" w:hint="eastAsia"/>
                <w:kern w:val="0"/>
                <w:szCs w:val="21"/>
              </w:rPr>
              <w:t>年</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合计</w:t>
            </w:r>
          </w:p>
        </w:tc>
      </w:tr>
      <w:tr w:rsidR="000B2EC0" w:rsidRPr="00727A35" w:rsidTr="001B5940">
        <w:trPr>
          <w:trHeight w:hRule="exact" w:val="454"/>
        </w:trPr>
        <w:tc>
          <w:tcPr>
            <w:tcW w:w="1235" w:type="pct"/>
            <w:noWrap/>
            <w:vAlign w:val="center"/>
            <w:hideMark/>
          </w:tcPr>
          <w:p w:rsidR="000B2EC0" w:rsidRPr="00727A35" w:rsidRDefault="000B2EC0" w:rsidP="00480AC8">
            <w:pPr>
              <w:snapToGrid w:val="0"/>
              <w:spacing w:line="288" w:lineRule="auto"/>
              <w:rPr>
                <w:rFonts w:ascii="宋体" w:eastAsia="宋体" w:hAnsi="宋体" w:cs="Times New Roman"/>
                <w:kern w:val="0"/>
                <w:szCs w:val="21"/>
              </w:rPr>
            </w:pPr>
            <w:r w:rsidRPr="00727A35">
              <w:rPr>
                <w:rFonts w:ascii="Times New Roman" w:eastAsia="宋体" w:hAnsi="Times New Roman" w:cs="Times New Roman" w:hint="eastAsia"/>
                <w:kern w:val="0"/>
                <w:szCs w:val="21"/>
              </w:rPr>
              <w:t>农村与区域发展</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406</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643</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1106</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1393</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3548</w:t>
            </w:r>
          </w:p>
        </w:tc>
      </w:tr>
      <w:tr w:rsidR="000B2EC0" w:rsidRPr="00727A35" w:rsidTr="001B5940">
        <w:trPr>
          <w:trHeight w:hRule="exact" w:val="454"/>
        </w:trPr>
        <w:tc>
          <w:tcPr>
            <w:tcW w:w="1235" w:type="pct"/>
            <w:noWrap/>
            <w:vAlign w:val="center"/>
            <w:hideMark/>
          </w:tcPr>
          <w:p w:rsidR="000B2EC0" w:rsidRPr="00727A35" w:rsidRDefault="000B2EC0" w:rsidP="00480AC8">
            <w:pPr>
              <w:snapToGrid w:val="0"/>
              <w:spacing w:line="288" w:lineRule="auto"/>
              <w:rPr>
                <w:rFonts w:ascii="宋体" w:eastAsia="宋体" w:hAnsi="宋体" w:cs="Times New Roman"/>
                <w:kern w:val="0"/>
                <w:szCs w:val="21"/>
              </w:rPr>
            </w:pPr>
            <w:r w:rsidRPr="00727A35">
              <w:rPr>
                <w:rFonts w:ascii="Times New Roman" w:eastAsia="宋体" w:hAnsi="Times New Roman" w:cs="Times New Roman" w:hint="eastAsia"/>
                <w:kern w:val="0"/>
                <w:szCs w:val="21"/>
              </w:rPr>
              <w:t>林业</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16</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152</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56</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104</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328</w:t>
            </w:r>
          </w:p>
        </w:tc>
      </w:tr>
      <w:tr w:rsidR="000B2EC0" w:rsidRPr="00727A35" w:rsidTr="001B5940">
        <w:trPr>
          <w:trHeight w:hRule="exact" w:val="454"/>
        </w:trPr>
        <w:tc>
          <w:tcPr>
            <w:tcW w:w="1235" w:type="pct"/>
            <w:noWrap/>
            <w:vAlign w:val="center"/>
            <w:hideMark/>
          </w:tcPr>
          <w:p w:rsidR="000B2EC0" w:rsidRPr="00727A35" w:rsidRDefault="000B2EC0" w:rsidP="00480AC8">
            <w:pPr>
              <w:snapToGrid w:val="0"/>
              <w:spacing w:line="288" w:lineRule="auto"/>
              <w:rPr>
                <w:rFonts w:ascii="宋体" w:eastAsia="宋体" w:hAnsi="宋体" w:cs="Times New Roman"/>
                <w:kern w:val="0"/>
                <w:szCs w:val="21"/>
              </w:rPr>
            </w:pPr>
            <w:r w:rsidRPr="00727A35">
              <w:rPr>
                <w:rFonts w:ascii="Times New Roman" w:eastAsia="宋体" w:hAnsi="Times New Roman" w:cs="Times New Roman" w:hint="eastAsia"/>
                <w:kern w:val="0"/>
                <w:szCs w:val="21"/>
              </w:rPr>
              <w:t>农业资源利用</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57</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184</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255</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370</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866</w:t>
            </w:r>
          </w:p>
        </w:tc>
      </w:tr>
      <w:tr w:rsidR="000B2EC0" w:rsidRPr="00727A35" w:rsidTr="001B5940">
        <w:trPr>
          <w:trHeight w:hRule="exact" w:val="454"/>
        </w:trPr>
        <w:tc>
          <w:tcPr>
            <w:tcW w:w="1235" w:type="pct"/>
            <w:noWrap/>
            <w:vAlign w:val="center"/>
            <w:hideMark/>
          </w:tcPr>
          <w:p w:rsidR="000B2EC0" w:rsidRPr="00727A35" w:rsidRDefault="000B2EC0" w:rsidP="00480AC8">
            <w:pPr>
              <w:snapToGrid w:val="0"/>
              <w:spacing w:line="288" w:lineRule="auto"/>
              <w:rPr>
                <w:rFonts w:ascii="宋体" w:eastAsia="宋体" w:hAnsi="宋体" w:cs="Times New Roman"/>
                <w:kern w:val="0"/>
                <w:szCs w:val="21"/>
              </w:rPr>
            </w:pPr>
            <w:r w:rsidRPr="00727A35">
              <w:rPr>
                <w:rFonts w:ascii="Times New Roman" w:eastAsia="宋体" w:hAnsi="Times New Roman" w:cs="Times New Roman" w:hint="eastAsia"/>
                <w:kern w:val="0"/>
                <w:szCs w:val="21"/>
              </w:rPr>
              <w:t>农业科技组织与服务</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26</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117</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153</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249</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545</w:t>
            </w:r>
          </w:p>
        </w:tc>
      </w:tr>
      <w:tr w:rsidR="000B2EC0" w:rsidRPr="00727A35" w:rsidTr="001B5940">
        <w:trPr>
          <w:trHeight w:hRule="exact" w:val="454"/>
        </w:trPr>
        <w:tc>
          <w:tcPr>
            <w:tcW w:w="1235" w:type="pct"/>
            <w:noWrap/>
            <w:vAlign w:val="center"/>
            <w:hideMark/>
          </w:tcPr>
          <w:p w:rsidR="000B2EC0" w:rsidRPr="00727A35" w:rsidRDefault="000B2EC0" w:rsidP="00480AC8">
            <w:pPr>
              <w:snapToGrid w:val="0"/>
              <w:spacing w:line="288" w:lineRule="auto"/>
              <w:rPr>
                <w:rFonts w:ascii="宋体" w:eastAsia="宋体" w:hAnsi="宋体" w:cs="Times New Roman"/>
                <w:b/>
                <w:kern w:val="0"/>
                <w:szCs w:val="21"/>
              </w:rPr>
            </w:pPr>
            <w:r w:rsidRPr="00727A35">
              <w:rPr>
                <w:rFonts w:ascii="Times New Roman" w:eastAsia="宋体" w:hAnsi="Times New Roman" w:cs="Times New Roman" w:hint="eastAsia"/>
                <w:b/>
                <w:kern w:val="0"/>
                <w:szCs w:val="21"/>
              </w:rPr>
              <w:t>食品加工与安全</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b/>
                <w:kern w:val="0"/>
                <w:szCs w:val="21"/>
              </w:rPr>
            </w:pPr>
            <w:r w:rsidRPr="00727A35">
              <w:rPr>
                <w:rFonts w:ascii="Times New Roman" w:eastAsia="宋体" w:hAnsi="Times New Roman" w:cs="Times New Roman" w:hint="eastAsia"/>
                <w:b/>
                <w:kern w:val="0"/>
                <w:szCs w:val="21"/>
              </w:rPr>
              <w:t>103</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b/>
                <w:kern w:val="0"/>
                <w:szCs w:val="21"/>
              </w:rPr>
            </w:pPr>
            <w:r w:rsidRPr="00727A35">
              <w:rPr>
                <w:rFonts w:ascii="Times New Roman" w:eastAsia="宋体" w:hAnsi="Times New Roman" w:cs="Times New Roman" w:hint="eastAsia"/>
                <w:b/>
                <w:kern w:val="0"/>
                <w:szCs w:val="21"/>
              </w:rPr>
              <w:t>187</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b/>
                <w:kern w:val="0"/>
                <w:szCs w:val="21"/>
              </w:rPr>
            </w:pPr>
            <w:r w:rsidRPr="00727A35">
              <w:rPr>
                <w:rFonts w:ascii="Times New Roman" w:eastAsia="宋体" w:hAnsi="Times New Roman" w:cs="Times New Roman" w:hint="eastAsia"/>
                <w:b/>
                <w:kern w:val="0"/>
                <w:szCs w:val="21"/>
              </w:rPr>
              <w:t>253</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b/>
                <w:kern w:val="0"/>
                <w:szCs w:val="21"/>
              </w:rPr>
            </w:pPr>
            <w:r w:rsidRPr="00727A35">
              <w:rPr>
                <w:rFonts w:ascii="Times New Roman" w:eastAsia="宋体" w:hAnsi="Times New Roman" w:cs="Times New Roman" w:hint="eastAsia"/>
                <w:b/>
                <w:kern w:val="0"/>
                <w:szCs w:val="21"/>
              </w:rPr>
              <w:t>433</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b/>
                <w:kern w:val="0"/>
                <w:szCs w:val="21"/>
              </w:rPr>
            </w:pPr>
            <w:r w:rsidRPr="00727A35">
              <w:rPr>
                <w:rFonts w:ascii="Times New Roman" w:eastAsia="宋体" w:hAnsi="Times New Roman" w:cs="Times New Roman" w:hint="eastAsia"/>
                <w:b/>
                <w:kern w:val="0"/>
                <w:szCs w:val="21"/>
              </w:rPr>
              <w:t>976</w:t>
            </w:r>
          </w:p>
        </w:tc>
      </w:tr>
      <w:tr w:rsidR="000B2EC0" w:rsidRPr="00727A35" w:rsidTr="001B5940">
        <w:trPr>
          <w:trHeight w:hRule="exact" w:val="454"/>
        </w:trPr>
        <w:tc>
          <w:tcPr>
            <w:tcW w:w="1235" w:type="pct"/>
            <w:noWrap/>
            <w:vAlign w:val="center"/>
            <w:hideMark/>
          </w:tcPr>
          <w:p w:rsidR="000B2EC0" w:rsidRPr="00727A35" w:rsidRDefault="000B2EC0" w:rsidP="00480AC8">
            <w:pPr>
              <w:snapToGrid w:val="0"/>
              <w:spacing w:line="288" w:lineRule="auto"/>
              <w:rPr>
                <w:rFonts w:ascii="宋体" w:eastAsia="宋体" w:hAnsi="宋体" w:cs="Times New Roman"/>
                <w:kern w:val="0"/>
                <w:szCs w:val="21"/>
              </w:rPr>
            </w:pPr>
            <w:r w:rsidRPr="00727A35">
              <w:rPr>
                <w:rFonts w:ascii="Times New Roman" w:eastAsia="宋体" w:hAnsi="Times New Roman" w:cs="Times New Roman" w:hint="eastAsia"/>
                <w:kern w:val="0"/>
                <w:szCs w:val="21"/>
              </w:rPr>
              <w:t>作物</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29</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134</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256</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441</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860</w:t>
            </w:r>
          </w:p>
        </w:tc>
      </w:tr>
      <w:tr w:rsidR="000B2EC0" w:rsidRPr="00727A35" w:rsidTr="001B5940">
        <w:trPr>
          <w:trHeight w:hRule="exact" w:val="454"/>
        </w:trPr>
        <w:tc>
          <w:tcPr>
            <w:tcW w:w="1235" w:type="pct"/>
            <w:noWrap/>
            <w:vAlign w:val="center"/>
            <w:hideMark/>
          </w:tcPr>
          <w:p w:rsidR="000B2EC0" w:rsidRPr="00727A35" w:rsidRDefault="000B2EC0" w:rsidP="00480AC8">
            <w:pPr>
              <w:snapToGrid w:val="0"/>
              <w:spacing w:line="288" w:lineRule="auto"/>
              <w:rPr>
                <w:rFonts w:ascii="宋体" w:eastAsia="宋体" w:hAnsi="宋体" w:cs="Times New Roman"/>
                <w:kern w:val="0"/>
                <w:szCs w:val="21"/>
              </w:rPr>
            </w:pPr>
            <w:r w:rsidRPr="00727A35">
              <w:rPr>
                <w:rFonts w:ascii="Times New Roman" w:eastAsia="宋体" w:hAnsi="Times New Roman" w:cs="Times New Roman" w:hint="eastAsia"/>
                <w:kern w:val="0"/>
                <w:szCs w:val="21"/>
              </w:rPr>
              <w:t>农业信息化</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109</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222</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390</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725</w:t>
            </w:r>
          </w:p>
        </w:tc>
      </w:tr>
      <w:tr w:rsidR="000B2EC0" w:rsidRPr="00727A35" w:rsidTr="001B5940">
        <w:trPr>
          <w:trHeight w:hRule="exact" w:val="454"/>
        </w:trPr>
        <w:tc>
          <w:tcPr>
            <w:tcW w:w="1235" w:type="pct"/>
            <w:noWrap/>
            <w:vAlign w:val="center"/>
            <w:hideMark/>
          </w:tcPr>
          <w:p w:rsidR="000B2EC0" w:rsidRPr="00727A35" w:rsidRDefault="000B2EC0" w:rsidP="00480AC8">
            <w:pPr>
              <w:snapToGrid w:val="0"/>
              <w:spacing w:line="288" w:lineRule="auto"/>
              <w:rPr>
                <w:rFonts w:ascii="宋体" w:eastAsia="宋体" w:hAnsi="宋体" w:cs="Times New Roman"/>
                <w:kern w:val="0"/>
                <w:szCs w:val="21"/>
              </w:rPr>
            </w:pPr>
            <w:r w:rsidRPr="00727A35">
              <w:rPr>
                <w:rFonts w:ascii="Times New Roman" w:eastAsia="宋体" w:hAnsi="Times New Roman" w:cs="Times New Roman" w:hint="eastAsia"/>
                <w:kern w:val="0"/>
                <w:szCs w:val="21"/>
              </w:rPr>
              <w:t>园艺</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60</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157</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268</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481</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966</w:t>
            </w:r>
          </w:p>
        </w:tc>
      </w:tr>
      <w:tr w:rsidR="000B2EC0" w:rsidRPr="00727A35" w:rsidTr="001B5940">
        <w:trPr>
          <w:trHeight w:hRule="exact" w:val="454"/>
        </w:trPr>
        <w:tc>
          <w:tcPr>
            <w:tcW w:w="1235" w:type="pct"/>
            <w:noWrap/>
            <w:vAlign w:val="center"/>
            <w:hideMark/>
          </w:tcPr>
          <w:p w:rsidR="000B2EC0" w:rsidRPr="00727A35" w:rsidRDefault="000B2EC0" w:rsidP="00480AC8">
            <w:pPr>
              <w:snapToGrid w:val="0"/>
              <w:spacing w:line="288" w:lineRule="auto"/>
              <w:rPr>
                <w:rFonts w:ascii="宋体" w:eastAsia="宋体" w:hAnsi="宋体" w:cs="Times New Roman"/>
                <w:kern w:val="0"/>
                <w:szCs w:val="21"/>
              </w:rPr>
            </w:pPr>
            <w:r w:rsidRPr="00727A35">
              <w:rPr>
                <w:rFonts w:ascii="Times New Roman" w:eastAsia="宋体" w:hAnsi="Times New Roman" w:cs="Times New Roman" w:hint="eastAsia"/>
                <w:kern w:val="0"/>
                <w:szCs w:val="21"/>
              </w:rPr>
              <w:t>养殖</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51</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150</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250</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424</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875</w:t>
            </w:r>
          </w:p>
        </w:tc>
      </w:tr>
      <w:tr w:rsidR="000B2EC0" w:rsidRPr="00727A35" w:rsidTr="001B5940">
        <w:trPr>
          <w:trHeight w:hRule="exact" w:val="454"/>
        </w:trPr>
        <w:tc>
          <w:tcPr>
            <w:tcW w:w="1235" w:type="pct"/>
            <w:noWrap/>
            <w:vAlign w:val="center"/>
            <w:hideMark/>
          </w:tcPr>
          <w:p w:rsidR="000B2EC0" w:rsidRPr="00727A35" w:rsidRDefault="000B2EC0" w:rsidP="00480AC8">
            <w:pPr>
              <w:snapToGrid w:val="0"/>
              <w:spacing w:line="288" w:lineRule="auto"/>
              <w:rPr>
                <w:rFonts w:ascii="宋体" w:eastAsia="宋体" w:hAnsi="宋体" w:cs="Times New Roman"/>
                <w:kern w:val="0"/>
                <w:szCs w:val="21"/>
              </w:rPr>
            </w:pPr>
            <w:r w:rsidRPr="00727A35">
              <w:rPr>
                <w:rFonts w:ascii="Times New Roman" w:eastAsia="宋体" w:hAnsi="Times New Roman" w:cs="Times New Roman" w:hint="eastAsia"/>
                <w:kern w:val="0"/>
                <w:szCs w:val="21"/>
              </w:rPr>
              <w:t>植物保护</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29</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109</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229</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376</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743</w:t>
            </w:r>
          </w:p>
        </w:tc>
      </w:tr>
      <w:tr w:rsidR="000B2EC0" w:rsidRPr="00727A35" w:rsidTr="001B5940">
        <w:trPr>
          <w:trHeight w:hRule="exact" w:val="454"/>
        </w:trPr>
        <w:tc>
          <w:tcPr>
            <w:tcW w:w="1235" w:type="pct"/>
            <w:noWrap/>
            <w:vAlign w:val="center"/>
            <w:hideMark/>
          </w:tcPr>
          <w:p w:rsidR="000B2EC0" w:rsidRPr="00727A35" w:rsidRDefault="000B2EC0" w:rsidP="00480AC8">
            <w:pPr>
              <w:snapToGrid w:val="0"/>
              <w:spacing w:line="288" w:lineRule="auto"/>
              <w:rPr>
                <w:rFonts w:ascii="宋体" w:eastAsia="宋体" w:hAnsi="宋体" w:cs="Times New Roman"/>
                <w:kern w:val="0"/>
                <w:szCs w:val="21"/>
              </w:rPr>
            </w:pPr>
            <w:r w:rsidRPr="00727A35">
              <w:rPr>
                <w:rFonts w:ascii="Times New Roman" w:eastAsia="宋体" w:hAnsi="Times New Roman" w:cs="Times New Roman" w:hint="eastAsia"/>
                <w:kern w:val="0"/>
                <w:szCs w:val="21"/>
              </w:rPr>
              <w:t>农业机械化</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25</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71</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172</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271</w:t>
            </w:r>
          </w:p>
        </w:tc>
      </w:tr>
      <w:tr w:rsidR="000B2EC0" w:rsidRPr="00727A35" w:rsidTr="001B5940">
        <w:trPr>
          <w:trHeight w:hRule="exact" w:val="454"/>
        </w:trPr>
        <w:tc>
          <w:tcPr>
            <w:tcW w:w="1235" w:type="pct"/>
            <w:noWrap/>
            <w:vAlign w:val="center"/>
            <w:hideMark/>
          </w:tcPr>
          <w:p w:rsidR="000B2EC0" w:rsidRPr="00727A35" w:rsidRDefault="000B2EC0" w:rsidP="00480AC8">
            <w:pPr>
              <w:snapToGrid w:val="0"/>
              <w:spacing w:line="288" w:lineRule="auto"/>
              <w:rPr>
                <w:rFonts w:ascii="宋体" w:eastAsia="宋体" w:hAnsi="宋体" w:cs="Times New Roman"/>
                <w:kern w:val="0"/>
                <w:szCs w:val="21"/>
              </w:rPr>
            </w:pPr>
            <w:r w:rsidRPr="00727A35">
              <w:rPr>
                <w:rFonts w:ascii="Times New Roman" w:eastAsia="宋体" w:hAnsi="Times New Roman" w:cs="Times New Roman" w:hint="eastAsia"/>
                <w:kern w:val="0"/>
                <w:szCs w:val="21"/>
              </w:rPr>
              <w:t>渔业</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6</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29</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123</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221</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379</w:t>
            </w:r>
          </w:p>
        </w:tc>
      </w:tr>
      <w:tr w:rsidR="000B2EC0" w:rsidRPr="00727A35" w:rsidTr="001B5940">
        <w:trPr>
          <w:trHeight w:hRule="exact" w:val="454"/>
        </w:trPr>
        <w:tc>
          <w:tcPr>
            <w:tcW w:w="1235" w:type="pct"/>
            <w:noWrap/>
            <w:vAlign w:val="center"/>
            <w:hideMark/>
          </w:tcPr>
          <w:p w:rsidR="000B2EC0" w:rsidRPr="00727A35" w:rsidRDefault="000B2EC0" w:rsidP="00480AC8">
            <w:pPr>
              <w:snapToGrid w:val="0"/>
              <w:spacing w:line="288" w:lineRule="auto"/>
              <w:rPr>
                <w:rFonts w:ascii="宋体" w:eastAsia="宋体" w:hAnsi="宋体" w:cs="Times New Roman"/>
                <w:kern w:val="0"/>
                <w:szCs w:val="21"/>
              </w:rPr>
            </w:pPr>
            <w:r w:rsidRPr="00727A35">
              <w:rPr>
                <w:rFonts w:ascii="Times New Roman" w:eastAsia="宋体" w:hAnsi="Times New Roman" w:cs="Times New Roman" w:hint="eastAsia"/>
                <w:kern w:val="0"/>
                <w:szCs w:val="21"/>
              </w:rPr>
              <w:t>设施农业</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35</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35</w:t>
            </w:r>
          </w:p>
        </w:tc>
      </w:tr>
      <w:tr w:rsidR="000B2EC0" w:rsidRPr="00727A35" w:rsidTr="001B5940">
        <w:trPr>
          <w:trHeight w:hRule="exact" w:val="454"/>
        </w:trPr>
        <w:tc>
          <w:tcPr>
            <w:tcW w:w="1235" w:type="pct"/>
            <w:noWrap/>
            <w:vAlign w:val="center"/>
            <w:hideMark/>
          </w:tcPr>
          <w:p w:rsidR="000B2EC0" w:rsidRPr="00727A35" w:rsidRDefault="000B2EC0" w:rsidP="00480AC8">
            <w:pPr>
              <w:snapToGrid w:val="0"/>
              <w:spacing w:line="288" w:lineRule="auto"/>
              <w:rPr>
                <w:rFonts w:ascii="宋体" w:eastAsia="宋体" w:hAnsi="宋体" w:cs="Times New Roman"/>
                <w:kern w:val="0"/>
                <w:szCs w:val="21"/>
              </w:rPr>
            </w:pPr>
            <w:r w:rsidRPr="00727A35">
              <w:rPr>
                <w:rFonts w:ascii="Times New Roman" w:eastAsia="宋体" w:hAnsi="Times New Roman" w:cs="Times New Roman" w:hint="eastAsia"/>
                <w:kern w:val="0"/>
                <w:szCs w:val="21"/>
              </w:rPr>
              <w:t>草业</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19</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46</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69</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136</w:t>
            </w:r>
          </w:p>
        </w:tc>
      </w:tr>
      <w:tr w:rsidR="000B2EC0" w:rsidRPr="00727A35" w:rsidTr="001B5940">
        <w:trPr>
          <w:trHeight w:hRule="exact" w:val="454"/>
        </w:trPr>
        <w:tc>
          <w:tcPr>
            <w:tcW w:w="1235" w:type="pct"/>
            <w:noWrap/>
            <w:vAlign w:val="center"/>
            <w:hideMark/>
          </w:tcPr>
          <w:p w:rsidR="000B2EC0" w:rsidRPr="00727A35" w:rsidRDefault="000B2EC0" w:rsidP="00480AC8">
            <w:pPr>
              <w:snapToGrid w:val="0"/>
              <w:spacing w:line="288" w:lineRule="auto"/>
              <w:rPr>
                <w:rFonts w:ascii="宋体" w:eastAsia="宋体" w:hAnsi="宋体" w:cs="Times New Roman"/>
                <w:kern w:val="0"/>
                <w:szCs w:val="21"/>
              </w:rPr>
            </w:pPr>
            <w:r w:rsidRPr="00727A35">
              <w:rPr>
                <w:rFonts w:ascii="Times New Roman" w:eastAsia="宋体" w:hAnsi="Times New Roman" w:cs="Times New Roman" w:hint="eastAsia"/>
                <w:kern w:val="0"/>
                <w:szCs w:val="21"/>
              </w:rPr>
              <w:t>种业</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33</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33</w:t>
            </w:r>
          </w:p>
        </w:tc>
      </w:tr>
      <w:tr w:rsidR="000B2EC0" w:rsidRPr="00727A35" w:rsidTr="001B5940">
        <w:trPr>
          <w:trHeight w:hRule="exact" w:val="454"/>
        </w:trPr>
        <w:tc>
          <w:tcPr>
            <w:tcW w:w="1235" w:type="pct"/>
            <w:noWrap/>
            <w:vAlign w:val="center"/>
            <w:hideMark/>
          </w:tcPr>
          <w:p w:rsidR="000B2EC0" w:rsidRPr="00727A35" w:rsidRDefault="000B2EC0" w:rsidP="00480AC8">
            <w:pPr>
              <w:snapToGrid w:val="0"/>
              <w:spacing w:line="288" w:lineRule="auto"/>
              <w:jc w:val="center"/>
              <w:rPr>
                <w:rFonts w:ascii="宋体" w:eastAsia="宋体" w:hAnsi="宋体" w:cs="Times New Roman"/>
                <w:b/>
                <w:kern w:val="0"/>
                <w:szCs w:val="21"/>
              </w:rPr>
            </w:pPr>
            <w:r w:rsidRPr="00727A35">
              <w:rPr>
                <w:rFonts w:ascii="Times New Roman" w:eastAsia="宋体" w:hAnsi="Times New Roman" w:cs="Times New Roman" w:hint="eastAsia"/>
                <w:b/>
                <w:kern w:val="0"/>
                <w:szCs w:val="21"/>
              </w:rPr>
              <w:t>合计</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792</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2015</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3288</w:t>
            </w:r>
          </w:p>
        </w:tc>
        <w:tc>
          <w:tcPr>
            <w:tcW w:w="753"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5191</w:t>
            </w:r>
          </w:p>
        </w:tc>
        <w:tc>
          <w:tcPr>
            <w:tcW w:w="753" w:type="pct"/>
            <w:noWrap/>
            <w:vAlign w:val="center"/>
            <w:hideMark/>
          </w:tcPr>
          <w:p w:rsidR="000B2EC0" w:rsidRPr="00727A35" w:rsidRDefault="000B2EC0" w:rsidP="00480AC8">
            <w:pPr>
              <w:snapToGrid w:val="0"/>
              <w:spacing w:line="288" w:lineRule="auto"/>
              <w:jc w:val="center"/>
              <w:rPr>
                <w:rFonts w:ascii="Times New Roman" w:eastAsia="宋体" w:hAnsi="Times New Roman" w:cs="Times New Roman"/>
                <w:kern w:val="0"/>
                <w:szCs w:val="21"/>
              </w:rPr>
            </w:pPr>
            <w:r w:rsidRPr="00727A35">
              <w:rPr>
                <w:rFonts w:ascii="Times New Roman" w:eastAsia="宋体" w:hAnsi="Times New Roman" w:cs="Times New Roman" w:hint="eastAsia"/>
                <w:kern w:val="0"/>
                <w:szCs w:val="21"/>
              </w:rPr>
              <w:t>11286</w:t>
            </w:r>
          </w:p>
        </w:tc>
      </w:tr>
    </w:tbl>
    <w:p w:rsidR="000B2EC0" w:rsidRPr="00727A35" w:rsidRDefault="000B2EC0" w:rsidP="00480AC8">
      <w:pPr>
        <w:shd w:val="clear" w:color="auto" w:fill="FFFFFF"/>
        <w:snapToGrid w:val="0"/>
        <w:spacing w:line="288" w:lineRule="auto"/>
        <w:jc w:val="center"/>
        <w:rPr>
          <w:rFonts w:ascii="Times New Roman" w:eastAsia="宋体" w:hAnsi="Times New Roman" w:cs="宋体"/>
          <w:b/>
          <w:kern w:val="0"/>
          <w:szCs w:val="21"/>
        </w:rPr>
      </w:pPr>
    </w:p>
    <w:p w:rsidR="000B2EC0" w:rsidRPr="00727A35" w:rsidRDefault="000B2EC0" w:rsidP="00480AC8">
      <w:pPr>
        <w:shd w:val="clear" w:color="auto" w:fill="FFFFFF"/>
        <w:snapToGrid w:val="0"/>
        <w:spacing w:line="288" w:lineRule="auto"/>
        <w:jc w:val="center"/>
        <w:rPr>
          <w:rFonts w:ascii="Times New Roman" w:eastAsia="宋体" w:hAnsi="Times New Roman" w:cs="宋体"/>
          <w:b/>
          <w:kern w:val="0"/>
          <w:szCs w:val="21"/>
        </w:rPr>
      </w:pPr>
      <w:r w:rsidRPr="00727A35">
        <w:rPr>
          <w:rFonts w:ascii="Times New Roman" w:eastAsia="宋体" w:hAnsi="Times New Roman" w:cs="宋体" w:hint="eastAsia"/>
          <w:b/>
          <w:kern w:val="0"/>
          <w:szCs w:val="21"/>
        </w:rPr>
        <w:lastRenderedPageBreak/>
        <w:t>附表</w:t>
      </w:r>
      <w:r w:rsidRPr="00727A35">
        <w:rPr>
          <w:rFonts w:ascii="Times New Roman" w:eastAsia="宋体" w:hAnsi="Times New Roman" w:cs="宋体" w:hint="eastAsia"/>
          <w:b/>
          <w:kern w:val="0"/>
          <w:szCs w:val="21"/>
        </w:rPr>
        <w:t>3  2009-2014</w:t>
      </w:r>
      <w:r w:rsidRPr="00727A35">
        <w:rPr>
          <w:rFonts w:ascii="Times New Roman" w:eastAsia="宋体" w:hAnsi="Times New Roman" w:cs="宋体" w:hint="eastAsia"/>
          <w:b/>
          <w:kern w:val="0"/>
          <w:szCs w:val="21"/>
        </w:rPr>
        <w:t>年非全日制农业推广硕士学位招生情况表</w:t>
      </w:r>
    </w:p>
    <w:p w:rsidR="000B2EC0" w:rsidRPr="00727A35" w:rsidRDefault="000B2EC0" w:rsidP="00480AC8">
      <w:pPr>
        <w:shd w:val="clear" w:color="auto" w:fill="FFFFFF"/>
        <w:snapToGrid w:val="0"/>
        <w:spacing w:line="288" w:lineRule="auto"/>
        <w:ind w:firstLineChars="200" w:firstLine="422"/>
        <w:jc w:val="right"/>
        <w:rPr>
          <w:rFonts w:ascii="Times New Roman" w:eastAsia="宋体" w:hAnsi="Times New Roman" w:cs="宋体"/>
          <w:b/>
          <w:kern w:val="0"/>
          <w:szCs w:val="21"/>
        </w:rPr>
      </w:pPr>
      <w:r w:rsidRPr="00727A35">
        <w:rPr>
          <w:rFonts w:ascii="Times New Roman" w:eastAsia="宋体" w:hAnsi="Times New Roman" w:cs="宋体" w:hint="eastAsia"/>
          <w:b/>
          <w:kern w:val="0"/>
          <w:szCs w:val="21"/>
        </w:rPr>
        <w:t xml:space="preserve">                      </w:t>
      </w:r>
      <w:r w:rsidRPr="00727A35">
        <w:rPr>
          <w:rFonts w:ascii="Times New Roman" w:eastAsia="宋体" w:hAnsi="Times New Roman" w:cs="宋体" w:hint="eastAsia"/>
          <w:b/>
          <w:kern w:val="0"/>
          <w:szCs w:val="21"/>
        </w:rPr>
        <w:t>单位：人数</w:t>
      </w:r>
    </w:p>
    <w:tbl>
      <w:tblPr>
        <w:tblStyle w:val="a9"/>
        <w:tblW w:w="5000" w:type="pct"/>
        <w:tblLook w:val="04A0" w:firstRow="1" w:lastRow="0" w:firstColumn="1" w:lastColumn="0" w:noHBand="0" w:noVBand="1"/>
      </w:tblPr>
      <w:tblGrid>
        <w:gridCol w:w="2638"/>
        <w:gridCol w:w="1502"/>
        <w:gridCol w:w="1502"/>
        <w:gridCol w:w="1502"/>
        <w:gridCol w:w="1502"/>
        <w:gridCol w:w="1502"/>
        <w:gridCol w:w="1581"/>
        <w:gridCol w:w="1491"/>
      </w:tblGrid>
      <w:tr w:rsidR="000B2EC0" w:rsidRPr="00727A35" w:rsidTr="001B5940">
        <w:trPr>
          <w:trHeight w:hRule="exact" w:val="454"/>
        </w:trPr>
        <w:tc>
          <w:tcPr>
            <w:tcW w:w="998" w:type="pct"/>
            <w:vAlign w:val="center"/>
            <w:hideMark/>
          </w:tcPr>
          <w:p w:rsidR="000B2EC0" w:rsidRPr="00727A35" w:rsidRDefault="000B2EC0" w:rsidP="00480AC8">
            <w:pPr>
              <w:snapToGrid w:val="0"/>
              <w:spacing w:line="288" w:lineRule="auto"/>
              <w:jc w:val="center"/>
              <w:rPr>
                <w:rFonts w:ascii="宋体" w:eastAsia="宋体" w:hAnsi="宋体" w:cs="Times New Roman"/>
                <w:b/>
                <w:bCs/>
                <w:kern w:val="0"/>
                <w:szCs w:val="21"/>
              </w:rPr>
            </w:pPr>
            <w:r w:rsidRPr="00727A35">
              <w:rPr>
                <w:rFonts w:ascii="Times New Roman" w:eastAsia="宋体" w:hAnsi="Times New Roman" w:cs="Times New Roman" w:hint="eastAsia"/>
                <w:b/>
                <w:bCs/>
                <w:kern w:val="0"/>
                <w:szCs w:val="21"/>
              </w:rPr>
              <w:t>领域</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2009</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2010</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2011</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2012</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2013</w:t>
            </w:r>
            <w:r w:rsidRPr="00727A35">
              <w:rPr>
                <w:rFonts w:ascii="Times New Roman" w:eastAsia="宋体" w:hAnsi="Times New Roman" w:cs="Times New Roman" w:hint="eastAsia"/>
                <w:kern w:val="0"/>
                <w:szCs w:val="21"/>
              </w:rPr>
              <w:t>年</w:t>
            </w:r>
          </w:p>
        </w:tc>
        <w:tc>
          <w:tcPr>
            <w:tcW w:w="59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2014</w:t>
            </w:r>
            <w:r w:rsidRPr="00727A35">
              <w:rPr>
                <w:rFonts w:ascii="Times New Roman" w:eastAsia="宋体" w:hAnsi="Times New Roman" w:cs="Times New Roman" w:hint="eastAsia"/>
                <w:kern w:val="0"/>
                <w:szCs w:val="21"/>
              </w:rPr>
              <w:t>年</w:t>
            </w:r>
          </w:p>
        </w:tc>
        <w:tc>
          <w:tcPr>
            <w:tcW w:w="564"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合计</w:t>
            </w:r>
          </w:p>
        </w:tc>
      </w:tr>
      <w:tr w:rsidR="000B2EC0" w:rsidRPr="00727A35" w:rsidTr="001B5940">
        <w:trPr>
          <w:trHeight w:hRule="exact" w:val="454"/>
        </w:trPr>
        <w:tc>
          <w:tcPr>
            <w:tcW w:w="998" w:type="pct"/>
            <w:noWrap/>
            <w:vAlign w:val="center"/>
            <w:hideMark/>
          </w:tcPr>
          <w:p w:rsidR="000B2EC0" w:rsidRPr="00727A35" w:rsidRDefault="000B2EC0" w:rsidP="00480AC8">
            <w:pPr>
              <w:snapToGrid w:val="0"/>
              <w:spacing w:line="288" w:lineRule="auto"/>
              <w:rPr>
                <w:rFonts w:ascii="宋体" w:eastAsia="宋体" w:hAnsi="宋体" w:cs="Times New Roman"/>
                <w:kern w:val="0"/>
                <w:szCs w:val="21"/>
              </w:rPr>
            </w:pPr>
            <w:r w:rsidRPr="00727A35">
              <w:rPr>
                <w:rFonts w:ascii="Times New Roman" w:eastAsia="宋体" w:hAnsi="Times New Roman" w:cs="Times New Roman" w:hint="eastAsia"/>
                <w:kern w:val="0"/>
                <w:szCs w:val="21"/>
              </w:rPr>
              <w:t>农村与区域发展</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4635</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5544</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4761</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5190</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4461</w:t>
            </w:r>
          </w:p>
        </w:tc>
        <w:tc>
          <w:tcPr>
            <w:tcW w:w="59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3275</w:t>
            </w:r>
          </w:p>
        </w:tc>
        <w:tc>
          <w:tcPr>
            <w:tcW w:w="564"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27866</w:t>
            </w:r>
          </w:p>
        </w:tc>
      </w:tr>
      <w:tr w:rsidR="000B2EC0" w:rsidRPr="00727A35" w:rsidTr="001B5940">
        <w:trPr>
          <w:trHeight w:hRule="exact" w:val="454"/>
        </w:trPr>
        <w:tc>
          <w:tcPr>
            <w:tcW w:w="998" w:type="pct"/>
            <w:noWrap/>
            <w:vAlign w:val="center"/>
            <w:hideMark/>
          </w:tcPr>
          <w:p w:rsidR="000B2EC0" w:rsidRPr="00727A35" w:rsidRDefault="000B2EC0" w:rsidP="00480AC8">
            <w:pPr>
              <w:snapToGrid w:val="0"/>
              <w:spacing w:line="288" w:lineRule="auto"/>
              <w:rPr>
                <w:rFonts w:ascii="宋体" w:eastAsia="宋体" w:hAnsi="宋体" w:cs="Times New Roman"/>
                <w:kern w:val="0"/>
                <w:szCs w:val="21"/>
              </w:rPr>
            </w:pPr>
            <w:r w:rsidRPr="00727A35">
              <w:rPr>
                <w:rFonts w:ascii="Times New Roman" w:eastAsia="宋体" w:hAnsi="Times New Roman" w:cs="Times New Roman" w:hint="eastAsia"/>
                <w:kern w:val="0"/>
                <w:szCs w:val="21"/>
              </w:rPr>
              <w:t>林业</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859</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867</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926</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990</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1076</w:t>
            </w:r>
          </w:p>
        </w:tc>
        <w:tc>
          <w:tcPr>
            <w:tcW w:w="59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789</w:t>
            </w:r>
          </w:p>
        </w:tc>
        <w:tc>
          <w:tcPr>
            <w:tcW w:w="564"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5507</w:t>
            </w:r>
          </w:p>
        </w:tc>
      </w:tr>
      <w:tr w:rsidR="000B2EC0" w:rsidRPr="00727A35" w:rsidTr="001B5940">
        <w:trPr>
          <w:trHeight w:hRule="exact" w:val="454"/>
        </w:trPr>
        <w:tc>
          <w:tcPr>
            <w:tcW w:w="998" w:type="pct"/>
            <w:noWrap/>
            <w:vAlign w:val="center"/>
            <w:hideMark/>
          </w:tcPr>
          <w:p w:rsidR="000B2EC0" w:rsidRPr="00727A35" w:rsidRDefault="000B2EC0" w:rsidP="00480AC8">
            <w:pPr>
              <w:snapToGrid w:val="0"/>
              <w:spacing w:line="288" w:lineRule="auto"/>
              <w:rPr>
                <w:rFonts w:ascii="宋体" w:eastAsia="宋体" w:hAnsi="宋体" w:cs="Times New Roman"/>
                <w:kern w:val="0"/>
                <w:szCs w:val="21"/>
              </w:rPr>
            </w:pPr>
            <w:r w:rsidRPr="00727A35">
              <w:rPr>
                <w:rFonts w:ascii="Times New Roman" w:eastAsia="宋体" w:hAnsi="Times New Roman" w:cs="Times New Roman" w:hint="eastAsia"/>
                <w:kern w:val="0"/>
                <w:szCs w:val="21"/>
              </w:rPr>
              <w:t>农业资源利用</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702</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760</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745</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776</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839</w:t>
            </w:r>
          </w:p>
        </w:tc>
        <w:tc>
          <w:tcPr>
            <w:tcW w:w="59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583</w:t>
            </w:r>
          </w:p>
        </w:tc>
        <w:tc>
          <w:tcPr>
            <w:tcW w:w="564"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4405</w:t>
            </w:r>
          </w:p>
        </w:tc>
      </w:tr>
      <w:tr w:rsidR="000B2EC0" w:rsidRPr="00727A35" w:rsidTr="001B5940">
        <w:trPr>
          <w:trHeight w:hRule="exact" w:val="454"/>
        </w:trPr>
        <w:tc>
          <w:tcPr>
            <w:tcW w:w="998" w:type="pct"/>
            <w:noWrap/>
            <w:vAlign w:val="center"/>
            <w:hideMark/>
          </w:tcPr>
          <w:p w:rsidR="000B2EC0" w:rsidRPr="00727A35" w:rsidRDefault="000B2EC0" w:rsidP="00480AC8">
            <w:pPr>
              <w:snapToGrid w:val="0"/>
              <w:spacing w:line="288" w:lineRule="auto"/>
              <w:rPr>
                <w:rFonts w:ascii="宋体" w:eastAsia="宋体" w:hAnsi="宋体" w:cs="Times New Roman"/>
                <w:kern w:val="0"/>
                <w:szCs w:val="21"/>
              </w:rPr>
            </w:pPr>
            <w:r w:rsidRPr="00727A35">
              <w:rPr>
                <w:rFonts w:ascii="Times New Roman" w:eastAsia="宋体" w:hAnsi="Times New Roman" w:cs="Times New Roman" w:hint="eastAsia"/>
                <w:kern w:val="0"/>
                <w:szCs w:val="21"/>
              </w:rPr>
              <w:t>农业科技组织与服务</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558</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601</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484</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687</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1349</w:t>
            </w:r>
          </w:p>
        </w:tc>
        <w:tc>
          <w:tcPr>
            <w:tcW w:w="59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778</w:t>
            </w:r>
          </w:p>
        </w:tc>
        <w:tc>
          <w:tcPr>
            <w:tcW w:w="564"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4457</w:t>
            </w:r>
          </w:p>
        </w:tc>
      </w:tr>
      <w:tr w:rsidR="000B2EC0" w:rsidRPr="00727A35" w:rsidTr="001B5940">
        <w:trPr>
          <w:trHeight w:hRule="exact" w:val="454"/>
        </w:trPr>
        <w:tc>
          <w:tcPr>
            <w:tcW w:w="998" w:type="pct"/>
            <w:noWrap/>
            <w:vAlign w:val="center"/>
            <w:hideMark/>
          </w:tcPr>
          <w:p w:rsidR="000B2EC0" w:rsidRPr="00727A35" w:rsidRDefault="000B2EC0" w:rsidP="00480AC8">
            <w:pPr>
              <w:snapToGrid w:val="0"/>
              <w:spacing w:line="288" w:lineRule="auto"/>
              <w:rPr>
                <w:rFonts w:ascii="宋体" w:eastAsia="宋体" w:hAnsi="宋体" w:cs="Times New Roman"/>
                <w:b/>
                <w:kern w:val="0"/>
                <w:szCs w:val="21"/>
              </w:rPr>
            </w:pPr>
            <w:r w:rsidRPr="00727A35">
              <w:rPr>
                <w:rFonts w:ascii="Times New Roman" w:eastAsia="宋体" w:hAnsi="Times New Roman" w:cs="Times New Roman" w:hint="eastAsia"/>
                <w:b/>
                <w:kern w:val="0"/>
                <w:szCs w:val="21"/>
              </w:rPr>
              <w:t>食品加工与安全</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b/>
                <w:kern w:val="0"/>
                <w:szCs w:val="21"/>
              </w:rPr>
            </w:pPr>
            <w:r w:rsidRPr="00727A35">
              <w:rPr>
                <w:rFonts w:ascii="Times New Roman" w:eastAsia="宋体" w:hAnsi="Times New Roman" w:cs="Times New Roman" w:hint="eastAsia"/>
                <w:b/>
                <w:kern w:val="0"/>
                <w:szCs w:val="21"/>
              </w:rPr>
              <w:t>497</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b/>
                <w:kern w:val="0"/>
                <w:szCs w:val="21"/>
              </w:rPr>
            </w:pPr>
            <w:r w:rsidRPr="00727A35">
              <w:rPr>
                <w:rFonts w:ascii="Times New Roman" w:eastAsia="宋体" w:hAnsi="Times New Roman" w:cs="Times New Roman" w:hint="eastAsia"/>
                <w:b/>
                <w:kern w:val="0"/>
                <w:szCs w:val="21"/>
              </w:rPr>
              <w:t>593</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b/>
                <w:kern w:val="0"/>
                <w:szCs w:val="21"/>
              </w:rPr>
            </w:pPr>
            <w:r w:rsidRPr="00727A35">
              <w:rPr>
                <w:rFonts w:ascii="Times New Roman" w:eastAsia="宋体" w:hAnsi="Times New Roman" w:cs="Times New Roman" w:hint="eastAsia"/>
                <w:b/>
                <w:kern w:val="0"/>
                <w:szCs w:val="21"/>
              </w:rPr>
              <w:t>648</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b/>
                <w:kern w:val="0"/>
                <w:szCs w:val="21"/>
              </w:rPr>
            </w:pPr>
            <w:r w:rsidRPr="00727A35">
              <w:rPr>
                <w:rFonts w:ascii="Times New Roman" w:eastAsia="宋体" w:hAnsi="Times New Roman" w:cs="Times New Roman" w:hint="eastAsia"/>
                <w:b/>
                <w:kern w:val="0"/>
                <w:szCs w:val="21"/>
              </w:rPr>
              <w:t>704</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b/>
                <w:kern w:val="0"/>
                <w:szCs w:val="21"/>
              </w:rPr>
            </w:pPr>
            <w:r w:rsidRPr="00727A35">
              <w:rPr>
                <w:rFonts w:ascii="Times New Roman" w:eastAsia="宋体" w:hAnsi="Times New Roman" w:cs="Times New Roman" w:hint="eastAsia"/>
                <w:b/>
                <w:kern w:val="0"/>
                <w:szCs w:val="21"/>
              </w:rPr>
              <w:t>742</w:t>
            </w:r>
          </w:p>
        </w:tc>
        <w:tc>
          <w:tcPr>
            <w:tcW w:w="598" w:type="pct"/>
            <w:noWrap/>
            <w:vAlign w:val="center"/>
            <w:hideMark/>
          </w:tcPr>
          <w:p w:rsidR="000B2EC0" w:rsidRPr="00727A35" w:rsidRDefault="000B2EC0" w:rsidP="00480AC8">
            <w:pPr>
              <w:snapToGrid w:val="0"/>
              <w:spacing w:line="288" w:lineRule="auto"/>
              <w:jc w:val="center"/>
              <w:rPr>
                <w:rFonts w:ascii="宋体" w:eastAsia="宋体" w:hAnsi="宋体" w:cs="Times New Roman"/>
                <w:b/>
                <w:kern w:val="0"/>
                <w:szCs w:val="21"/>
              </w:rPr>
            </w:pPr>
            <w:r w:rsidRPr="00727A35">
              <w:rPr>
                <w:rFonts w:ascii="Times New Roman" w:eastAsia="宋体" w:hAnsi="Times New Roman" w:cs="Times New Roman" w:hint="eastAsia"/>
                <w:b/>
                <w:kern w:val="0"/>
                <w:szCs w:val="21"/>
              </w:rPr>
              <w:t>616</w:t>
            </w:r>
          </w:p>
        </w:tc>
        <w:tc>
          <w:tcPr>
            <w:tcW w:w="564" w:type="pct"/>
            <w:noWrap/>
            <w:vAlign w:val="center"/>
            <w:hideMark/>
          </w:tcPr>
          <w:p w:rsidR="000B2EC0" w:rsidRPr="00727A35" w:rsidRDefault="000B2EC0" w:rsidP="00480AC8">
            <w:pPr>
              <w:snapToGrid w:val="0"/>
              <w:spacing w:line="288" w:lineRule="auto"/>
              <w:jc w:val="center"/>
              <w:rPr>
                <w:rFonts w:ascii="宋体" w:eastAsia="宋体" w:hAnsi="宋体" w:cs="Times New Roman"/>
                <w:b/>
                <w:kern w:val="0"/>
                <w:szCs w:val="21"/>
              </w:rPr>
            </w:pPr>
            <w:r w:rsidRPr="00727A35">
              <w:rPr>
                <w:rFonts w:ascii="Times New Roman" w:eastAsia="宋体" w:hAnsi="Times New Roman" w:cs="Times New Roman" w:hint="eastAsia"/>
                <w:b/>
                <w:kern w:val="0"/>
                <w:szCs w:val="21"/>
              </w:rPr>
              <w:t>3800</w:t>
            </w:r>
          </w:p>
        </w:tc>
      </w:tr>
      <w:tr w:rsidR="000B2EC0" w:rsidRPr="00727A35" w:rsidTr="001B5940">
        <w:trPr>
          <w:trHeight w:hRule="exact" w:val="454"/>
        </w:trPr>
        <w:tc>
          <w:tcPr>
            <w:tcW w:w="998" w:type="pct"/>
            <w:noWrap/>
            <w:vAlign w:val="center"/>
            <w:hideMark/>
          </w:tcPr>
          <w:p w:rsidR="000B2EC0" w:rsidRPr="00727A35" w:rsidRDefault="000B2EC0" w:rsidP="00480AC8">
            <w:pPr>
              <w:snapToGrid w:val="0"/>
              <w:spacing w:line="288" w:lineRule="auto"/>
              <w:rPr>
                <w:rFonts w:ascii="宋体" w:eastAsia="宋体" w:hAnsi="宋体" w:cs="Times New Roman"/>
                <w:kern w:val="0"/>
                <w:szCs w:val="21"/>
              </w:rPr>
            </w:pPr>
            <w:r w:rsidRPr="00727A35">
              <w:rPr>
                <w:rFonts w:ascii="Times New Roman" w:eastAsia="宋体" w:hAnsi="Times New Roman" w:cs="Times New Roman" w:hint="eastAsia"/>
                <w:kern w:val="0"/>
                <w:szCs w:val="21"/>
              </w:rPr>
              <w:t>作物</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644</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735</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556</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542</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631</w:t>
            </w:r>
          </w:p>
        </w:tc>
        <w:tc>
          <w:tcPr>
            <w:tcW w:w="59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473</w:t>
            </w:r>
          </w:p>
        </w:tc>
        <w:tc>
          <w:tcPr>
            <w:tcW w:w="564"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3581</w:t>
            </w:r>
          </w:p>
        </w:tc>
      </w:tr>
      <w:tr w:rsidR="000B2EC0" w:rsidRPr="00727A35" w:rsidTr="001B5940">
        <w:trPr>
          <w:trHeight w:hRule="exact" w:val="454"/>
        </w:trPr>
        <w:tc>
          <w:tcPr>
            <w:tcW w:w="998" w:type="pct"/>
            <w:noWrap/>
            <w:vAlign w:val="center"/>
            <w:hideMark/>
          </w:tcPr>
          <w:p w:rsidR="000B2EC0" w:rsidRPr="00727A35" w:rsidRDefault="000B2EC0" w:rsidP="00480AC8">
            <w:pPr>
              <w:snapToGrid w:val="0"/>
              <w:spacing w:line="288" w:lineRule="auto"/>
              <w:rPr>
                <w:rFonts w:ascii="宋体" w:eastAsia="宋体" w:hAnsi="宋体" w:cs="Times New Roman"/>
                <w:kern w:val="0"/>
                <w:szCs w:val="21"/>
              </w:rPr>
            </w:pPr>
            <w:r w:rsidRPr="00727A35">
              <w:rPr>
                <w:rFonts w:ascii="Times New Roman" w:eastAsia="宋体" w:hAnsi="Times New Roman" w:cs="Times New Roman" w:hint="eastAsia"/>
                <w:kern w:val="0"/>
                <w:szCs w:val="21"/>
              </w:rPr>
              <w:t>农业信息化</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412</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511</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435</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543</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621</w:t>
            </w:r>
          </w:p>
        </w:tc>
        <w:tc>
          <w:tcPr>
            <w:tcW w:w="59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612</w:t>
            </w:r>
          </w:p>
        </w:tc>
        <w:tc>
          <w:tcPr>
            <w:tcW w:w="564"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3134</w:t>
            </w:r>
          </w:p>
        </w:tc>
      </w:tr>
      <w:tr w:rsidR="000B2EC0" w:rsidRPr="00727A35" w:rsidTr="001B5940">
        <w:trPr>
          <w:trHeight w:hRule="exact" w:val="454"/>
        </w:trPr>
        <w:tc>
          <w:tcPr>
            <w:tcW w:w="998" w:type="pct"/>
            <w:noWrap/>
            <w:vAlign w:val="center"/>
            <w:hideMark/>
          </w:tcPr>
          <w:p w:rsidR="000B2EC0" w:rsidRPr="00727A35" w:rsidRDefault="000B2EC0" w:rsidP="00480AC8">
            <w:pPr>
              <w:snapToGrid w:val="0"/>
              <w:spacing w:line="288" w:lineRule="auto"/>
              <w:rPr>
                <w:rFonts w:ascii="宋体" w:eastAsia="宋体" w:hAnsi="宋体" w:cs="Times New Roman"/>
                <w:kern w:val="0"/>
                <w:szCs w:val="21"/>
              </w:rPr>
            </w:pPr>
            <w:r w:rsidRPr="00727A35">
              <w:rPr>
                <w:rFonts w:ascii="Times New Roman" w:eastAsia="宋体" w:hAnsi="Times New Roman" w:cs="Times New Roman" w:hint="eastAsia"/>
                <w:kern w:val="0"/>
                <w:szCs w:val="21"/>
              </w:rPr>
              <w:t>园艺</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460</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482</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503</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469</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506</w:t>
            </w:r>
          </w:p>
        </w:tc>
        <w:tc>
          <w:tcPr>
            <w:tcW w:w="59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435</w:t>
            </w:r>
          </w:p>
        </w:tc>
        <w:tc>
          <w:tcPr>
            <w:tcW w:w="564"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2855</w:t>
            </w:r>
          </w:p>
        </w:tc>
      </w:tr>
      <w:tr w:rsidR="000B2EC0" w:rsidRPr="00727A35" w:rsidTr="001B5940">
        <w:trPr>
          <w:trHeight w:hRule="exact" w:val="454"/>
        </w:trPr>
        <w:tc>
          <w:tcPr>
            <w:tcW w:w="998" w:type="pct"/>
            <w:noWrap/>
            <w:vAlign w:val="center"/>
            <w:hideMark/>
          </w:tcPr>
          <w:p w:rsidR="000B2EC0" w:rsidRPr="00727A35" w:rsidRDefault="000B2EC0" w:rsidP="00480AC8">
            <w:pPr>
              <w:snapToGrid w:val="0"/>
              <w:spacing w:line="288" w:lineRule="auto"/>
              <w:rPr>
                <w:rFonts w:ascii="宋体" w:eastAsia="宋体" w:hAnsi="宋体" w:cs="Times New Roman"/>
                <w:kern w:val="0"/>
                <w:szCs w:val="21"/>
              </w:rPr>
            </w:pPr>
            <w:r w:rsidRPr="00727A35">
              <w:rPr>
                <w:rFonts w:ascii="Times New Roman" w:eastAsia="宋体" w:hAnsi="Times New Roman" w:cs="Times New Roman" w:hint="eastAsia"/>
                <w:kern w:val="0"/>
                <w:szCs w:val="21"/>
              </w:rPr>
              <w:t>养殖</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384</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343</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274</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321</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433</w:t>
            </w:r>
          </w:p>
        </w:tc>
        <w:tc>
          <w:tcPr>
            <w:tcW w:w="59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335</w:t>
            </w:r>
          </w:p>
        </w:tc>
        <w:tc>
          <w:tcPr>
            <w:tcW w:w="564"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2090</w:t>
            </w:r>
          </w:p>
        </w:tc>
      </w:tr>
      <w:tr w:rsidR="000B2EC0" w:rsidRPr="00727A35" w:rsidTr="001B5940">
        <w:trPr>
          <w:trHeight w:hRule="exact" w:val="454"/>
        </w:trPr>
        <w:tc>
          <w:tcPr>
            <w:tcW w:w="998" w:type="pct"/>
            <w:noWrap/>
            <w:vAlign w:val="center"/>
            <w:hideMark/>
          </w:tcPr>
          <w:p w:rsidR="000B2EC0" w:rsidRPr="00727A35" w:rsidRDefault="000B2EC0" w:rsidP="00480AC8">
            <w:pPr>
              <w:snapToGrid w:val="0"/>
              <w:spacing w:line="288" w:lineRule="auto"/>
              <w:rPr>
                <w:rFonts w:ascii="宋体" w:eastAsia="宋体" w:hAnsi="宋体" w:cs="Times New Roman"/>
                <w:kern w:val="0"/>
                <w:szCs w:val="21"/>
              </w:rPr>
            </w:pPr>
            <w:r w:rsidRPr="00727A35">
              <w:rPr>
                <w:rFonts w:ascii="Times New Roman" w:eastAsia="宋体" w:hAnsi="Times New Roman" w:cs="Times New Roman" w:hint="eastAsia"/>
                <w:kern w:val="0"/>
                <w:szCs w:val="21"/>
              </w:rPr>
              <w:t>植物保护</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323</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341</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310</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282</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339</w:t>
            </w:r>
          </w:p>
        </w:tc>
        <w:tc>
          <w:tcPr>
            <w:tcW w:w="59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307</w:t>
            </w:r>
          </w:p>
        </w:tc>
        <w:tc>
          <w:tcPr>
            <w:tcW w:w="564"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1902</w:t>
            </w:r>
          </w:p>
        </w:tc>
      </w:tr>
      <w:tr w:rsidR="000B2EC0" w:rsidRPr="00727A35" w:rsidTr="001B5940">
        <w:trPr>
          <w:trHeight w:hRule="exact" w:val="454"/>
        </w:trPr>
        <w:tc>
          <w:tcPr>
            <w:tcW w:w="998" w:type="pct"/>
            <w:noWrap/>
            <w:vAlign w:val="center"/>
            <w:hideMark/>
          </w:tcPr>
          <w:p w:rsidR="000B2EC0" w:rsidRPr="00727A35" w:rsidRDefault="000B2EC0" w:rsidP="00480AC8">
            <w:pPr>
              <w:snapToGrid w:val="0"/>
              <w:spacing w:line="288" w:lineRule="auto"/>
              <w:rPr>
                <w:rFonts w:ascii="宋体" w:eastAsia="宋体" w:hAnsi="宋体" w:cs="Times New Roman"/>
                <w:kern w:val="0"/>
                <w:szCs w:val="21"/>
              </w:rPr>
            </w:pPr>
            <w:r w:rsidRPr="00727A35">
              <w:rPr>
                <w:rFonts w:ascii="Times New Roman" w:eastAsia="宋体" w:hAnsi="Times New Roman" w:cs="Times New Roman" w:hint="eastAsia"/>
                <w:kern w:val="0"/>
                <w:szCs w:val="21"/>
              </w:rPr>
              <w:t>农业机械化</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198</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252</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186</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243</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262</w:t>
            </w:r>
          </w:p>
        </w:tc>
        <w:tc>
          <w:tcPr>
            <w:tcW w:w="59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200</w:t>
            </w:r>
          </w:p>
        </w:tc>
        <w:tc>
          <w:tcPr>
            <w:tcW w:w="564"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1341</w:t>
            </w:r>
          </w:p>
        </w:tc>
      </w:tr>
      <w:tr w:rsidR="000B2EC0" w:rsidRPr="00727A35" w:rsidTr="001B5940">
        <w:trPr>
          <w:trHeight w:hRule="exact" w:val="454"/>
        </w:trPr>
        <w:tc>
          <w:tcPr>
            <w:tcW w:w="998" w:type="pct"/>
            <w:noWrap/>
            <w:vAlign w:val="center"/>
            <w:hideMark/>
          </w:tcPr>
          <w:p w:rsidR="000B2EC0" w:rsidRPr="00727A35" w:rsidRDefault="000B2EC0" w:rsidP="00480AC8">
            <w:pPr>
              <w:snapToGrid w:val="0"/>
              <w:spacing w:line="288" w:lineRule="auto"/>
              <w:rPr>
                <w:rFonts w:ascii="宋体" w:eastAsia="宋体" w:hAnsi="宋体" w:cs="Times New Roman"/>
                <w:kern w:val="0"/>
                <w:szCs w:val="21"/>
              </w:rPr>
            </w:pPr>
            <w:r w:rsidRPr="00727A35">
              <w:rPr>
                <w:rFonts w:ascii="Times New Roman" w:eastAsia="宋体" w:hAnsi="Times New Roman" w:cs="Times New Roman" w:hint="eastAsia"/>
                <w:kern w:val="0"/>
                <w:szCs w:val="21"/>
              </w:rPr>
              <w:t>渔业</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94</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93</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135</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130</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184</w:t>
            </w:r>
          </w:p>
        </w:tc>
        <w:tc>
          <w:tcPr>
            <w:tcW w:w="59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127</w:t>
            </w:r>
          </w:p>
        </w:tc>
        <w:tc>
          <w:tcPr>
            <w:tcW w:w="564"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763</w:t>
            </w:r>
          </w:p>
        </w:tc>
      </w:tr>
      <w:tr w:rsidR="000B2EC0" w:rsidRPr="00727A35" w:rsidTr="001B5940">
        <w:trPr>
          <w:trHeight w:hRule="exact" w:val="454"/>
        </w:trPr>
        <w:tc>
          <w:tcPr>
            <w:tcW w:w="998" w:type="pct"/>
            <w:noWrap/>
            <w:vAlign w:val="center"/>
            <w:hideMark/>
          </w:tcPr>
          <w:p w:rsidR="000B2EC0" w:rsidRPr="00727A35" w:rsidRDefault="000B2EC0" w:rsidP="00480AC8">
            <w:pPr>
              <w:snapToGrid w:val="0"/>
              <w:spacing w:line="288" w:lineRule="auto"/>
              <w:rPr>
                <w:rFonts w:ascii="宋体" w:eastAsia="宋体" w:hAnsi="宋体" w:cs="Times New Roman"/>
                <w:kern w:val="0"/>
                <w:szCs w:val="21"/>
              </w:rPr>
            </w:pPr>
            <w:r w:rsidRPr="00727A35">
              <w:rPr>
                <w:rFonts w:ascii="Times New Roman" w:eastAsia="宋体" w:hAnsi="Times New Roman" w:cs="Times New Roman" w:hint="eastAsia"/>
                <w:kern w:val="0"/>
                <w:szCs w:val="21"/>
              </w:rPr>
              <w:t>设施农业</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8</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66</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156</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146</w:t>
            </w:r>
          </w:p>
        </w:tc>
        <w:tc>
          <w:tcPr>
            <w:tcW w:w="59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162</w:t>
            </w:r>
          </w:p>
        </w:tc>
        <w:tc>
          <w:tcPr>
            <w:tcW w:w="564"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538</w:t>
            </w:r>
          </w:p>
        </w:tc>
      </w:tr>
      <w:tr w:rsidR="000B2EC0" w:rsidRPr="00727A35" w:rsidTr="001B5940">
        <w:trPr>
          <w:trHeight w:hRule="exact" w:val="454"/>
        </w:trPr>
        <w:tc>
          <w:tcPr>
            <w:tcW w:w="998" w:type="pct"/>
            <w:noWrap/>
            <w:vAlign w:val="center"/>
            <w:hideMark/>
          </w:tcPr>
          <w:p w:rsidR="000B2EC0" w:rsidRPr="00727A35" w:rsidRDefault="000B2EC0" w:rsidP="00480AC8">
            <w:pPr>
              <w:snapToGrid w:val="0"/>
              <w:spacing w:line="288" w:lineRule="auto"/>
              <w:rPr>
                <w:rFonts w:ascii="宋体" w:eastAsia="宋体" w:hAnsi="宋体" w:cs="Times New Roman"/>
                <w:kern w:val="0"/>
                <w:szCs w:val="21"/>
              </w:rPr>
            </w:pPr>
            <w:r w:rsidRPr="00727A35">
              <w:rPr>
                <w:rFonts w:ascii="Times New Roman" w:eastAsia="宋体" w:hAnsi="Times New Roman" w:cs="Times New Roman" w:hint="eastAsia"/>
                <w:kern w:val="0"/>
                <w:szCs w:val="21"/>
              </w:rPr>
              <w:t>草业</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34</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53</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42</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52</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89</w:t>
            </w:r>
          </w:p>
        </w:tc>
        <w:tc>
          <w:tcPr>
            <w:tcW w:w="59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42</w:t>
            </w:r>
          </w:p>
        </w:tc>
        <w:tc>
          <w:tcPr>
            <w:tcW w:w="564"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312</w:t>
            </w:r>
          </w:p>
        </w:tc>
      </w:tr>
      <w:tr w:rsidR="000B2EC0" w:rsidRPr="00727A35" w:rsidTr="001B5940">
        <w:trPr>
          <w:trHeight w:hRule="exact" w:val="454"/>
        </w:trPr>
        <w:tc>
          <w:tcPr>
            <w:tcW w:w="998" w:type="pct"/>
            <w:noWrap/>
            <w:vAlign w:val="center"/>
            <w:hideMark/>
          </w:tcPr>
          <w:p w:rsidR="000B2EC0" w:rsidRPr="00727A35" w:rsidRDefault="000B2EC0" w:rsidP="00480AC8">
            <w:pPr>
              <w:snapToGrid w:val="0"/>
              <w:spacing w:line="288" w:lineRule="auto"/>
              <w:rPr>
                <w:rFonts w:ascii="宋体" w:eastAsia="宋体" w:hAnsi="宋体" w:cs="Times New Roman"/>
                <w:kern w:val="0"/>
                <w:szCs w:val="21"/>
              </w:rPr>
            </w:pPr>
            <w:r w:rsidRPr="00727A35">
              <w:rPr>
                <w:rFonts w:ascii="Times New Roman" w:eastAsia="宋体" w:hAnsi="Times New Roman" w:cs="Times New Roman" w:hint="eastAsia"/>
                <w:kern w:val="0"/>
                <w:szCs w:val="21"/>
              </w:rPr>
              <w:t>种业</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43</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115</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109</w:t>
            </w:r>
          </w:p>
        </w:tc>
        <w:tc>
          <w:tcPr>
            <w:tcW w:w="59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62</w:t>
            </w:r>
          </w:p>
        </w:tc>
        <w:tc>
          <w:tcPr>
            <w:tcW w:w="564"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331</w:t>
            </w:r>
          </w:p>
        </w:tc>
      </w:tr>
      <w:tr w:rsidR="000B2EC0" w:rsidRPr="00727A35" w:rsidTr="001B5940">
        <w:trPr>
          <w:trHeight w:hRule="exact" w:val="454"/>
        </w:trPr>
        <w:tc>
          <w:tcPr>
            <w:tcW w:w="998" w:type="pct"/>
            <w:noWrap/>
            <w:vAlign w:val="center"/>
            <w:hideMark/>
          </w:tcPr>
          <w:p w:rsidR="000B2EC0" w:rsidRPr="00727A35" w:rsidRDefault="000B2EC0" w:rsidP="00480AC8">
            <w:pPr>
              <w:snapToGrid w:val="0"/>
              <w:spacing w:line="288" w:lineRule="auto"/>
              <w:jc w:val="center"/>
              <w:rPr>
                <w:rFonts w:ascii="宋体" w:eastAsia="宋体" w:hAnsi="宋体" w:cs="Times New Roman"/>
                <w:b/>
                <w:kern w:val="0"/>
                <w:szCs w:val="21"/>
              </w:rPr>
            </w:pPr>
            <w:r w:rsidRPr="00727A35">
              <w:rPr>
                <w:rFonts w:ascii="Times New Roman" w:eastAsia="宋体" w:hAnsi="Times New Roman" w:cs="Times New Roman" w:hint="eastAsia"/>
                <w:b/>
                <w:kern w:val="0"/>
                <w:szCs w:val="21"/>
              </w:rPr>
              <w:t>合计</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9800</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11185</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10114</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11200</w:t>
            </w:r>
          </w:p>
        </w:tc>
        <w:tc>
          <w:tcPr>
            <w:tcW w:w="56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11787</w:t>
            </w:r>
          </w:p>
        </w:tc>
        <w:tc>
          <w:tcPr>
            <w:tcW w:w="59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8796</w:t>
            </w:r>
          </w:p>
        </w:tc>
        <w:tc>
          <w:tcPr>
            <w:tcW w:w="564" w:type="pct"/>
            <w:noWrap/>
            <w:vAlign w:val="center"/>
            <w:hideMark/>
          </w:tcPr>
          <w:p w:rsidR="000B2EC0" w:rsidRPr="00727A35" w:rsidRDefault="000B2EC0" w:rsidP="00480AC8">
            <w:pPr>
              <w:snapToGrid w:val="0"/>
              <w:spacing w:line="288" w:lineRule="auto"/>
              <w:jc w:val="center"/>
              <w:rPr>
                <w:rFonts w:ascii="Times New Roman" w:eastAsia="宋体" w:hAnsi="Times New Roman" w:cs="Times New Roman"/>
                <w:kern w:val="0"/>
                <w:szCs w:val="21"/>
              </w:rPr>
            </w:pPr>
            <w:r w:rsidRPr="00727A35">
              <w:rPr>
                <w:rFonts w:ascii="Times New Roman" w:eastAsia="宋体" w:hAnsi="Times New Roman" w:cs="Times New Roman" w:hint="eastAsia"/>
                <w:kern w:val="0"/>
                <w:szCs w:val="21"/>
              </w:rPr>
              <w:t>62882</w:t>
            </w:r>
          </w:p>
        </w:tc>
      </w:tr>
    </w:tbl>
    <w:p w:rsidR="001B5940" w:rsidRDefault="001B5940" w:rsidP="00480AC8">
      <w:pPr>
        <w:shd w:val="clear" w:color="auto" w:fill="FFFFFF"/>
        <w:snapToGrid w:val="0"/>
        <w:spacing w:line="288" w:lineRule="auto"/>
        <w:jc w:val="center"/>
        <w:rPr>
          <w:rFonts w:ascii="Times New Roman" w:eastAsia="宋体" w:hAnsi="Times New Roman" w:cs="宋体"/>
          <w:b/>
          <w:kern w:val="0"/>
          <w:szCs w:val="21"/>
        </w:rPr>
      </w:pPr>
    </w:p>
    <w:p w:rsidR="000B2EC0" w:rsidRPr="00727A35" w:rsidRDefault="000B2EC0" w:rsidP="00480AC8">
      <w:pPr>
        <w:shd w:val="clear" w:color="auto" w:fill="FFFFFF"/>
        <w:snapToGrid w:val="0"/>
        <w:spacing w:line="288" w:lineRule="auto"/>
        <w:jc w:val="center"/>
        <w:rPr>
          <w:rFonts w:ascii="Times New Roman" w:eastAsia="宋体" w:hAnsi="Times New Roman" w:cs="宋体"/>
          <w:b/>
          <w:kern w:val="0"/>
          <w:szCs w:val="21"/>
        </w:rPr>
      </w:pPr>
      <w:r w:rsidRPr="00727A35">
        <w:rPr>
          <w:rFonts w:ascii="Times New Roman" w:eastAsia="宋体" w:hAnsi="Times New Roman" w:cs="宋体" w:hint="eastAsia"/>
          <w:b/>
          <w:kern w:val="0"/>
          <w:szCs w:val="21"/>
        </w:rPr>
        <w:lastRenderedPageBreak/>
        <w:t>附表</w:t>
      </w:r>
      <w:r w:rsidRPr="00727A35">
        <w:rPr>
          <w:rFonts w:ascii="Times New Roman" w:eastAsia="宋体" w:hAnsi="Times New Roman" w:cs="宋体" w:hint="eastAsia"/>
          <w:b/>
          <w:kern w:val="0"/>
          <w:szCs w:val="21"/>
        </w:rPr>
        <w:t>4  2009-2014</w:t>
      </w:r>
      <w:r w:rsidRPr="00727A35">
        <w:rPr>
          <w:rFonts w:ascii="Times New Roman" w:eastAsia="宋体" w:hAnsi="Times New Roman" w:cs="宋体" w:hint="eastAsia"/>
          <w:b/>
          <w:kern w:val="0"/>
          <w:szCs w:val="21"/>
        </w:rPr>
        <w:t>年全国农业推广硕士学位招生高校前二十名</w:t>
      </w:r>
    </w:p>
    <w:p w:rsidR="000B2EC0" w:rsidRPr="00727A35" w:rsidRDefault="000B2EC0" w:rsidP="00480AC8">
      <w:pPr>
        <w:shd w:val="clear" w:color="auto" w:fill="FFFFFF"/>
        <w:snapToGrid w:val="0"/>
        <w:spacing w:line="288" w:lineRule="auto"/>
        <w:ind w:firstLineChars="200" w:firstLine="422"/>
        <w:jc w:val="right"/>
        <w:rPr>
          <w:rFonts w:ascii="Times New Roman" w:eastAsia="宋体" w:hAnsi="Times New Roman" w:cs="宋体"/>
          <w:b/>
          <w:kern w:val="0"/>
          <w:szCs w:val="21"/>
        </w:rPr>
      </w:pPr>
      <w:r w:rsidRPr="00727A35">
        <w:rPr>
          <w:rFonts w:ascii="Times New Roman" w:eastAsia="宋体" w:hAnsi="Times New Roman" w:cs="宋体" w:hint="eastAsia"/>
          <w:b/>
          <w:kern w:val="0"/>
          <w:szCs w:val="21"/>
        </w:rPr>
        <w:t xml:space="preserve">                      </w:t>
      </w:r>
      <w:r w:rsidRPr="00727A35">
        <w:rPr>
          <w:rFonts w:ascii="Times New Roman" w:eastAsia="宋体" w:hAnsi="Times New Roman" w:cs="宋体" w:hint="eastAsia"/>
          <w:b/>
          <w:kern w:val="0"/>
          <w:szCs w:val="21"/>
        </w:rPr>
        <w:t>单位：人数</w:t>
      </w:r>
    </w:p>
    <w:tbl>
      <w:tblPr>
        <w:tblStyle w:val="a9"/>
        <w:tblW w:w="5000" w:type="pct"/>
        <w:tblLook w:val="04A0" w:firstRow="1" w:lastRow="0" w:firstColumn="1" w:lastColumn="0" w:noHBand="0" w:noVBand="1"/>
      </w:tblPr>
      <w:tblGrid>
        <w:gridCol w:w="2706"/>
        <w:gridCol w:w="1502"/>
        <w:gridCol w:w="1502"/>
        <w:gridCol w:w="1502"/>
        <w:gridCol w:w="1502"/>
        <w:gridCol w:w="1502"/>
        <w:gridCol w:w="1502"/>
        <w:gridCol w:w="1502"/>
      </w:tblGrid>
      <w:tr w:rsidR="000B2EC0" w:rsidRPr="00727A35" w:rsidTr="001B5940">
        <w:trPr>
          <w:trHeight w:hRule="exact" w:val="369"/>
        </w:trPr>
        <w:tc>
          <w:tcPr>
            <w:tcW w:w="1023" w:type="pct"/>
            <w:noWrap/>
            <w:vAlign w:val="center"/>
            <w:hideMark/>
          </w:tcPr>
          <w:p w:rsidR="000B2EC0" w:rsidRPr="00727A35" w:rsidRDefault="000B2EC0" w:rsidP="001B5940">
            <w:pPr>
              <w:snapToGrid w:val="0"/>
              <w:spacing w:line="288" w:lineRule="auto"/>
              <w:jc w:val="center"/>
              <w:rPr>
                <w:rFonts w:ascii="宋体" w:eastAsia="宋体" w:hAnsi="宋体" w:cs="Times New Roman"/>
                <w:b/>
                <w:bCs/>
                <w:kern w:val="0"/>
                <w:szCs w:val="21"/>
              </w:rPr>
            </w:pPr>
            <w:r w:rsidRPr="00727A35">
              <w:rPr>
                <w:rFonts w:ascii="Times New Roman" w:eastAsia="宋体" w:hAnsi="Times New Roman" w:cs="Times New Roman" w:hint="eastAsia"/>
                <w:b/>
                <w:bCs/>
                <w:kern w:val="0"/>
                <w:szCs w:val="21"/>
              </w:rPr>
              <w:t>培养单位</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b/>
                <w:bCs/>
                <w:kern w:val="0"/>
                <w:szCs w:val="21"/>
              </w:rPr>
            </w:pPr>
            <w:r w:rsidRPr="00727A35">
              <w:rPr>
                <w:rFonts w:ascii="Times New Roman" w:eastAsia="宋体" w:hAnsi="Times New Roman" w:cs="Times New Roman" w:hint="eastAsia"/>
                <w:b/>
                <w:bCs/>
                <w:kern w:val="0"/>
                <w:szCs w:val="21"/>
              </w:rPr>
              <w:t>2009</w:t>
            </w:r>
            <w:r w:rsidRPr="00727A35">
              <w:rPr>
                <w:rFonts w:ascii="Times New Roman" w:eastAsia="宋体" w:hAnsi="Times New Roman" w:cs="Times New Roman" w:hint="eastAsia"/>
                <w:b/>
                <w:bCs/>
                <w:kern w:val="0"/>
                <w:szCs w:val="21"/>
              </w:rPr>
              <w:t>年</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b/>
                <w:bCs/>
                <w:kern w:val="0"/>
                <w:szCs w:val="21"/>
              </w:rPr>
            </w:pPr>
            <w:r w:rsidRPr="00727A35">
              <w:rPr>
                <w:rFonts w:ascii="Times New Roman" w:eastAsia="宋体" w:hAnsi="Times New Roman" w:cs="Times New Roman" w:hint="eastAsia"/>
                <w:b/>
                <w:bCs/>
                <w:kern w:val="0"/>
                <w:szCs w:val="21"/>
              </w:rPr>
              <w:t>2010</w:t>
            </w:r>
            <w:r w:rsidRPr="00727A35">
              <w:rPr>
                <w:rFonts w:ascii="Times New Roman" w:eastAsia="宋体" w:hAnsi="Times New Roman" w:cs="Times New Roman" w:hint="eastAsia"/>
                <w:b/>
                <w:bCs/>
                <w:kern w:val="0"/>
                <w:szCs w:val="21"/>
              </w:rPr>
              <w:t>年</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b/>
                <w:bCs/>
                <w:kern w:val="0"/>
                <w:szCs w:val="21"/>
              </w:rPr>
            </w:pPr>
            <w:r w:rsidRPr="00727A35">
              <w:rPr>
                <w:rFonts w:ascii="Times New Roman" w:eastAsia="宋体" w:hAnsi="Times New Roman" w:cs="Times New Roman" w:hint="eastAsia"/>
                <w:b/>
                <w:bCs/>
                <w:kern w:val="0"/>
                <w:szCs w:val="21"/>
              </w:rPr>
              <w:t>2011</w:t>
            </w:r>
            <w:r w:rsidRPr="00727A35">
              <w:rPr>
                <w:rFonts w:ascii="Times New Roman" w:eastAsia="宋体" w:hAnsi="Times New Roman" w:cs="Times New Roman" w:hint="eastAsia"/>
                <w:b/>
                <w:bCs/>
                <w:kern w:val="0"/>
                <w:szCs w:val="21"/>
              </w:rPr>
              <w:t>年</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b/>
                <w:bCs/>
                <w:kern w:val="0"/>
                <w:szCs w:val="21"/>
              </w:rPr>
            </w:pPr>
            <w:r w:rsidRPr="00727A35">
              <w:rPr>
                <w:rFonts w:ascii="Times New Roman" w:eastAsia="宋体" w:hAnsi="Times New Roman" w:cs="Times New Roman" w:hint="eastAsia"/>
                <w:b/>
                <w:bCs/>
                <w:kern w:val="0"/>
                <w:szCs w:val="21"/>
              </w:rPr>
              <w:t>2012</w:t>
            </w:r>
            <w:r w:rsidRPr="00727A35">
              <w:rPr>
                <w:rFonts w:ascii="Times New Roman" w:eastAsia="宋体" w:hAnsi="Times New Roman" w:cs="Times New Roman" w:hint="eastAsia"/>
                <w:b/>
                <w:bCs/>
                <w:kern w:val="0"/>
                <w:szCs w:val="21"/>
              </w:rPr>
              <w:t>年</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b/>
                <w:bCs/>
                <w:kern w:val="0"/>
                <w:szCs w:val="21"/>
              </w:rPr>
            </w:pPr>
            <w:r w:rsidRPr="00727A35">
              <w:rPr>
                <w:rFonts w:ascii="Times New Roman" w:eastAsia="宋体" w:hAnsi="Times New Roman" w:cs="Times New Roman" w:hint="eastAsia"/>
                <w:b/>
                <w:bCs/>
                <w:kern w:val="0"/>
                <w:szCs w:val="21"/>
              </w:rPr>
              <w:t>2013</w:t>
            </w:r>
            <w:r w:rsidRPr="00727A35">
              <w:rPr>
                <w:rFonts w:ascii="Times New Roman" w:eastAsia="宋体" w:hAnsi="Times New Roman" w:cs="Times New Roman" w:hint="eastAsia"/>
                <w:b/>
                <w:bCs/>
                <w:kern w:val="0"/>
                <w:szCs w:val="21"/>
              </w:rPr>
              <w:t>年</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b/>
                <w:bCs/>
                <w:kern w:val="0"/>
                <w:szCs w:val="21"/>
              </w:rPr>
            </w:pPr>
            <w:r w:rsidRPr="00727A35">
              <w:rPr>
                <w:rFonts w:ascii="Times New Roman" w:eastAsia="宋体" w:hAnsi="Times New Roman" w:cs="Times New Roman" w:hint="eastAsia"/>
                <w:b/>
                <w:bCs/>
                <w:kern w:val="0"/>
                <w:szCs w:val="21"/>
              </w:rPr>
              <w:t>2014</w:t>
            </w:r>
            <w:r w:rsidRPr="00727A35">
              <w:rPr>
                <w:rFonts w:ascii="Times New Roman" w:eastAsia="宋体" w:hAnsi="Times New Roman" w:cs="Times New Roman" w:hint="eastAsia"/>
                <w:b/>
                <w:bCs/>
                <w:kern w:val="0"/>
                <w:szCs w:val="21"/>
              </w:rPr>
              <w:t>年</w:t>
            </w:r>
          </w:p>
        </w:tc>
        <w:tc>
          <w:tcPr>
            <w:tcW w:w="568" w:type="pct"/>
            <w:vAlign w:val="center"/>
          </w:tcPr>
          <w:p w:rsidR="000B2EC0" w:rsidRPr="00727A35" w:rsidRDefault="000B2EC0" w:rsidP="001B5940">
            <w:pPr>
              <w:snapToGrid w:val="0"/>
              <w:spacing w:line="288" w:lineRule="auto"/>
              <w:jc w:val="center"/>
              <w:rPr>
                <w:rFonts w:ascii="宋体" w:eastAsia="宋体" w:hAnsi="宋体" w:cs="Times New Roman"/>
                <w:b/>
                <w:bCs/>
                <w:kern w:val="0"/>
                <w:szCs w:val="21"/>
              </w:rPr>
            </w:pPr>
            <w:r w:rsidRPr="00727A35">
              <w:rPr>
                <w:rFonts w:ascii="Times New Roman" w:eastAsia="宋体" w:hAnsi="Times New Roman" w:cs="Times New Roman" w:hint="eastAsia"/>
                <w:b/>
                <w:bCs/>
                <w:kern w:val="0"/>
                <w:szCs w:val="21"/>
              </w:rPr>
              <w:t>合计</w:t>
            </w:r>
          </w:p>
        </w:tc>
      </w:tr>
      <w:tr w:rsidR="000B2EC0" w:rsidRPr="00727A35" w:rsidTr="001B5940">
        <w:trPr>
          <w:trHeight w:hRule="exact" w:val="369"/>
        </w:trPr>
        <w:tc>
          <w:tcPr>
            <w:tcW w:w="1023"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云南农业大学</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639</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385</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399</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472</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478</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428</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2801</w:t>
            </w:r>
          </w:p>
        </w:tc>
      </w:tr>
      <w:tr w:rsidR="000B2EC0" w:rsidRPr="00727A35" w:rsidTr="001B5940">
        <w:trPr>
          <w:trHeight w:hRule="exact" w:val="369"/>
        </w:trPr>
        <w:tc>
          <w:tcPr>
            <w:tcW w:w="1023"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湖南农业大学</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345</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448</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485</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474</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546</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374</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2672</w:t>
            </w:r>
          </w:p>
        </w:tc>
      </w:tr>
      <w:tr w:rsidR="000B2EC0" w:rsidRPr="00727A35" w:rsidTr="001B5940">
        <w:trPr>
          <w:trHeight w:hRule="exact" w:val="369"/>
        </w:trPr>
        <w:tc>
          <w:tcPr>
            <w:tcW w:w="1023"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中国农业大学</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323</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431</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468</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506</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477</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404</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2609</w:t>
            </w:r>
          </w:p>
        </w:tc>
      </w:tr>
      <w:tr w:rsidR="000B2EC0" w:rsidRPr="00727A35" w:rsidTr="001B5940">
        <w:trPr>
          <w:trHeight w:hRule="exact" w:val="369"/>
        </w:trPr>
        <w:tc>
          <w:tcPr>
            <w:tcW w:w="1023"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东北农业大学</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388</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456</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390</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514</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431</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382</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2561</w:t>
            </w:r>
          </w:p>
        </w:tc>
      </w:tr>
      <w:tr w:rsidR="000B2EC0" w:rsidRPr="00727A35" w:rsidTr="001B5940">
        <w:trPr>
          <w:trHeight w:hRule="exact" w:val="369"/>
        </w:trPr>
        <w:tc>
          <w:tcPr>
            <w:tcW w:w="1023"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四川农业大学</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241</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391</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347</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522</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554</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460</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2515</w:t>
            </w:r>
          </w:p>
        </w:tc>
      </w:tr>
      <w:tr w:rsidR="000B2EC0" w:rsidRPr="00727A35" w:rsidTr="001B5940">
        <w:trPr>
          <w:trHeight w:hRule="exact" w:val="369"/>
        </w:trPr>
        <w:tc>
          <w:tcPr>
            <w:tcW w:w="1023"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内蒙古农业大学</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314</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386</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400</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445</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500</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409</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2454</w:t>
            </w:r>
          </w:p>
        </w:tc>
      </w:tr>
      <w:tr w:rsidR="000B2EC0" w:rsidRPr="00727A35" w:rsidTr="001B5940">
        <w:trPr>
          <w:trHeight w:hRule="exact" w:val="369"/>
        </w:trPr>
        <w:tc>
          <w:tcPr>
            <w:tcW w:w="1023"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沈阳农业大学</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399</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371</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414</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419</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449</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336</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2388</w:t>
            </w:r>
          </w:p>
        </w:tc>
      </w:tr>
      <w:tr w:rsidR="000B2EC0" w:rsidRPr="00727A35" w:rsidTr="001B5940">
        <w:trPr>
          <w:trHeight w:hRule="exact" w:val="369"/>
        </w:trPr>
        <w:tc>
          <w:tcPr>
            <w:tcW w:w="1023"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中国农业科学院</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448</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478</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351</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391</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303</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384</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2355</w:t>
            </w:r>
          </w:p>
        </w:tc>
      </w:tr>
      <w:tr w:rsidR="000B2EC0" w:rsidRPr="00727A35" w:rsidTr="001B5940">
        <w:trPr>
          <w:trHeight w:hRule="exact" w:val="369"/>
        </w:trPr>
        <w:tc>
          <w:tcPr>
            <w:tcW w:w="1023"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南京农业大学</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273</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403</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269</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396</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580</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419</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2340</w:t>
            </w:r>
          </w:p>
        </w:tc>
      </w:tr>
      <w:tr w:rsidR="000B2EC0" w:rsidRPr="00727A35" w:rsidTr="001B5940">
        <w:trPr>
          <w:trHeight w:hRule="exact" w:val="369"/>
        </w:trPr>
        <w:tc>
          <w:tcPr>
            <w:tcW w:w="1023"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华南农业大学</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397</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301</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259</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451</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453</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352</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2213</w:t>
            </w:r>
          </w:p>
        </w:tc>
      </w:tr>
      <w:tr w:rsidR="000B2EC0" w:rsidRPr="00727A35" w:rsidTr="001B5940">
        <w:trPr>
          <w:trHeight w:hRule="exact" w:val="369"/>
        </w:trPr>
        <w:tc>
          <w:tcPr>
            <w:tcW w:w="1023"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西南大学</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522</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396</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346</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375</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250</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229</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2118</w:t>
            </w:r>
          </w:p>
        </w:tc>
      </w:tr>
      <w:tr w:rsidR="000B2EC0" w:rsidRPr="00727A35" w:rsidTr="001B5940">
        <w:trPr>
          <w:trHeight w:hRule="exact" w:val="369"/>
        </w:trPr>
        <w:tc>
          <w:tcPr>
            <w:tcW w:w="1023"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东北林业大学</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290</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367</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388</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284</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402</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306</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2037</w:t>
            </w:r>
          </w:p>
        </w:tc>
      </w:tr>
      <w:tr w:rsidR="000B2EC0" w:rsidRPr="00727A35" w:rsidTr="001B5940">
        <w:trPr>
          <w:trHeight w:hRule="exact" w:val="369"/>
        </w:trPr>
        <w:tc>
          <w:tcPr>
            <w:tcW w:w="1023"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中南林业科技大学</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256</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344</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362</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350</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424</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256</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1992</w:t>
            </w:r>
          </w:p>
        </w:tc>
      </w:tr>
      <w:tr w:rsidR="000B2EC0" w:rsidRPr="00727A35" w:rsidTr="001B5940">
        <w:trPr>
          <w:trHeight w:hRule="exact" w:val="369"/>
        </w:trPr>
        <w:tc>
          <w:tcPr>
            <w:tcW w:w="1023"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甘肃农业大学</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264</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382</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240</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355</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432</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308</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1981</w:t>
            </w:r>
          </w:p>
        </w:tc>
      </w:tr>
      <w:tr w:rsidR="000B2EC0" w:rsidRPr="00727A35" w:rsidTr="001B5940">
        <w:trPr>
          <w:trHeight w:hRule="exact" w:val="369"/>
        </w:trPr>
        <w:tc>
          <w:tcPr>
            <w:tcW w:w="1023"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福建农林大学</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200</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268</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401</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294</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422</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361</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1946</w:t>
            </w:r>
          </w:p>
        </w:tc>
      </w:tr>
      <w:tr w:rsidR="000B2EC0" w:rsidRPr="00727A35" w:rsidTr="001B5940">
        <w:trPr>
          <w:trHeight w:hRule="exact" w:val="369"/>
        </w:trPr>
        <w:tc>
          <w:tcPr>
            <w:tcW w:w="1023"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华中农业大学</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313</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317</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177</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370</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424</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269</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1870</w:t>
            </w:r>
          </w:p>
        </w:tc>
      </w:tr>
      <w:tr w:rsidR="000B2EC0" w:rsidRPr="00727A35" w:rsidTr="001B5940">
        <w:trPr>
          <w:trHeight w:hRule="exact" w:val="369"/>
        </w:trPr>
        <w:tc>
          <w:tcPr>
            <w:tcW w:w="1023"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西北农林科技大学</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294</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282</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203</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350</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411</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322</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1862</w:t>
            </w:r>
          </w:p>
        </w:tc>
      </w:tr>
      <w:tr w:rsidR="000B2EC0" w:rsidRPr="00727A35" w:rsidTr="001B5940">
        <w:trPr>
          <w:trHeight w:hRule="exact" w:val="369"/>
        </w:trPr>
        <w:tc>
          <w:tcPr>
            <w:tcW w:w="1023"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山东农业大学</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143</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355</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472</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302</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323</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226</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1821</w:t>
            </w:r>
          </w:p>
        </w:tc>
      </w:tr>
      <w:tr w:rsidR="000B2EC0" w:rsidRPr="00727A35" w:rsidTr="001B5940">
        <w:trPr>
          <w:trHeight w:hRule="exact" w:val="369"/>
        </w:trPr>
        <w:tc>
          <w:tcPr>
            <w:tcW w:w="1023"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西南林业大学</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276</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352</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280</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337</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249</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273</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1767</w:t>
            </w:r>
          </w:p>
        </w:tc>
      </w:tr>
      <w:tr w:rsidR="000B2EC0" w:rsidRPr="00727A35" w:rsidTr="001B5940">
        <w:trPr>
          <w:trHeight w:hRule="exact" w:val="369"/>
        </w:trPr>
        <w:tc>
          <w:tcPr>
            <w:tcW w:w="1023"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北京林业大学</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321</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435</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328</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258</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246</w:t>
            </w:r>
          </w:p>
        </w:tc>
        <w:tc>
          <w:tcPr>
            <w:tcW w:w="568" w:type="pct"/>
            <w:noWrap/>
            <w:vAlign w:val="center"/>
            <w:hideMark/>
          </w:tcPr>
          <w:p w:rsidR="000B2EC0" w:rsidRPr="00727A35" w:rsidRDefault="000B2EC0" w:rsidP="001B5940">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169</w:t>
            </w:r>
          </w:p>
        </w:tc>
        <w:tc>
          <w:tcPr>
            <w:tcW w:w="568" w:type="pct"/>
            <w:noWrap/>
            <w:vAlign w:val="center"/>
            <w:hideMark/>
          </w:tcPr>
          <w:p w:rsidR="000B2EC0" w:rsidRPr="00727A35" w:rsidRDefault="000B2EC0" w:rsidP="001B5940">
            <w:pPr>
              <w:snapToGrid w:val="0"/>
              <w:spacing w:line="288" w:lineRule="auto"/>
              <w:jc w:val="center"/>
              <w:rPr>
                <w:rFonts w:ascii="Times New Roman" w:eastAsia="宋体" w:hAnsi="Times New Roman" w:cs="Times New Roman"/>
                <w:kern w:val="0"/>
                <w:szCs w:val="21"/>
              </w:rPr>
            </w:pPr>
            <w:r w:rsidRPr="00727A35">
              <w:rPr>
                <w:rFonts w:ascii="Times New Roman" w:eastAsia="宋体" w:hAnsi="Times New Roman" w:cs="Times New Roman" w:hint="eastAsia"/>
                <w:kern w:val="0"/>
                <w:szCs w:val="21"/>
              </w:rPr>
              <w:t>1757</w:t>
            </w:r>
          </w:p>
        </w:tc>
      </w:tr>
    </w:tbl>
    <w:p w:rsidR="001B5940" w:rsidRDefault="001B5940" w:rsidP="00480AC8">
      <w:pPr>
        <w:shd w:val="clear" w:color="auto" w:fill="FFFFFF"/>
        <w:snapToGrid w:val="0"/>
        <w:spacing w:line="288" w:lineRule="auto"/>
        <w:jc w:val="center"/>
        <w:rPr>
          <w:rFonts w:ascii="Times New Roman" w:eastAsia="宋体" w:hAnsi="Times New Roman" w:cs="宋体"/>
          <w:b/>
          <w:kern w:val="0"/>
          <w:szCs w:val="21"/>
        </w:rPr>
      </w:pPr>
    </w:p>
    <w:p w:rsidR="000B2EC0" w:rsidRPr="00727A35" w:rsidRDefault="000B2EC0" w:rsidP="00480AC8">
      <w:pPr>
        <w:shd w:val="clear" w:color="auto" w:fill="FFFFFF"/>
        <w:snapToGrid w:val="0"/>
        <w:spacing w:line="288" w:lineRule="auto"/>
        <w:jc w:val="center"/>
        <w:rPr>
          <w:rFonts w:ascii="Times New Roman" w:eastAsia="宋体" w:hAnsi="Times New Roman" w:cs="宋体"/>
          <w:b/>
          <w:kern w:val="0"/>
          <w:szCs w:val="21"/>
        </w:rPr>
      </w:pPr>
      <w:r w:rsidRPr="00727A35">
        <w:rPr>
          <w:rFonts w:ascii="Times New Roman" w:eastAsia="宋体" w:hAnsi="Times New Roman" w:cs="宋体" w:hint="eastAsia"/>
          <w:b/>
          <w:kern w:val="0"/>
          <w:szCs w:val="21"/>
        </w:rPr>
        <w:lastRenderedPageBreak/>
        <w:t>附表</w:t>
      </w:r>
      <w:r w:rsidRPr="00727A35">
        <w:rPr>
          <w:rFonts w:ascii="Times New Roman" w:eastAsia="宋体" w:hAnsi="Times New Roman" w:cs="宋体" w:hint="eastAsia"/>
          <w:b/>
          <w:kern w:val="0"/>
          <w:szCs w:val="21"/>
        </w:rPr>
        <w:t>5 2009-2014</w:t>
      </w:r>
      <w:r w:rsidRPr="00727A35">
        <w:rPr>
          <w:rFonts w:ascii="Times New Roman" w:eastAsia="宋体" w:hAnsi="Times New Roman" w:cs="宋体" w:hint="eastAsia"/>
          <w:b/>
          <w:kern w:val="0"/>
          <w:szCs w:val="21"/>
        </w:rPr>
        <w:t>农业推广硕士专业学位各领域录取率占总数百分比</w:t>
      </w:r>
    </w:p>
    <w:tbl>
      <w:tblPr>
        <w:tblStyle w:val="a9"/>
        <w:tblW w:w="4959" w:type="pct"/>
        <w:tblInd w:w="108" w:type="dxa"/>
        <w:tblLook w:val="04A0" w:firstRow="1" w:lastRow="0" w:firstColumn="1" w:lastColumn="0" w:noHBand="0" w:noVBand="1"/>
      </w:tblPr>
      <w:tblGrid>
        <w:gridCol w:w="4201"/>
        <w:gridCol w:w="2040"/>
        <w:gridCol w:w="2038"/>
        <w:gridCol w:w="2038"/>
        <w:gridCol w:w="2795"/>
      </w:tblGrid>
      <w:tr w:rsidR="000B2EC0" w:rsidRPr="00727A35" w:rsidTr="001B5940">
        <w:trPr>
          <w:trHeight w:hRule="exact" w:val="454"/>
        </w:trPr>
        <w:tc>
          <w:tcPr>
            <w:tcW w:w="1602" w:type="pct"/>
            <w:noWrap/>
            <w:vAlign w:val="center"/>
            <w:hideMark/>
          </w:tcPr>
          <w:p w:rsidR="000B2EC0" w:rsidRPr="00727A35" w:rsidRDefault="000B2EC0" w:rsidP="00480AC8">
            <w:pPr>
              <w:snapToGrid w:val="0"/>
              <w:spacing w:line="288" w:lineRule="auto"/>
              <w:jc w:val="center"/>
              <w:rPr>
                <w:rFonts w:ascii="宋体" w:eastAsia="宋体" w:hAnsi="宋体" w:cs="Times New Roman"/>
                <w:b/>
                <w:bCs/>
                <w:kern w:val="0"/>
                <w:szCs w:val="21"/>
              </w:rPr>
            </w:pPr>
            <w:r w:rsidRPr="00727A35">
              <w:rPr>
                <w:rFonts w:ascii="Times New Roman" w:eastAsia="宋体" w:hAnsi="Times New Roman" w:cs="Times New Roman" w:hint="eastAsia"/>
                <w:b/>
                <w:bCs/>
                <w:kern w:val="0"/>
                <w:szCs w:val="21"/>
              </w:rPr>
              <w:t>领域</w:t>
            </w:r>
          </w:p>
        </w:tc>
        <w:tc>
          <w:tcPr>
            <w:tcW w:w="77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全日制</w:t>
            </w:r>
          </w:p>
        </w:tc>
        <w:tc>
          <w:tcPr>
            <w:tcW w:w="777"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非全日制</w:t>
            </w:r>
          </w:p>
        </w:tc>
        <w:tc>
          <w:tcPr>
            <w:tcW w:w="777"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总计</w:t>
            </w:r>
          </w:p>
        </w:tc>
        <w:tc>
          <w:tcPr>
            <w:tcW w:w="1066"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占录取总数百分比（</w:t>
            </w:r>
            <w:r w:rsidRPr="00727A35">
              <w:rPr>
                <w:rFonts w:ascii="Times New Roman" w:eastAsia="宋体" w:hAnsi="Times New Roman" w:cs="Times New Roman" w:hint="eastAsia"/>
                <w:kern w:val="0"/>
                <w:szCs w:val="21"/>
              </w:rPr>
              <w:t>%</w:t>
            </w:r>
            <w:r w:rsidRPr="00727A35">
              <w:rPr>
                <w:rFonts w:ascii="Times New Roman" w:eastAsia="宋体" w:hAnsi="Times New Roman" w:cs="Times New Roman" w:hint="eastAsia"/>
                <w:kern w:val="0"/>
                <w:szCs w:val="21"/>
              </w:rPr>
              <w:t>）</w:t>
            </w:r>
          </w:p>
        </w:tc>
      </w:tr>
      <w:tr w:rsidR="000B2EC0" w:rsidRPr="00727A35" w:rsidTr="001B5940">
        <w:trPr>
          <w:trHeight w:hRule="exact" w:val="454"/>
        </w:trPr>
        <w:tc>
          <w:tcPr>
            <w:tcW w:w="1602" w:type="pct"/>
            <w:noWrap/>
            <w:vAlign w:val="center"/>
            <w:hideMark/>
          </w:tcPr>
          <w:p w:rsidR="000B2EC0" w:rsidRPr="00727A35" w:rsidRDefault="000B2EC0" w:rsidP="00480AC8">
            <w:pPr>
              <w:snapToGrid w:val="0"/>
              <w:spacing w:line="288" w:lineRule="auto"/>
              <w:jc w:val="left"/>
              <w:rPr>
                <w:rFonts w:ascii="宋体" w:eastAsia="宋体" w:hAnsi="宋体" w:cs="Times New Roman"/>
                <w:kern w:val="0"/>
                <w:szCs w:val="21"/>
              </w:rPr>
            </w:pPr>
            <w:r w:rsidRPr="00727A35">
              <w:rPr>
                <w:rFonts w:ascii="Times New Roman" w:eastAsia="宋体" w:hAnsi="Times New Roman" w:cs="Times New Roman" w:hint="eastAsia"/>
                <w:kern w:val="0"/>
                <w:szCs w:val="21"/>
              </w:rPr>
              <w:t>农村与区域发展</w:t>
            </w:r>
          </w:p>
        </w:tc>
        <w:tc>
          <w:tcPr>
            <w:tcW w:w="77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3548</w:t>
            </w:r>
          </w:p>
        </w:tc>
        <w:tc>
          <w:tcPr>
            <w:tcW w:w="777"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20130</w:t>
            </w:r>
          </w:p>
        </w:tc>
        <w:tc>
          <w:tcPr>
            <w:tcW w:w="777"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23678</w:t>
            </w:r>
          </w:p>
        </w:tc>
        <w:tc>
          <w:tcPr>
            <w:tcW w:w="1066"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44.19</w:t>
            </w:r>
          </w:p>
        </w:tc>
      </w:tr>
      <w:tr w:rsidR="000B2EC0" w:rsidRPr="00727A35" w:rsidTr="001B5940">
        <w:trPr>
          <w:trHeight w:hRule="exact" w:val="454"/>
        </w:trPr>
        <w:tc>
          <w:tcPr>
            <w:tcW w:w="1602" w:type="pct"/>
            <w:noWrap/>
            <w:vAlign w:val="center"/>
            <w:hideMark/>
          </w:tcPr>
          <w:p w:rsidR="000B2EC0" w:rsidRPr="00727A35" w:rsidRDefault="000B2EC0" w:rsidP="00480AC8">
            <w:pPr>
              <w:snapToGrid w:val="0"/>
              <w:spacing w:line="288" w:lineRule="auto"/>
              <w:jc w:val="left"/>
              <w:rPr>
                <w:rFonts w:ascii="宋体" w:eastAsia="宋体" w:hAnsi="宋体" w:cs="Times New Roman"/>
                <w:kern w:val="0"/>
                <w:szCs w:val="21"/>
              </w:rPr>
            </w:pPr>
            <w:r w:rsidRPr="00727A35">
              <w:rPr>
                <w:rFonts w:ascii="Times New Roman" w:eastAsia="宋体" w:hAnsi="Times New Roman" w:cs="Times New Roman" w:hint="eastAsia"/>
                <w:kern w:val="0"/>
                <w:szCs w:val="21"/>
              </w:rPr>
              <w:t>林业</w:t>
            </w:r>
          </w:p>
        </w:tc>
        <w:tc>
          <w:tcPr>
            <w:tcW w:w="77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328</w:t>
            </w:r>
          </w:p>
        </w:tc>
        <w:tc>
          <w:tcPr>
            <w:tcW w:w="777"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3642</w:t>
            </w:r>
          </w:p>
        </w:tc>
        <w:tc>
          <w:tcPr>
            <w:tcW w:w="777"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3970</w:t>
            </w:r>
          </w:p>
        </w:tc>
        <w:tc>
          <w:tcPr>
            <w:tcW w:w="1066"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7.41</w:t>
            </w:r>
          </w:p>
        </w:tc>
      </w:tr>
      <w:tr w:rsidR="000B2EC0" w:rsidRPr="00727A35" w:rsidTr="001B5940">
        <w:trPr>
          <w:trHeight w:hRule="exact" w:val="454"/>
        </w:trPr>
        <w:tc>
          <w:tcPr>
            <w:tcW w:w="1602" w:type="pct"/>
            <w:noWrap/>
            <w:vAlign w:val="center"/>
            <w:hideMark/>
          </w:tcPr>
          <w:p w:rsidR="000B2EC0" w:rsidRPr="00727A35" w:rsidRDefault="000B2EC0" w:rsidP="00480AC8">
            <w:pPr>
              <w:snapToGrid w:val="0"/>
              <w:spacing w:line="288" w:lineRule="auto"/>
              <w:jc w:val="left"/>
              <w:rPr>
                <w:rFonts w:ascii="宋体" w:eastAsia="宋体" w:hAnsi="宋体" w:cs="Times New Roman"/>
                <w:kern w:val="0"/>
                <w:szCs w:val="21"/>
              </w:rPr>
            </w:pPr>
            <w:r w:rsidRPr="00727A35">
              <w:rPr>
                <w:rFonts w:ascii="Times New Roman" w:eastAsia="宋体" w:hAnsi="Times New Roman" w:cs="Times New Roman" w:hint="eastAsia"/>
                <w:kern w:val="0"/>
                <w:szCs w:val="21"/>
              </w:rPr>
              <w:t>农业资源利用</w:t>
            </w:r>
          </w:p>
        </w:tc>
        <w:tc>
          <w:tcPr>
            <w:tcW w:w="77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866</w:t>
            </w:r>
          </w:p>
        </w:tc>
        <w:tc>
          <w:tcPr>
            <w:tcW w:w="777"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2983</w:t>
            </w:r>
          </w:p>
        </w:tc>
        <w:tc>
          <w:tcPr>
            <w:tcW w:w="777"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3849</w:t>
            </w:r>
          </w:p>
        </w:tc>
        <w:tc>
          <w:tcPr>
            <w:tcW w:w="1066"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7.18</w:t>
            </w:r>
          </w:p>
        </w:tc>
      </w:tr>
      <w:tr w:rsidR="000B2EC0" w:rsidRPr="00727A35" w:rsidTr="001B5940">
        <w:trPr>
          <w:trHeight w:hRule="exact" w:val="454"/>
        </w:trPr>
        <w:tc>
          <w:tcPr>
            <w:tcW w:w="1602" w:type="pct"/>
            <w:noWrap/>
            <w:vAlign w:val="center"/>
            <w:hideMark/>
          </w:tcPr>
          <w:p w:rsidR="000B2EC0" w:rsidRPr="00727A35" w:rsidRDefault="000B2EC0" w:rsidP="00480AC8">
            <w:pPr>
              <w:snapToGrid w:val="0"/>
              <w:spacing w:line="288" w:lineRule="auto"/>
              <w:jc w:val="left"/>
              <w:rPr>
                <w:rFonts w:ascii="宋体" w:eastAsia="宋体" w:hAnsi="宋体" w:cs="Times New Roman"/>
                <w:b/>
                <w:kern w:val="0"/>
                <w:szCs w:val="21"/>
              </w:rPr>
            </w:pPr>
            <w:r w:rsidRPr="00727A35">
              <w:rPr>
                <w:rFonts w:ascii="Times New Roman" w:eastAsia="宋体" w:hAnsi="Times New Roman" w:cs="Times New Roman" w:hint="eastAsia"/>
                <w:b/>
                <w:kern w:val="0"/>
                <w:szCs w:val="21"/>
              </w:rPr>
              <w:t>食品加工与安全</w:t>
            </w:r>
          </w:p>
        </w:tc>
        <w:tc>
          <w:tcPr>
            <w:tcW w:w="778" w:type="pct"/>
            <w:noWrap/>
            <w:vAlign w:val="center"/>
            <w:hideMark/>
          </w:tcPr>
          <w:p w:rsidR="000B2EC0" w:rsidRPr="00727A35" w:rsidRDefault="000B2EC0" w:rsidP="00480AC8">
            <w:pPr>
              <w:snapToGrid w:val="0"/>
              <w:spacing w:line="288" w:lineRule="auto"/>
              <w:jc w:val="center"/>
              <w:rPr>
                <w:rFonts w:ascii="宋体" w:eastAsia="宋体" w:hAnsi="宋体" w:cs="Times New Roman"/>
                <w:b/>
                <w:kern w:val="0"/>
                <w:szCs w:val="21"/>
              </w:rPr>
            </w:pPr>
            <w:r w:rsidRPr="00727A35">
              <w:rPr>
                <w:rFonts w:ascii="Times New Roman" w:eastAsia="宋体" w:hAnsi="Times New Roman" w:cs="Times New Roman" w:hint="eastAsia"/>
                <w:b/>
                <w:kern w:val="0"/>
                <w:szCs w:val="21"/>
              </w:rPr>
              <w:t>976</w:t>
            </w:r>
          </w:p>
        </w:tc>
        <w:tc>
          <w:tcPr>
            <w:tcW w:w="777" w:type="pct"/>
            <w:noWrap/>
            <w:vAlign w:val="center"/>
            <w:hideMark/>
          </w:tcPr>
          <w:p w:rsidR="000B2EC0" w:rsidRPr="00727A35" w:rsidRDefault="000B2EC0" w:rsidP="00480AC8">
            <w:pPr>
              <w:snapToGrid w:val="0"/>
              <w:spacing w:line="288" w:lineRule="auto"/>
              <w:jc w:val="center"/>
              <w:rPr>
                <w:rFonts w:ascii="宋体" w:eastAsia="宋体" w:hAnsi="宋体" w:cs="Times New Roman"/>
                <w:b/>
                <w:kern w:val="0"/>
                <w:szCs w:val="21"/>
              </w:rPr>
            </w:pPr>
            <w:r w:rsidRPr="00727A35">
              <w:rPr>
                <w:rFonts w:ascii="Times New Roman" w:eastAsia="宋体" w:hAnsi="Times New Roman" w:cs="Times New Roman" w:hint="eastAsia"/>
                <w:b/>
                <w:kern w:val="0"/>
                <w:szCs w:val="21"/>
              </w:rPr>
              <w:t>2442</w:t>
            </w:r>
          </w:p>
        </w:tc>
        <w:tc>
          <w:tcPr>
            <w:tcW w:w="777" w:type="pct"/>
            <w:noWrap/>
            <w:vAlign w:val="center"/>
            <w:hideMark/>
          </w:tcPr>
          <w:p w:rsidR="000B2EC0" w:rsidRPr="00727A35" w:rsidRDefault="000B2EC0" w:rsidP="00480AC8">
            <w:pPr>
              <w:snapToGrid w:val="0"/>
              <w:spacing w:line="288" w:lineRule="auto"/>
              <w:jc w:val="center"/>
              <w:rPr>
                <w:rFonts w:ascii="宋体" w:eastAsia="宋体" w:hAnsi="宋体" w:cs="Times New Roman"/>
                <w:b/>
                <w:kern w:val="0"/>
                <w:szCs w:val="21"/>
              </w:rPr>
            </w:pPr>
            <w:r w:rsidRPr="00727A35">
              <w:rPr>
                <w:rFonts w:ascii="Times New Roman" w:eastAsia="宋体" w:hAnsi="Times New Roman" w:cs="Times New Roman" w:hint="eastAsia"/>
                <w:b/>
                <w:kern w:val="0"/>
                <w:szCs w:val="21"/>
              </w:rPr>
              <w:t>3418</w:t>
            </w:r>
          </w:p>
        </w:tc>
        <w:tc>
          <w:tcPr>
            <w:tcW w:w="1066" w:type="pct"/>
            <w:vAlign w:val="center"/>
            <w:hideMark/>
          </w:tcPr>
          <w:p w:rsidR="000B2EC0" w:rsidRPr="00727A35" w:rsidRDefault="000B2EC0" w:rsidP="00480AC8">
            <w:pPr>
              <w:snapToGrid w:val="0"/>
              <w:spacing w:line="288" w:lineRule="auto"/>
              <w:jc w:val="center"/>
              <w:rPr>
                <w:rFonts w:ascii="宋体" w:eastAsia="宋体" w:hAnsi="宋体" w:cs="Times New Roman"/>
                <w:b/>
                <w:kern w:val="0"/>
                <w:szCs w:val="21"/>
              </w:rPr>
            </w:pPr>
            <w:r w:rsidRPr="00727A35">
              <w:rPr>
                <w:rFonts w:ascii="Times New Roman" w:eastAsia="宋体" w:hAnsi="Times New Roman" w:cs="Times New Roman" w:hint="eastAsia"/>
                <w:b/>
                <w:kern w:val="0"/>
                <w:szCs w:val="21"/>
              </w:rPr>
              <w:t>6.38</w:t>
            </w:r>
          </w:p>
        </w:tc>
      </w:tr>
      <w:tr w:rsidR="000B2EC0" w:rsidRPr="00727A35" w:rsidTr="001B5940">
        <w:trPr>
          <w:trHeight w:hRule="exact" w:val="454"/>
        </w:trPr>
        <w:tc>
          <w:tcPr>
            <w:tcW w:w="1602" w:type="pct"/>
            <w:noWrap/>
            <w:vAlign w:val="center"/>
            <w:hideMark/>
          </w:tcPr>
          <w:p w:rsidR="000B2EC0" w:rsidRPr="00727A35" w:rsidRDefault="000B2EC0" w:rsidP="00480AC8">
            <w:pPr>
              <w:snapToGrid w:val="0"/>
              <w:spacing w:line="288" w:lineRule="auto"/>
              <w:jc w:val="left"/>
              <w:rPr>
                <w:rFonts w:ascii="宋体" w:eastAsia="宋体" w:hAnsi="宋体" w:cs="Times New Roman"/>
                <w:kern w:val="0"/>
                <w:szCs w:val="21"/>
              </w:rPr>
            </w:pPr>
            <w:r w:rsidRPr="00727A35">
              <w:rPr>
                <w:rFonts w:ascii="Times New Roman" w:eastAsia="宋体" w:hAnsi="Times New Roman" w:cs="Times New Roman" w:hint="eastAsia"/>
                <w:kern w:val="0"/>
                <w:szCs w:val="21"/>
              </w:rPr>
              <w:t>作物</w:t>
            </w:r>
          </w:p>
        </w:tc>
        <w:tc>
          <w:tcPr>
            <w:tcW w:w="77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860</w:t>
            </w:r>
          </w:p>
        </w:tc>
        <w:tc>
          <w:tcPr>
            <w:tcW w:w="777"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2477</w:t>
            </w:r>
          </w:p>
        </w:tc>
        <w:tc>
          <w:tcPr>
            <w:tcW w:w="777"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3337</w:t>
            </w:r>
          </w:p>
        </w:tc>
        <w:tc>
          <w:tcPr>
            <w:tcW w:w="1066"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6.23</w:t>
            </w:r>
          </w:p>
        </w:tc>
      </w:tr>
      <w:tr w:rsidR="000B2EC0" w:rsidRPr="00727A35" w:rsidTr="001B5940">
        <w:trPr>
          <w:trHeight w:hRule="exact" w:val="454"/>
        </w:trPr>
        <w:tc>
          <w:tcPr>
            <w:tcW w:w="1602" w:type="pct"/>
            <w:noWrap/>
            <w:vAlign w:val="center"/>
            <w:hideMark/>
          </w:tcPr>
          <w:p w:rsidR="000B2EC0" w:rsidRPr="00727A35" w:rsidRDefault="000B2EC0" w:rsidP="00480AC8">
            <w:pPr>
              <w:snapToGrid w:val="0"/>
              <w:spacing w:line="288" w:lineRule="auto"/>
              <w:jc w:val="left"/>
              <w:rPr>
                <w:rFonts w:ascii="宋体" w:eastAsia="宋体" w:hAnsi="宋体" w:cs="Times New Roman"/>
                <w:kern w:val="0"/>
                <w:szCs w:val="21"/>
              </w:rPr>
            </w:pPr>
            <w:r w:rsidRPr="00727A35">
              <w:rPr>
                <w:rFonts w:ascii="Times New Roman" w:eastAsia="宋体" w:hAnsi="Times New Roman" w:cs="Times New Roman" w:hint="eastAsia"/>
                <w:kern w:val="0"/>
                <w:szCs w:val="21"/>
              </w:rPr>
              <w:t>农业科技组织与服务</w:t>
            </w:r>
          </w:p>
        </w:tc>
        <w:tc>
          <w:tcPr>
            <w:tcW w:w="77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545</w:t>
            </w:r>
          </w:p>
        </w:tc>
        <w:tc>
          <w:tcPr>
            <w:tcW w:w="777"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2330</w:t>
            </w:r>
          </w:p>
        </w:tc>
        <w:tc>
          <w:tcPr>
            <w:tcW w:w="777"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2875</w:t>
            </w:r>
          </w:p>
        </w:tc>
        <w:tc>
          <w:tcPr>
            <w:tcW w:w="1066" w:type="pct"/>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5.37</w:t>
            </w:r>
          </w:p>
        </w:tc>
      </w:tr>
      <w:tr w:rsidR="000B2EC0" w:rsidRPr="00727A35" w:rsidTr="001B5940">
        <w:trPr>
          <w:trHeight w:hRule="exact" w:val="454"/>
        </w:trPr>
        <w:tc>
          <w:tcPr>
            <w:tcW w:w="1602" w:type="pct"/>
            <w:noWrap/>
            <w:vAlign w:val="center"/>
            <w:hideMark/>
          </w:tcPr>
          <w:p w:rsidR="000B2EC0" w:rsidRPr="00727A35" w:rsidRDefault="000B2EC0" w:rsidP="00480AC8">
            <w:pPr>
              <w:snapToGrid w:val="0"/>
              <w:spacing w:line="288" w:lineRule="auto"/>
              <w:jc w:val="left"/>
              <w:rPr>
                <w:rFonts w:ascii="宋体" w:eastAsia="宋体" w:hAnsi="宋体" w:cs="Times New Roman"/>
                <w:kern w:val="0"/>
                <w:szCs w:val="21"/>
              </w:rPr>
            </w:pPr>
            <w:r w:rsidRPr="00727A35">
              <w:rPr>
                <w:rFonts w:ascii="Times New Roman" w:eastAsia="宋体" w:hAnsi="Times New Roman" w:cs="Times New Roman" w:hint="eastAsia"/>
                <w:kern w:val="0"/>
                <w:szCs w:val="21"/>
              </w:rPr>
              <w:t>园艺</w:t>
            </w:r>
          </w:p>
        </w:tc>
        <w:tc>
          <w:tcPr>
            <w:tcW w:w="77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966</w:t>
            </w:r>
          </w:p>
        </w:tc>
        <w:tc>
          <w:tcPr>
            <w:tcW w:w="777"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1914</w:t>
            </w:r>
          </w:p>
        </w:tc>
        <w:tc>
          <w:tcPr>
            <w:tcW w:w="777"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2880</w:t>
            </w:r>
          </w:p>
        </w:tc>
        <w:tc>
          <w:tcPr>
            <w:tcW w:w="1066"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5.37</w:t>
            </w:r>
          </w:p>
        </w:tc>
      </w:tr>
      <w:tr w:rsidR="000B2EC0" w:rsidRPr="00727A35" w:rsidTr="001B5940">
        <w:trPr>
          <w:trHeight w:hRule="exact" w:val="454"/>
        </w:trPr>
        <w:tc>
          <w:tcPr>
            <w:tcW w:w="1602" w:type="pct"/>
            <w:noWrap/>
            <w:vAlign w:val="center"/>
            <w:hideMark/>
          </w:tcPr>
          <w:p w:rsidR="000B2EC0" w:rsidRPr="00727A35" w:rsidRDefault="000B2EC0" w:rsidP="00480AC8">
            <w:pPr>
              <w:snapToGrid w:val="0"/>
              <w:spacing w:line="288" w:lineRule="auto"/>
              <w:jc w:val="left"/>
              <w:rPr>
                <w:rFonts w:ascii="宋体" w:eastAsia="宋体" w:hAnsi="宋体" w:cs="Times New Roman"/>
                <w:kern w:val="0"/>
                <w:szCs w:val="21"/>
              </w:rPr>
            </w:pPr>
            <w:r w:rsidRPr="00727A35">
              <w:rPr>
                <w:rFonts w:ascii="Times New Roman" w:eastAsia="宋体" w:hAnsi="Times New Roman" w:cs="Times New Roman" w:hint="eastAsia"/>
                <w:kern w:val="0"/>
                <w:szCs w:val="21"/>
              </w:rPr>
              <w:t>农业信息化</w:t>
            </w:r>
          </w:p>
        </w:tc>
        <w:tc>
          <w:tcPr>
            <w:tcW w:w="77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725</w:t>
            </w:r>
          </w:p>
        </w:tc>
        <w:tc>
          <w:tcPr>
            <w:tcW w:w="777"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1901</w:t>
            </w:r>
          </w:p>
        </w:tc>
        <w:tc>
          <w:tcPr>
            <w:tcW w:w="777"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2626</w:t>
            </w:r>
          </w:p>
        </w:tc>
        <w:tc>
          <w:tcPr>
            <w:tcW w:w="1066"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4.90</w:t>
            </w:r>
          </w:p>
        </w:tc>
      </w:tr>
      <w:tr w:rsidR="000B2EC0" w:rsidRPr="00727A35" w:rsidTr="001B5940">
        <w:trPr>
          <w:trHeight w:hRule="exact" w:val="454"/>
        </w:trPr>
        <w:tc>
          <w:tcPr>
            <w:tcW w:w="1602" w:type="pct"/>
            <w:noWrap/>
            <w:vAlign w:val="center"/>
            <w:hideMark/>
          </w:tcPr>
          <w:p w:rsidR="000B2EC0" w:rsidRPr="00727A35" w:rsidRDefault="000B2EC0" w:rsidP="00480AC8">
            <w:pPr>
              <w:snapToGrid w:val="0"/>
              <w:spacing w:line="288" w:lineRule="auto"/>
              <w:jc w:val="left"/>
              <w:rPr>
                <w:rFonts w:ascii="宋体" w:eastAsia="宋体" w:hAnsi="宋体" w:cs="Times New Roman"/>
                <w:kern w:val="0"/>
                <w:szCs w:val="21"/>
              </w:rPr>
            </w:pPr>
            <w:r w:rsidRPr="00727A35">
              <w:rPr>
                <w:rFonts w:ascii="Times New Roman" w:eastAsia="宋体" w:hAnsi="Times New Roman" w:cs="Times New Roman" w:hint="eastAsia"/>
                <w:kern w:val="0"/>
                <w:szCs w:val="21"/>
              </w:rPr>
              <w:t>养殖</w:t>
            </w:r>
          </w:p>
        </w:tc>
        <w:tc>
          <w:tcPr>
            <w:tcW w:w="77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875</w:t>
            </w:r>
          </w:p>
        </w:tc>
        <w:tc>
          <w:tcPr>
            <w:tcW w:w="777"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1322</w:t>
            </w:r>
          </w:p>
        </w:tc>
        <w:tc>
          <w:tcPr>
            <w:tcW w:w="777"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2197</w:t>
            </w:r>
          </w:p>
        </w:tc>
        <w:tc>
          <w:tcPr>
            <w:tcW w:w="1066"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4.10</w:t>
            </w:r>
          </w:p>
        </w:tc>
      </w:tr>
      <w:tr w:rsidR="000B2EC0" w:rsidRPr="00727A35" w:rsidTr="001B5940">
        <w:trPr>
          <w:trHeight w:hRule="exact" w:val="454"/>
        </w:trPr>
        <w:tc>
          <w:tcPr>
            <w:tcW w:w="1602" w:type="pct"/>
            <w:noWrap/>
            <w:vAlign w:val="center"/>
            <w:hideMark/>
          </w:tcPr>
          <w:p w:rsidR="000B2EC0" w:rsidRPr="00727A35" w:rsidRDefault="000B2EC0" w:rsidP="00480AC8">
            <w:pPr>
              <w:snapToGrid w:val="0"/>
              <w:spacing w:line="288" w:lineRule="auto"/>
              <w:jc w:val="left"/>
              <w:rPr>
                <w:rFonts w:ascii="宋体" w:eastAsia="宋体" w:hAnsi="宋体" w:cs="Times New Roman"/>
                <w:kern w:val="0"/>
                <w:szCs w:val="21"/>
              </w:rPr>
            </w:pPr>
            <w:r w:rsidRPr="00727A35">
              <w:rPr>
                <w:rFonts w:ascii="Times New Roman" w:eastAsia="宋体" w:hAnsi="Times New Roman" w:cs="Times New Roman" w:hint="eastAsia"/>
                <w:kern w:val="0"/>
                <w:szCs w:val="21"/>
              </w:rPr>
              <w:t>植物保护</w:t>
            </w:r>
          </w:p>
        </w:tc>
        <w:tc>
          <w:tcPr>
            <w:tcW w:w="77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743</w:t>
            </w:r>
          </w:p>
        </w:tc>
        <w:tc>
          <w:tcPr>
            <w:tcW w:w="777"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1256</w:t>
            </w:r>
          </w:p>
        </w:tc>
        <w:tc>
          <w:tcPr>
            <w:tcW w:w="777"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1999</w:t>
            </w:r>
          </w:p>
        </w:tc>
        <w:tc>
          <w:tcPr>
            <w:tcW w:w="1066"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3.73</w:t>
            </w:r>
          </w:p>
        </w:tc>
      </w:tr>
      <w:tr w:rsidR="000B2EC0" w:rsidRPr="00727A35" w:rsidTr="001B5940">
        <w:trPr>
          <w:trHeight w:hRule="exact" w:val="454"/>
        </w:trPr>
        <w:tc>
          <w:tcPr>
            <w:tcW w:w="1602" w:type="pct"/>
            <w:noWrap/>
            <w:vAlign w:val="center"/>
            <w:hideMark/>
          </w:tcPr>
          <w:p w:rsidR="000B2EC0" w:rsidRPr="00727A35" w:rsidRDefault="000B2EC0" w:rsidP="00480AC8">
            <w:pPr>
              <w:snapToGrid w:val="0"/>
              <w:spacing w:line="288" w:lineRule="auto"/>
              <w:jc w:val="left"/>
              <w:rPr>
                <w:rFonts w:ascii="宋体" w:eastAsia="宋体" w:hAnsi="宋体" w:cs="Times New Roman"/>
                <w:kern w:val="0"/>
                <w:szCs w:val="21"/>
              </w:rPr>
            </w:pPr>
            <w:r w:rsidRPr="00727A35">
              <w:rPr>
                <w:rFonts w:ascii="Times New Roman" w:eastAsia="宋体" w:hAnsi="Times New Roman" w:cs="Times New Roman" w:hint="eastAsia"/>
                <w:kern w:val="0"/>
                <w:szCs w:val="21"/>
              </w:rPr>
              <w:t>农业机械化</w:t>
            </w:r>
          </w:p>
        </w:tc>
        <w:tc>
          <w:tcPr>
            <w:tcW w:w="77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271</w:t>
            </w:r>
          </w:p>
        </w:tc>
        <w:tc>
          <w:tcPr>
            <w:tcW w:w="777"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879</w:t>
            </w:r>
          </w:p>
        </w:tc>
        <w:tc>
          <w:tcPr>
            <w:tcW w:w="777"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1150</w:t>
            </w:r>
          </w:p>
        </w:tc>
        <w:tc>
          <w:tcPr>
            <w:tcW w:w="1066"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2.15</w:t>
            </w:r>
          </w:p>
        </w:tc>
      </w:tr>
      <w:tr w:rsidR="000B2EC0" w:rsidRPr="00727A35" w:rsidTr="001B5940">
        <w:trPr>
          <w:trHeight w:hRule="exact" w:val="454"/>
        </w:trPr>
        <w:tc>
          <w:tcPr>
            <w:tcW w:w="1602" w:type="pct"/>
            <w:noWrap/>
            <w:vAlign w:val="center"/>
            <w:hideMark/>
          </w:tcPr>
          <w:p w:rsidR="000B2EC0" w:rsidRPr="00727A35" w:rsidRDefault="000B2EC0" w:rsidP="00480AC8">
            <w:pPr>
              <w:snapToGrid w:val="0"/>
              <w:spacing w:line="288" w:lineRule="auto"/>
              <w:jc w:val="left"/>
              <w:rPr>
                <w:rFonts w:ascii="宋体" w:eastAsia="宋体" w:hAnsi="宋体" w:cs="Times New Roman"/>
                <w:kern w:val="0"/>
                <w:szCs w:val="21"/>
              </w:rPr>
            </w:pPr>
            <w:r w:rsidRPr="00727A35">
              <w:rPr>
                <w:rFonts w:ascii="Times New Roman" w:eastAsia="宋体" w:hAnsi="Times New Roman" w:cs="Times New Roman" w:hint="eastAsia"/>
                <w:kern w:val="0"/>
                <w:szCs w:val="21"/>
              </w:rPr>
              <w:t>渔业</w:t>
            </w:r>
          </w:p>
        </w:tc>
        <w:tc>
          <w:tcPr>
            <w:tcW w:w="77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379</w:t>
            </w:r>
          </w:p>
        </w:tc>
        <w:tc>
          <w:tcPr>
            <w:tcW w:w="777"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452</w:t>
            </w:r>
          </w:p>
        </w:tc>
        <w:tc>
          <w:tcPr>
            <w:tcW w:w="777"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831</w:t>
            </w:r>
          </w:p>
        </w:tc>
        <w:tc>
          <w:tcPr>
            <w:tcW w:w="1066"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1.55</w:t>
            </w:r>
          </w:p>
        </w:tc>
      </w:tr>
      <w:tr w:rsidR="000B2EC0" w:rsidRPr="00727A35" w:rsidTr="001B5940">
        <w:trPr>
          <w:trHeight w:hRule="exact" w:val="454"/>
        </w:trPr>
        <w:tc>
          <w:tcPr>
            <w:tcW w:w="1602" w:type="pct"/>
            <w:noWrap/>
            <w:vAlign w:val="center"/>
            <w:hideMark/>
          </w:tcPr>
          <w:p w:rsidR="000B2EC0" w:rsidRPr="00727A35" w:rsidRDefault="000B2EC0" w:rsidP="00480AC8">
            <w:pPr>
              <w:snapToGrid w:val="0"/>
              <w:spacing w:line="288" w:lineRule="auto"/>
              <w:jc w:val="left"/>
              <w:rPr>
                <w:rFonts w:ascii="宋体" w:eastAsia="宋体" w:hAnsi="宋体" w:cs="Times New Roman"/>
                <w:kern w:val="0"/>
                <w:szCs w:val="21"/>
              </w:rPr>
            </w:pPr>
            <w:r w:rsidRPr="00727A35">
              <w:rPr>
                <w:rFonts w:ascii="Times New Roman" w:eastAsia="宋体" w:hAnsi="Times New Roman" w:cs="Times New Roman" w:hint="eastAsia"/>
                <w:kern w:val="0"/>
                <w:szCs w:val="21"/>
              </w:rPr>
              <w:t>草业</w:t>
            </w:r>
          </w:p>
        </w:tc>
        <w:tc>
          <w:tcPr>
            <w:tcW w:w="77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136</w:t>
            </w:r>
          </w:p>
        </w:tc>
        <w:tc>
          <w:tcPr>
            <w:tcW w:w="777"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181</w:t>
            </w:r>
          </w:p>
        </w:tc>
        <w:tc>
          <w:tcPr>
            <w:tcW w:w="777"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317</w:t>
            </w:r>
          </w:p>
        </w:tc>
        <w:tc>
          <w:tcPr>
            <w:tcW w:w="1066"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0.59</w:t>
            </w:r>
          </w:p>
        </w:tc>
      </w:tr>
      <w:tr w:rsidR="000B2EC0" w:rsidRPr="00727A35" w:rsidTr="001B5940">
        <w:trPr>
          <w:trHeight w:hRule="exact" w:val="454"/>
        </w:trPr>
        <w:tc>
          <w:tcPr>
            <w:tcW w:w="1602" w:type="pct"/>
            <w:noWrap/>
            <w:vAlign w:val="center"/>
            <w:hideMark/>
          </w:tcPr>
          <w:p w:rsidR="000B2EC0" w:rsidRPr="00727A35" w:rsidRDefault="000B2EC0" w:rsidP="00480AC8">
            <w:pPr>
              <w:snapToGrid w:val="0"/>
              <w:spacing w:line="288" w:lineRule="auto"/>
              <w:jc w:val="left"/>
              <w:rPr>
                <w:rFonts w:ascii="宋体" w:eastAsia="宋体" w:hAnsi="宋体" w:cs="Times New Roman"/>
                <w:kern w:val="0"/>
                <w:szCs w:val="21"/>
              </w:rPr>
            </w:pPr>
            <w:r w:rsidRPr="00727A35">
              <w:rPr>
                <w:rFonts w:ascii="Times New Roman" w:eastAsia="宋体" w:hAnsi="Times New Roman" w:cs="Times New Roman" w:hint="eastAsia"/>
                <w:kern w:val="0"/>
                <w:szCs w:val="21"/>
              </w:rPr>
              <w:t>设施农业</w:t>
            </w:r>
          </w:p>
        </w:tc>
        <w:tc>
          <w:tcPr>
            <w:tcW w:w="77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35</w:t>
            </w:r>
          </w:p>
        </w:tc>
        <w:tc>
          <w:tcPr>
            <w:tcW w:w="777"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230</w:t>
            </w:r>
          </w:p>
        </w:tc>
        <w:tc>
          <w:tcPr>
            <w:tcW w:w="777"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265</w:t>
            </w:r>
          </w:p>
        </w:tc>
        <w:tc>
          <w:tcPr>
            <w:tcW w:w="1066"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0.49</w:t>
            </w:r>
          </w:p>
        </w:tc>
      </w:tr>
      <w:tr w:rsidR="000B2EC0" w:rsidRPr="00727A35" w:rsidTr="001B5940">
        <w:trPr>
          <w:trHeight w:hRule="exact" w:val="454"/>
        </w:trPr>
        <w:tc>
          <w:tcPr>
            <w:tcW w:w="1602" w:type="pct"/>
            <w:noWrap/>
            <w:vAlign w:val="center"/>
            <w:hideMark/>
          </w:tcPr>
          <w:p w:rsidR="000B2EC0" w:rsidRPr="00727A35" w:rsidRDefault="000B2EC0" w:rsidP="00480AC8">
            <w:pPr>
              <w:snapToGrid w:val="0"/>
              <w:spacing w:line="288" w:lineRule="auto"/>
              <w:jc w:val="left"/>
              <w:rPr>
                <w:rFonts w:ascii="宋体" w:eastAsia="宋体" w:hAnsi="宋体" w:cs="Times New Roman"/>
                <w:kern w:val="0"/>
                <w:szCs w:val="21"/>
              </w:rPr>
            </w:pPr>
            <w:r w:rsidRPr="00727A35">
              <w:rPr>
                <w:rFonts w:ascii="Times New Roman" w:eastAsia="宋体" w:hAnsi="Times New Roman" w:cs="Times New Roman" w:hint="eastAsia"/>
                <w:kern w:val="0"/>
                <w:szCs w:val="21"/>
              </w:rPr>
              <w:t>种业</w:t>
            </w:r>
          </w:p>
        </w:tc>
        <w:tc>
          <w:tcPr>
            <w:tcW w:w="77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33</w:t>
            </w:r>
          </w:p>
        </w:tc>
        <w:tc>
          <w:tcPr>
            <w:tcW w:w="777"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160</w:t>
            </w:r>
          </w:p>
        </w:tc>
        <w:tc>
          <w:tcPr>
            <w:tcW w:w="777"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193</w:t>
            </w:r>
          </w:p>
        </w:tc>
        <w:tc>
          <w:tcPr>
            <w:tcW w:w="1066"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0.36</w:t>
            </w:r>
          </w:p>
        </w:tc>
      </w:tr>
      <w:tr w:rsidR="000B2EC0" w:rsidRPr="00727A35" w:rsidTr="001B5940">
        <w:trPr>
          <w:trHeight w:hRule="exact" w:val="454"/>
        </w:trPr>
        <w:tc>
          <w:tcPr>
            <w:tcW w:w="1602"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总计</w:t>
            </w:r>
          </w:p>
        </w:tc>
        <w:tc>
          <w:tcPr>
            <w:tcW w:w="778"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11286</w:t>
            </w:r>
          </w:p>
        </w:tc>
        <w:tc>
          <w:tcPr>
            <w:tcW w:w="777"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42299</w:t>
            </w:r>
          </w:p>
        </w:tc>
        <w:tc>
          <w:tcPr>
            <w:tcW w:w="777" w:type="pct"/>
            <w:noWrap/>
            <w:vAlign w:val="center"/>
            <w:hideMark/>
          </w:tcPr>
          <w:p w:rsidR="000B2EC0" w:rsidRPr="00727A35" w:rsidRDefault="000B2EC0" w:rsidP="00480AC8">
            <w:pPr>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53585</w:t>
            </w:r>
          </w:p>
        </w:tc>
        <w:tc>
          <w:tcPr>
            <w:tcW w:w="1066" w:type="pct"/>
            <w:noWrap/>
            <w:vAlign w:val="center"/>
            <w:hideMark/>
          </w:tcPr>
          <w:p w:rsidR="000B2EC0" w:rsidRPr="00727A35" w:rsidRDefault="000B2EC0" w:rsidP="00480AC8">
            <w:pPr>
              <w:snapToGrid w:val="0"/>
              <w:spacing w:line="288" w:lineRule="auto"/>
              <w:jc w:val="center"/>
              <w:rPr>
                <w:rFonts w:ascii="Times New Roman" w:eastAsia="宋体" w:hAnsi="Times New Roman" w:cs="Times New Roman"/>
                <w:kern w:val="0"/>
                <w:szCs w:val="21"/>
              </w:rPr>
            </w:pPr>
          </w:p>
        </w:tc>
      </w:tr>
    </w:tbl>
    <w:p w:rsidR="000B2EC0" w:rsidRPr="00727A35" w:rsidRDefault="000B2EC0" w:rsidP="00480AC8">
      <w:pPr>
        <w:shd w:val="clear" w:color="auto" w:fill="FFFFFF"/>
        <w:snapToGrid w:val="0"/>
        <w:spacing w:line="288" w:lineRule="auto"/>
        <w:jc w:val="center"/>
        <w:rPr>
          <w:rFonts w:ascii="Times New Roman" w:eastAsia="宋体" w:hAnsi="Times New Roman" w:cs="宋体"/>
          <w:b/>
          <w:kern w:val="0"/>
          <w:szCs w:val="21"/>
        </w:rPr>
        <w:sectPr w:rsidR="000B2EC0" w:rsidRPr="00727A35" w:rsidSect="00480AC8">
          <w:pgSz w:w="15840" w:h="12240" w:orient="landscape"/>
          <w:pgMar w:top="1701" w:right="1418" w:bottom="1701" w:left="1418" w:header="720" w:footer="720" w:gutter="0"/>
          <w:cols w:space="720"/>
          <w:noEndnote/>
          <w:docGrid w:linePitch="286"/>
        </w:sectPr>
      </w:pPr>
    </w:p>
    <w:p w:rsidR="000B2EC0" w:rsidRPr="00727A35" w:rsidRDefault="000B2EC0" w:rsidP="00480AC8">
      <w:pPr>
        <w:snapToGrid w:val="0"/>
        <w:spacing w:line="288" w:lineRule="auto"/>
        <w:rPr>
          <w:rFonts w:ascii="Times New Roman" w:eastAsia="宋体" w:hAnsi="Times New Roman" w:cs="FangSong"/>
          <w:b/>
          <w:kern w:val="0"/>
          <w:szCs w:val="21"/>
        </w:rPr>
      </w:pPr>
      <w:r w:rsidRPr="00727A35">
        <w:rPr>
          <w:rFonts w:ascii="Times New Roman" w:eastAsia="宋体" w:hAnsi="Times New Roman" w:cs="FangSong" w:hint="eastAsia"/>
          <w:b/>
          <w:kern w:val="0"/>
          <w:szCs w:val="21"/>
        </w:rPr>
        <w:lastRenderedPageBreak/>
        <w:t>附表</w:t>
      </w:r>
      <w:r w:rsidRPr="00727A35">
        <w:rPr>
          <w:rFonts w:ascii="Times New Roman" w:eastAsia="宋体" w:hAnsi="Times New Roman" w:cs="FangSong" w:hint="eastAsia"/>
          <w:b/>
          <w:kern w:val="0"/>
          <w:szCs w:val="21"/>
        </w:rPr>
        <w:t>6  2014</w:t>
      </w:r>
      <w:r w:rsidRPr="00727A35">
        <w:rPr>
          <w:rFonts w:ascii="Times New Roman" w:eastAsia="宋体" w:hAnsi="Times New Roman" w:cs="FangSong" w:hint="eastAsia"/>
          <w:b/>
          <w:kern w:val="0"/>
          <w:szCs w:val="21"/>
        </w:rPr>
        <w:t>年农业推广硕士“食品加工与安全”领域主要招生高校</w:t>
      </w:r>
    </w:p>
    <w:p w:rsidR="000B2EC0" w:rsidRPr="00727A35" w:rsidRDefault="000B2EC0" w:rsidP="00480AC8">
      <w:pPr>
        <w:shd w:val="clear" w:color="auto" w:fill="FFFFFF"/>
        <w:snapToGrid w:val="0"/>
        <w:spacing w:line="288" w:lineRule="auto"/>
        <w:ind w:firstLineChars="200" w:firstLine="422"/>
        <w:jc w:val="right"/>
        <w:rPr>
          <w:rFonts w:ascii="Times New Roman" w:eastAsia="宋体" w:hAnsi="Times New Roman" w:cs="宋体"/>
          <w:b/>
          <w:kern w:val="0"/>
          <w:szCs w:val="21"/>
        </w:rPr>
      </w:pPr>
      <w:r w:rsidRPr="00727A35">
        <w:rPr>
          <w:rFonts w:ascii="Times New Roman" w:eastAsia="宋体" w:hAnsi="Times New Roman" w:cs="宋体" w:hint="eastAsia"/>
          <w:b/>
          <w:kern w:val="0"/>
          <w:szCs w:val="21"/>
        </w:rPr>
        <w:t xml:space="preserve">   </w:t>
      </w:r>
      <w:r w:rsidRPr="00727A35">
        <w:rPr>
          <w:rFonts w:ascii="Times New Roman" w:eastAsia="宋体" w:hAnsi="Times New Roman" w:cs="宋体" w:hint="eastAsia"/>
          <w:b/>
          <w:kern w:val="0"/>
          <w:szCs w:val="21"/>
        </w:rPr>
        <w:t>单位：人数</w:t>
      </w:r>
    </w:p>
    <w:tbl>
      <w:tblPr>
        <w:tblStyle w:val="a9"/>
        <w:tblW w:w="5000" w:type="pct"/>
        <w:tblLook w:val="04A0" w:firstRow="1" w:lastRow="0" w:firstColumn="1" w:lastColumn="0" w:noHBand="0" w:noVBand="1"/>
      </w:tblPr>
      <w:tblGrid>
        <w:gridCol w:w="5272"/>
        <w:gridCol w:w="1572"/>
        <w:gridCol w:w="2776"/>
      </w:tblGrid>
      <w:tr w:rsidR="000B2EC0" w:rsidRPr="00727A35" w:rsidTr="001B5940">
        <w:trPr>
          <w:trHeight w:hRule="exact" w:val="454"/>
        </w:trPr>
        <w:tc>
          <w:tcPr>
            <w:tcW w:w="2740" w:type="pct"/>
            <w:noWrap/>
            <w:vAlign w:val="center"/>
            <w:hideMark/>
          </w:tcPr>
          <w:p w:rsidR="000B2EC0" w:rsidRPr="00727A35" w:rsidRDefault="000B2EC0" w:rsidP="00480AC8">
            <w:pPr>
              <w:adjustRightInd w:val="0"/>
              <w:snapToGrid w:val="0"/>
              <w:spacing w:line="288" w:lineRule="auto"/>
              <w:jc w:val="center"/>
              <w:rPr>
                <w:rFonts w:ascii="宋体" w:eastAsia="宋体" w:hAnsi="宋体" w:cs="Times New Roman"/>
                <w:bCs/>
                <w:kern w:val="0"/>
                <w:szCs w:val="21"/>
              </w:rPr>
            </w:pPr>
            <w:r w:rsidRPr="00727A35">
              <w:rPr>
                <w:rFonts w:ascii="Times New Roman" w:eastAsia="宋体" w:hAnsi="Times New Roman" w:cs="Times New Roman" w:hint="eastAsia"/>
                <w:bCs/>
                <w:kern w:val="0"/>
                <w:szCs w:val="21"/>
              </w:rPr>
              <w:t>培养单位</w:t>
            </w:r>
          </w:p>
        </w:tc>
        <w:tc>
          <w:tcPr>
            <w:tcW w:w="817" w:type="pct"/>
            <w:noWrap/>
            <w:vAlign w:val="center"/>
            <w:hideMark/>
          </w:tcPr>
          <w:p w:rsidR="000B2EC0" w:rsidRPr="00727A35" w:rsidRDefault="000B2EC0" w:rsidP="00480AC8">
            <w:pPr>
              <w:adjustRightInd w:val="0"/>
              <w:snapToGrid w:val="0"/>
              <w:spacing w:line="288" w:lineRule="auto"/>
              <w:jc w:val="center"/>
              <w:rPr>
                <w:rFonts w:ascii="宋体" w:eastAsia="宋体" w:hAnsi="宋体" w:cs="Times New Roman"/>
                <w:bCs/>
                <w:kern w:val="0"/>
                <w:szCs w:val="21"/>
              </w:rPr>
            </w:pPr>
            <w:r w:rsidRPr="00727A35">
              <w:rPr>
                <w:rFonts w:ascii="Times New Roman" w:eastAsia="宋体" w:hAnsi="Times New Roman" w:cs="Times New Roman" w:hint="eastAsia"/>
                <w:bCs/>
                <w:kern w:val="0"/>
                <w:szCs w:val="21"/>
              </w:rPr>
              <w:t>招生人数</w:t>
            </w:r>
          </w:p>
        </w:tc>
        <w:tc>
          <w:tcPr>
            <w:tcW w:w="1443" w:type="pct"/>
            <w:noWrap/>
            <w:vAlign w:val="center"/>
            <w:hideMark/>
          </w:tcPr>
          <w:p w:rsidR="000B2EC0" w:rsidRPr="00727A35" w:rsidRDefault="000B2EC0" w:rsidP="00480AC8">
            <w:pPr>
              <w:adjustRightInd w:val="0"/>
              <w:snapToGrid w:val="0"/>
              <w:spacing w:line="288" w:lineRule="auto"/>
              <w:jc w:val="center"/>
              <w:rPr>
                <w:rFonts w:ascii="宋体" w:eastAsia="宋体" w:hAnsi="宋体" w:cs="Times New Roman"/>
                <w:bCs/>
                <w:kern w:val="0"/>
                <w:szCs w:val="21"/>
              </w:rPr>
            </w:pPr>
            <w:r w:rsidRPr="00727A35">
              <w:rPr>
                <w:rFonts w:ascii="Times New Roman" w:eastAsia="宋体" w:hAnsi="Times New Roman" w:cs="Times New Roman" w:hint="eastAsia"/>
                <w:bCs/>
                <w:kern w:val="0"/>
                <w:szCs w:val="21"/>
              </w:rPr>
              <w:t>排名</w:t>
            </w:r>
          </w:p>
        </w:tc>
      </w:tr>
      <w:tr w:rsidR="000B2EC0" w:rsidRPr="00727A35" w:rsidTr="001B5940">
        <w:trPr>
          <w:trHeight w:hRule="exact" w:val="454"/>
        </w:trPr>
        <w:tc>
          <w:tcPr>
            <w:tcW w:w="2740" w:type="pct"/>
            <w:noWrap/>
            <w:vAlign w:val="bottom"/>
            <w:hideMark/>
          </w:tcPr>
          <w:p w:rsidR="000B2EC0" w:rsidRPr="00727A35" w:rsidRDefault="000B2EC0" w:rsidP="00480AC8">
            <w:pPr>
              <w:adjustRightInd w:val="0"/>
              <w:snapToGrid w:val="0"/>
              <w:spacing w:line="288" w:lineRule="auto"/>
              <w:jc w:val="center"/>
              <w:rPr>
                <w:rFonts w:ascii="宋体" w:eastAsia="宋体" w:hAnsi="宋体" w:cs="Times New Roman"/>
                <w:bCs/>
                <w:kern w:val="0"/>
                <w:szCs w:val="21"/>
              </w:rPr>
            </w:pPr>
            <w:r w:rsidRPr="00727A35">
              <w:rPr>
                <w:rFonts w:ascii="Times New Roman" w:eastAsia="宋体" w:hAnsi="Times New Roman" w:cs="Times New Roman" w:hint="eastAsia"/>
                <w:bCs/>
                <w:kern w:val="0"/>
                <w:szCs w:val="21"/>
              </w:rPr>
              <w:t>内蒙古农业大学</w:t>
            </w:r>
          </w:p>
        </w:tc>
        <w:tc>
          <w:tcPr>
            <w:tcW w:w="817" w:type="pct"/>
            <w:noWrap/>
            <w:vAlign w:val="center"/>
            <w:hideMark/>
          </w:tcPr>
          <w:p w:rsidR="000B2EC0" w:rsidRPr="00727A35" w:rsidRDefault="000B2EC0" w:rsidP="00480AC8">
            <w:pPr>
              <w:adjustRightInd w:val="0"/>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szCs w:val="21"/>
              </w:rPr>
              <w:t>39</w:t>
            </w:r>
          </w:p>
        </w:tc>
        <w:tc>
          <w:tcPr>
            <w:tcW w:w="1443" w:type="pct"/>
            <w:noWrap/>
            <w:vAlign w:val="center"/>
            <w:hideMark/>
          </w:tcPr>
          <w:p w:rsidR="000B2EC0" w:rsidRPr="00727A35" w:rsidRDefault="000B2EC0" w:rsidP="00480AC8">
            <w:pPr>
              <w:adjustRightInd w:val="0"/>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w:t>
            </w:r>
          </w:p>
        </w:tc>
      </w:tr>
      <w:tr w:rsidR="000B2EC0" w:rsidRPr="00727A35" w:rsidTr="001B5940">
        <w:trPr>
          <w:trHeight w:hRule="exact" w:val="454"/>
        </w:trPr>
        <w:tc>
          <w:tcPr>
            <w:tcW w:w="2740" w:type="pct"/>
            <w:noWrap/>
            <w:vAlign w:val="bottom"/>
            <w:hideMark/>
          </w:tcPr>
          <w:p w:rsidR="000B2EC0" w:rsidRPr="00727A35" w:rsidRDefault="000B2EC0" w:rsidP="00480AC8">
            <w:pPr>
              <w:adjustRightInd w:val="0"/>
              <w:snapToGrid w:val="0"/>
              <w:spacing w:line="288" w:lineRule="auto"/>
              <w:jc w:val="center"/>
              <w:rPr>
                <w:rFonts w:ascii="宋体" w:eastAsia="宋体" w:hAnsi="宋体" w:cs="Times New Roman"/>
                <w:bCs/>
                <w:kern w:val="0"/>
                <w:szCs w:val="21"/>
              </w:rPr>
            </w:pPr>
            <w:r w:rsidRPr="00727A35">
              <w:rPr>
                <w:rFonts w:ascii="Times New Roman" w:eastAsia="宋体" w:hAnsi="Times New Roman" w:cs="Times New Roman" w:hint="eastAsia"/>
                <w:bCs/>
                <w:kern w:val="0"/>
                <w:szCs w:val="21"/>
              </w:rPr>
              <w:t>中国农业大学</w:t>
            </w:r>
          </w:p>
        </w:tc>
        <w:tc>
          <w:tcPr>
            <w:tcW w:w="817" w:type="pct"/>
            <w:noWrap/>
            <w:vAlign w:val="center"/>
            <w:hideMark/>
          </w:tcPr>
          <w:p w:rsidR="000B2EC0" w:rsidRPr="00727A35" w:rsidRDefault="000B2EC0" w:rsidP="00480AC8">
            <w:pPr>
              <w:adjustRightInd w:val="0"/>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szCs w:val="21"/>
              </w:rPr>
              <w:t>36</w:t>
            </w:r>
          </w:p>
        </w:tc>
        <w:tc>
          <w:tcPr>
            <w:tcW w:w="1443" w:type="pct"/>
            <w:noWrap/>
            <w:vAlign w:val="center"/>
            <w:hideMark/>
          </w:tcPr>
          <w:p w:rsidR="000B2EC0" w:rsidRPr="00727A35" w:rsidRDefault="000B2EC0" w:rsidP="00480AC8">
            <w:pPr>
              <w:adjustRightInd w:val="0"/>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2</w:t>
            </w:r>
          </w:p>
        </w:tc>
      </w:tr>
      <w:tr w:rsidR="000B2EC0" w:rsidRPr="00727A35" w:rsidTr="001B5940">
        <w:trPr>
          <w:trHeight w:hRule="exact" w:val="454"/>
        </w:trPr>
        <w:tc>
          <w:tcPr>
            <w:tcW w:w="2740" w:type="pct"/>
            <w:noWrap/>
            <w:vAlign w:val="bottom"/>
            <w:hideMark/>
          </w:tcPr>
          <w:p w:rsidR="000B2EC0" w:rsidRPr="00727A35" w:rsidRDefault="000B2EC0" w:rsidP="00480AC8">
            <w:pPr>
              <w:adjustRightInd w:val="0"/>
              <w:snapToGrid w:val="0"/>
              <w:spacing w:line="288" w:lineRule="auto"/>
              <w:jc w:val="center"/>
              <w:rPr>
                <w:rFonts w:ascii="宋体" w:eastAsia="宋体" w:hAnsi="宋体" w:cs="Times New Roman"/>
                <w:bCs/>
                <w:kern w:val="0"/>
                <w:szCs w:val="21"/>
              </w:rPr>
            </w:pPr>
            <w:r w:rsidRPr="00727A35">
              <w:rPr>
                <w:rFonts w:ascii="Times New Roman" w:eastAsia="宋体" w:hAnsi="Times New Roman" w:cs="Times New Roman" w:hint="eastAsia"/>
                <w:bCs/>
                <w:kern w:val="0"/>
                <w:szCs w:val="21"/>
              </w:rPr>
              <w:t>贵州大学</w:t>
            </w:r>
          </w:p>
        </w:tc>
        <w:tc>
          <w:tcPr>
            <w:tcW w:w="817" w:type="pct"/>
            <w:noWrap/>
            <w:vAlign w:val="center"/>
            <w:hideMark/>
          </w:tcPr>
          <w:p w:rsidR="000B2EC0" w:rsidRPr="00727A35" w:rsidRDefault="000B2EC0" w:rsidP="00480AC8">
            <w:pPr>
              <w:adjustRightInd w:val="0"/>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szCs w:val="21"/>
              </w:rPr>
              <w:t>35</w:t>
            </w:r>
          </w:p>
        </w:tc>
        <w:tc>
          <w:tcPr>
            <w:tcW w:w="1443" w:type="pct"/>
            <w:noWrap/>
            <w:vAlign w:val="center"/>
            <w:hideMark/>
          </w:tcPr>
          <w:p w:rsidR="000B2EC0" w:rsidRPr="00727A35" w:rsidRDefault="000B2EC0" w:rsidP="00480AC8">
            <w:pPr>
              <w:adjustRightInd w:val="0"/>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3</w:t>
            </w:r>
          </w:p>
        </w:tc>
      </w:tr>
      <w:tr w:rsidR="000B2EC0" w:rsidRPr="00727A35" w:rsidTr="001B5940">
        <w:trPr>
          <w:trHeight w:hRule="exact" w:val="454"/>
        </w:trPr>
        <w:tc>
          <w:tcPr>
            <w:tcW w:w="2740" w:type="pct"/>
            <w:noWrap/>
            <w:vAlign w:val="bottom"/>
            <w:hideMark/>
          </w:tcPr>
          <w:p w:rsidR="000B2EC0" w:rsidRPr="00727A35" w:rsidRDefault="000B2EC0" w:rsidP="00480AC8">
            <w:pPr>
              <w:adjustRightInd w:val="0"/>
              <w:snapToGrid w:val="0"/>
              <w:spacing w:line="288" w:lineRule="auto"/>
              <w:jc w:val="center"/>
              <w:rPr>
                <w:rFonts w:ascii="宋体" w:eastAsia="宋体" w:hAnsi="宋体" w:cs="Times New Roman"/>
                <w:bCs/>
                <w:kern w:val="0"/>
                <w:szCs w:val="21"/>
              </w:rPr>
            </w:pPr>
            <w:r w:rsidRPr="00727A35">
              <w:rPr>
                <w:rFonts w:ascii="Times New Roman" w:eastAsia="宋体" w:hAnsi="Times New Roman" w:cs="Times New Roman" w:hint="eastAsia"/>
                <w:bCs/>
                <w:kern w:val="0"/>
                <w:szCs w:val="21"/>
              </w:rPr>
              <w:t>华南农业大学</w:t>
            </w:r>
          </w:p>
        </w:tc>
        <w:tc>
          <w:tcPr>
            <w:tcW w:w="817" w:type="pct"/>
            <w:noWrap/>
            <w:vAlign w:val="center"/>
            <w:hideMark/>
          </w:tcPr>
          <w:p w:rsidR="000B2EC0" w:rsidRPr="00727A35" w:rsidRDefault="000B2EC0" w:rsidP="00480AC8">
            <w:pPr>
              <w:adjustRightInd w:val="0"/>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szCs w:val="21"/>
              </w:rPr>
              <w:t>27</w:t>
            </w:r>
          </w:p>
        </w:tc>
        <w:tc>
          <w:tcPr>
            <w:tcW w:w="1443" w:type="pct"/>
            <w:noWrap/>
            <w:vAlign w:val="center"/>
            <w:hideMark/>
          </w:tcPr>
          <w:p w:rsidR="000B2EC0" w:rsidRPr="00727A35" w:rsidRDefault="000B2EC0" w:rsidP="00480AC8">
            <w:pPr>
              <w:adjustRightInd w:val="0"/>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4</w:t>
            </w:r>
          </w:p>
        </w:tc>
      </w:tr>
      <w:tr w:rsidR="000B2EC0" w:rsidRPr="00727A35" w:rsidTr="001B5940">
        <w:trPr>
          <w:trHeight w:hRule="exact" w:val="454"/>
        </w:trPr>
        <w:tc>
          <w:tcPr>
            <w:tcW w:w="2740" w:type="pct"/>
            <w:noWrap/>
            <w:vAlign w:val="bottom"/>
            <w:hideMark/>
          </w:tcPr>
          <w:p w:rsidR="000B2EC0" w:rsidRPr="00727A35" w:rsidRDefault="000B2EC0" w:rsidP="00480AC8">
            <w:pPr>
              <w:adjustRightInd w:val="0"/>
              <w:snapToGrid w:val="0"/>
              <w:spacing w:line="288" w:lineRule="auto"/>
              <w:jc w:val="center"/>
              <w:rPr>
                <w:rFonts w:ascii="宋体" w:eastAsia="宋体" w:hAnsi="宋体" w:cs="Times New Roman"/>
                <w:bCs/>
                <w:kern w:val="0"/>
                <w:szCs w:val="21"/>
              </w:rPr>
            </w:pPr>
            <w:r w:rsidRPr="00727A35">
              <w:rPr>
                <w:rFonts w:ascii="Times New Roman" w:eastAsia="宋体" w:hAnsi="Times New Roman" w:cs="Times New Roman" w:hint="eastAsia"/>
                <w:bCs/>
                <w:kern w:val="0"/>
                <w:szCs w:val="21"/>
              </w:rPr>
              <w:t>中国农业科学院</w:t>
            </w:r>
          </w:p>
        </w:tc>
        <w:tc>
          <w:tcPr>
            <w:tcW w:w="817" w:type="pct"/>
            <w:noWrap/>
            <w:vAlign w:val="center"/>
            <w:hideMark/>
          </w:tcPr>
          <w:p w:rsidR="000B2EC0" w:rsidRPr="00727A35" w:rsidRDefault="000B2EC0" w:rsidP="00480AC8">
            <w:pPr>
              <w:adjustRightInd w:val="0"/>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szCs w:val="21"/>
              </w:rPr>
              <w:t>24</w:t>
            </w:r>
          </w:p>
        </w:tc>
        <w:tc>
          <w:tcPr>
            <w:tcW w:w="1443" w:type="pct"/>
            <w:noWrap/>
            <w:vAlign w:val="center"/>
            <w:hideMark/>
          </w:tcPr>
          <w:p w:rsidR="000B2EC0" w:rsidRPr="00727A35" w:rsidRDefault="000B2EC0" w:rsidP="00480AC8">
            <w:pPr>
              <w:adjustRightInd w:val="0"/>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5</w:t>
            </w:r>
          </w:p>
        </w:tc>
      </w:tr>
      <w:tr w:rsidR="000B2EC0" w:rsidRPr="00727A35" w:rsidTr="001B5940">
        <w:trPr>
          <w:trHeight w:hRule="exact" w:val="454"/>
        </w:trPr>
        <w:tc>
          <w:tcPr>
            <w:tcW w:w="2740" w:type="pct"/>
            <w:noWrap/>
            <w:vAlign w:val="bottom"/>
            <w:hideMark/>
          </w:tcPr>
          <w:p w:rsidR="000B2EC0" w:rsidRPr="00727A35" w:rsidRDefault="000B2EC0" w:rsidP="00480AC8">
            <w:pPr>
              <w:adjustRightInd w:val="0"/>
              <w:snapToGrid w:val="0"/>
              <w:spacing w:line="288" w:lineRule="auto"/>
              <w:jc w:val="center"/>
              <w:rPr>
                <w:rFonts w:ascii="宋体" w:eastAsia="宋体" w:hAnsi="宋体" w:cs="Times New Roman"/>
                <w:bCs/>
                <w:kern w:val="0"/>
                <w:szCs w:val="21"/>
              </w:rPr>
            </w:pPr>
            <w:r w:rsidRPr="00727A35">
              <w:rPr>
                <w:rFonts w:ascii="Times New Roman" w:eastAsia="宋体" w:hAnsi="Times New Roman" w:cs="Times New Roman" w:hint="eastAsia"/>
                <w:bCs/>
                <w:kern w:val="0"/>
                <w:szCs w:val="21"/>
              </w:rPr>
              <w:t>沈阳农业大学</w:t>
            </w:r>
          </w:p>
        </w:tc>
        <w:tc>
          <w:tcPr>
            <w:tcW w:w="817" w:type="pct"/>
            <w:noWrap/>
            <w:vAlign w:val="center"/>
            <w:hideMark/>
          </w:tcPr>
          <w:p w:rsidR="000B2EC0" w:rsidRPr="00727A35" w:rsidRDefault="000B2EC0" w:rsidP="00480AC8">
            <w:pPr>
              <w:adjustRightInd w:val="0"/>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szCs w:val="21"/>
              </w:rPr>
              <w:t>22</w:t>
            </w:r>
          </w:p>
        </w:tc>
        <w:tc>
          <w:tcPr>
            <w:tcW w:w="1443" w:type="pct"/>
            <w:noWrap/>
            <w:vAlign w:val="center"/>
            <w:hideMark/>
          </w:tcPr>
          <w:p w:rsidR="000B2EC0" w:rsidRPr="00727A35" w:rsidRDefault="000B2EC0" w:rsidP="00480AC8">
            <w:pPr>
              <w:adjustRightInd w:val="0"/>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6</w:t>
            </w:r>
          </w:p>
        </w:tc>
      </w:tr>
      <w:tr w:rsidR="000B2EC0" w:rsidRPr="00727A35" w:rsidTr="001B5940">
        <w:trPr>
          <w:trHeight w:hRule="exact" w:val="454"/>
        </w:trPr>
        <w:tc>
          <w:tcPr>
            <w:tcW w:w="2740" w:type="pct"/>
            <w:noWrap/>
            <w:vAlign w:val="bottom"/>
            <w:hideMark/>
          </w:tcPr>
          <w:p w:rsidR="000B2EC0" w:rsidRPr="00727A35" w:rsidRDefault="000B2EC0" w:rsidP="00480AC8">
            <w:pPr>
              <w:adjustRightInd w:val="0"/>
              <w:snapToGrid w:val="0"/>
              <w:spacing w:line="288" w:lineRule="auto"/>
              <w:jc w:val="center"/>
              <w:rPr>
                <w:rFonts w:ascii="宋体" w:eastAsia="宋体" w:hAnsi="宋体" w:cs="Times New Roman"/>
                <w:bCs/>
                <w:kern w:val="0"/>
                <w:szCs w:val="21"/>
              </w:rPr>
            </w:pPr>
            <w:r w:rsidRPr="00727A35">
              <w:rPr>
                <w:rFonts w:ascii="Times New Roman" w:eastAsia="宋体" w:hAnsi="Times New Roman" w:cs="Times New Roman" w:hint="eastAsia"/>
                <w:bCs/>
                <w:kern w:val="0"/>
                <w:szCs w:val="21"/>
              </w:rPr>
              <w:t>福建农林大学</w:t>
            </w:r>
          </w:p>
        </w:tc>
        <w:tc>
          <w:tcPr>
            <w:tcW w:w="817" w:type="pct"/>
            <w:noWrap/>
            <w:vAlign w:val="center"/>
            <w:hideMark/>
          </w:tcPr>
          <w:p w:rsidR="000B2EC0" w:rsidRPr="00727A35" w:rsidRDefault="000B2EC0" w:rsidP="00480AC8">
            <w:pPr>
              <w:adjustRightInd w:val="0"/>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szCs w:val="21"/>
              </w:rPr>
              <w:t>22</w:t>
            </w:r>
          </w:p>
        </w:tc>
        <w:tc>
          <w:tcPr>
            <w:tcW w:w="1443" w:type="pct"/>
            <w:noWrap/>
            <w:vAlign w:val="center"/>
            <w:hideMark/>
          </w:tcPr>
          <w:p w:rsidR="000B2EC0" w:rsidRPr="00727A35" w:rsidRDefault="000B2EC0" w:rsidP="00480AC8">
            <w:pPr>
              <w:adjustRightInd w:val="0"/>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6</w:t>
            </w:r>
          </w:p>
        </w:tc>
      </w:tr>
      <w:tr w:rsidR="000B2EC0" w:rsidRPr="00727A35" w:rsidTr="001B5940">
        <w:trPr>
          <w:trHeight w:hRule="exact" w:val="454"/>
        </w:trPr>
        <w:tc>
          <w:tcPr>
            <w:tcW w:w="2740" w:type="pct"/>
            <w:noWrap/>
            <w:vAlign w:val="bottom"/>
            <w:hideMark/>
          </w:tcPr>
          <w:p w:rsidR="000B2EC0" w:rsidRPr="00727A35" w:rsidRDefault="000B2EC0" w:rsidP="00480AC8">
            <w:pPr>
              <w:adjustRightInd w:val="0"/>
              <w:snapToGrid w:val="0"/>
              <w:spacing w:line="288" w:lineRule="auto"/>
              <w:jc w:val="center"/>
              <w:rPr>
                <w:rFonts w:ascii="宋体" w:eastAsia="宋体" w:hAnsi="宋体" w:cs="Times New Roman"/>
                <w:bCs/>
                <w:kern w:val="0"/>
                <w:szCs w:val="21"/>
              </w:rPr>
            </w:pPr>
            <w:r w:rsidRPr="00727A35">
              <w:rPr>
                <w:rFonts w:ascii="Times New Roman" w:eastAsia="宋体" w:hAnsi="Times New Roman" w:cs="Times New Roman" w:hint="eastAsia"/>
                <w:bCs/>
                <w:kern w:val="0"/>
                <w:szCs w:val="21"/>
              </w:rPr>
              <w:t>甘肃农业大学</w:t>
            </w:r>
          </w:p>
        </w:tc>
        <w:tc>
          <w:tcPr>
            <w:tcW w:w="817" w:type="pct"/>
            <w:noWrap/>
            <w:vAlign w:val="center"/>
            <w:hideMark/>
          </w:tcPr>
          <w:p w:rsidR="000B2EC0" w:rsidRPr="00727A35" w:rsidRDefault="000B2EC0" w:rsidP="00480AC8">
            <w:pPr>
              <w:adjustRightInd w:val="0"/>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szCs w:val="21"/>
              </w:rPr>
              <w:t>21</w:t>
            </w:r>
          </w:p>
        </w:tc>
        <w:tc>
          <w:tcPr>
            <w:tcW w:w="1443" w:type="pct"/>
            <w:noWrap/>
            <w:vAlign w:val="center"/>
            <w:hideMark/>
          </w:tcPr>
          <w:p w:rsidR="000B2EC0" w:rsidRPr="00727A35" w:rsidRDefault="000B2EC0" w:rsidP="00480AC8">
            <w:pPr>
              <w:adjustRightInd w:val="0"/>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8</w:t>
            </w:r>
          </w:p>
        </w:tc>
      </w:tr>
      <w:tr w:rsidR="000B2EC0" w:rsidRPr="00727A35" w:rsidTr="001B5940">
        <w:trPr>
          <w:trHeight w:hRule="exact" w:val="454"/>
        </w:trPr>
        <w:tc>
          <w:tcPr>
            <w:tcW w:w="2740" w:type="pct"/>
            <w:noWrap/>
            <w:vAlign w:val="bottom"/>
            <w:hideMark/>
          </w:tcPr>
          <w:p w:rsidR="000B2EC0" w:rsidRPr="00727A35" w:rsidRDefault="000B2EC0" w:rsidP="00480AC8">
            <w:pPr>
              <w:adjustRightInd w:val="0"/>
              <w:snapToGrid w:val="0"/>
              <w:spacing w:line="288" w:lineRule="auto"/>
              <w:jc w:val="center"/>
              <w:rPr>
                <w:rFonts w:ascii="宋体" w:eastAsia="宋体" w:hAnsi="宋体" w:cs="Times New Roman"/>
                <w:bCs/>
                <w:kern w:val="0"/>
                <w:szCs w:val="21"/>
              </w:rPr>
            </w:pPr>
            <w:r w:rsidRPr="00727A35">
              <w:rPr>
                <w:rFonts w:ascii="Times New Roman" w:eastAsia="宋体" w:hAnsi="Times New Roman" w:cs="Times New Roman" w:hint="eastAsia"/>
                <w:bCs/>
                <w:kern w:val="0"/>
                <w:szCs w:val="21"/>
              </w:rPr>
              <w:t>东北农业大学</w:t>
            </w:r>
          </w:p>
        </w:tc>
        <w:tc>
          <w:tcPr>
            <w:tcW w:w="817" w:type="pct"/>
            <w:noWrap/>
            <w:vAlign w:val="center"/>
            <w:hideMark/>
          </w:tcPr>
          <w:p w:rsidR="000B2EC0" w:rsidRPr="00727A35" w:rsidRDefault="000B2EC0" w:rsidP="00480AC8">
            <w:pPr>
              <w:adjustRightInd w:val="0"/>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szCs w:val="21"/>
              </w:rPr>
              <w:t>20</w:t>
            </w:r>
          </w:p>
        </w:tc>
        <w:tc>
          <w:tcPr>
            <w:tcW w:w="1443" w:type="pct"/>
            <w:noWrap/>
            <w:vAlign w:val="center"/>
            <w:hideMark/>
          </w:tcPr>
          <w:p w:rsidR="000B2EC0" w:rsidRPr="00727A35" w:rsidRDefault="000B2EC0" w:rsidP="00480AC8">
            <w:pPr>
              <w:adjustRightInd w:val="0"/>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9</w:t>
            </w:r>
          </w:p>
        </w:tc>
      </w:tr>
      <w:tr w:rsidR="000B2EC0" w:rsidRPr="00727A35" w:rsidTr="001B5940">
        <w:trPr>
          <w:trHeight w:hRule="exact" w:val="454"/>
        </w:trPr>
        <w:tc>
          <w:tcPr>
            <w:tcW w:w="2740" w:type="pct"/>
            <w:noWrap/>
            <w:vAlign w:val="bottom"/>
            <w:hideMark/>
          </w:tcPr>
          <w:p w:rsidR="000B2EC0" w:rsidRPr="00727A35" w:rsidRDefault="000B2EC0" w:rsidP="00480AC8">
            <w:pPr>
              <w:adjustRightInd w:val="0"/>
              <w:snapToGrid w:val="0"/>
              <w:spacing w:line="288" w:lineRule="auto"/>
              <w:jc w:val="center"/>
              <w:rPr>
                <w:rFonts w:ascii="宋体" w:eastAsia="宋体" w:hAnsi="宋体" w:cs="Times New Roman"/>
                <w:bCs/>
                <w:kern w:val="0"/>
                <w:szCs w:val="21"/>
              </w:rPr>
            </w:pPr>
            <w:r w:rsidRPr="00727A35">
              <w:rPr>
                <w:rFonts w:ascii="Times New Roman" w:eastAsia="宋体" w:hAnsi="Times New Roman" w:cs="Times New Roman" w:hint="eastAsia"/>
                <w:bCs/>
                <w:kern w:val="0"/>
                <w:szCs w:val="21"/>
              </w:rPr>
              <w:t>宁波大学</w:t>
            </w:r>
          </w:p>
        </w:tc>
        <w:tc>
          <w:tcPr>
            <w:tcW w:w="817" w:type="pct"/>
            <w:noWrap/>
            <w:vAlign w:val="center"/>
            <w:hideMark/>
          </w:tcPr>
          <w:p w:rsidR="000B2EC0" w:rsidRPr="00727A35" w:rsidRDefault="000B2EC0" w:rsidP="00480AC8">
            <w:pPr>
              <w:adjustRightInd w:val="0"/>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szCs w:val="21"/>
              </w:rPr>
              <w:t>17</w:t>
            </w:r>
          </w:p>
        </w:tc>
        <w:tc>
          <w:tcPr>
            <w:tcW w:w="1443" w:type="pct"/>
            <w:noWrap/>
            <w:vAlign w:val="center"/>
            <w:hideMark/>
          </w:tcPr>
          <w:p w:rsidR="000B2EC0" w:rsidRPr="00727A35" w:rsidRDefault="000B2EC0" w:rsidP="00480AC8">
            <w:pPr>
              <w:adjustRightInd w:val="0"/>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10</w:t>
            </w:r>
          </w:p>
        </w:tc>
      </w:tr>
      <w:tr w:rsidR="000B2EC0" w:rsidRPr="00727A35" w:rsidTr="001B5940">
        <w:trPr>
          <w:trHeight w:hRule="exact" w:val="454"/>
        </w:trPr>
        <w:tc>
          <w:tcPr>
            <w:tcW w:w="2740" w:type="pct"/>
            <w:noWrap/>
            <w:vAlign w:val="bottom"/>
            <w:hideMark/>
          </w:tcPr>
          <w:p w:rsidR="000B2EC0" w:rsidRPr="00727A35" w:rsidRDefault="000B2EC0" w:rsidP="00480AC8">
            <w:pPr>
              <w:adjustRightInd w:val="0"/>
              <w:snapToGrid w:val="0"/>
              <w:spacing w:line="288" w:lineRule="auto"/>
              <w:jc w:val="center"/>
              <w:rPr>
                <w:rFonts w:ascii="宋体" w:eastAsia="宋体" w:hAnsi="宋体" w:cs="Times New Roman"/>
                <w:bCs/>
                <w:kern w:val="0"/>
                <w:szCs w:val="21"/>
              </w:rPr>
            </w:pPr>
            <w:r w:rsidRPr="00727A35">
              <w:rPr>
                <w:rFonts w:ascii="Times New Roman" w:eastAsia="宋体" w:hAnsi="Times New Roman" w:cs="Times New Roman" w:hint="eastAsia"/>
                <w:bCs/>
                <w:kern w:val="0"/>
                <w:szCs w:val="21"/>
              </w:rPr>
              <w:t>西南大学</w:t>
            </w:r>
          </w:p>
        </w:tc>
        <w:tc>
          <w:tcPr>
            <w:tcW w:w="817" w:type="pct"/>
            <w:noWrap/>
            <w:vAlign w:val="center"/>
            <w:hideMark/>
          </w:tcPr>
          <w:p w:rsidR="000B2EC0" w:rsidRPr="00727A35" w:rsidRDefault="000B2EC0" w:rsidP="00480AC8">
            <w:pPr>
              <w:adjustRightInd w:val="0"/>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szCs w:val="21"/>
              </w:rPr>
              <w:t>17</w:t>
            </w:r>
          </w:p>
        </w:tc>
        <w:tc>
          <w:tcPr>
            <w:tcW w:w="1443" w:type="pct"/>
            <w:noWrap/>
            <w:vAlign w:val="center"/>
            <w:hideMark/>
          </w:tcPr>
          <w:p w:rsidR="000B2EC0" w:rsidRPr="00727A35" w:rsidRDefault="000B2EC0" w:rsidP="00480AC8">
            <w:pPr>
              <w:adjustRightInd w:val="0"/>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10</w:t>
            </w:r>
          </w:p>
        </w:tc>
      </w:tr>
      <w:tr w:rsidR="000B2EC0" w:rsidRPr="00727A35" w:rsidTr="001B5940">
        <w:trPr>
          <w:trHeight w:hRule="exact" w:val="454"/>
        </w:trPr>
        <w:tc>
          <w:tcPr>
            <w:tcW w:w="2740" w:type="pct"/>
            <w:noWrap/>
            <w:vAlign w:val="bottom"/>
            <w:hideMark/>
          </w:tcPr>
          <w:p w:rsidR="000B2EC0" w:rsidRPr="00727A35" w:rsidRDefault="000B2EC0" w:rsidP="00480AC8">
            <w:pPr>
              <w:adjustRightInd w:val="0"/>
              <w:snapToGrid w:val="0"/>
              <w:spacing w:line="288" w:lineRule="auto"/>
              <w:jc w:val="center"/>
              <w:rPr>
                <w:rFonts w:ascii="宋体" w:eastAsia="宋体" w:hAnsi="宋体" w:cs="Times New Roman"/>
                <w:bCs/>
                <w:kern w:val="0"/>
                <w:szCs w:val="21"/>
              </w:rPr>
            </w:pPr>
            <w:r w:rsidRPr="00727A35">
              <w:rPr>
                <w:rFonts w:ascii="Times New Roman" w:eastAsia="宋体" w:hAnsi="Times New Roman" w:cs="Times New Roman" w:hint="eastAsia"/>
                <w:bCs/>
                <w:kern w:val="0"/>
                <w:szCs w:val="21"/>
              </w:rPr>
              <w:t>四川农业大学</w:t>
            </w:r>
          </w:p>
        </w:tc>
        <w:tc>
          <w:tcPr>
            <w:tcW w:w="817" w:type="pct"/>
            <w:noWrap/>
            <w:vAlign w:val="center"/>
            <w:hideMark/>
          </w:tcPr>
          <w:p w:rsidR="000B2EC0" w:rsidRPr="00727A35" w:rsidRDefault="000B2EC0" w:rsidP="00480AC8">
            <w:pPr>
              <w:adjustRightInd w:val="0"/>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szCs w:val="21"/>
              </w:rPr>
              <w:t>16</w:t>
            </w:r>
          </w:p>
        </w:tc>
        <w:tc>
          <w:tcPr>
            <w:tcW w:w="1443" w:type="pct"/>
            <w:noWrap/>
            <w:vAlign w:val="center"/>
            <w:hideMark/>
          </w:tcPr>
          <w:p w:rsidR="000B2EC0" w:rsidRPr="00727A35" w:rsidRDefault="000B2EC0" w:rsidP="00480AC8">
            <w:pPr>
              <w:adjustRightInd w:val="0"/>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12</w:t>
            </w:r>
          </w:p>
        </w:tc>
      </w:tr>
      <w:tr w:rsidR="000B2EC0" w:rsidRPr="00727A35" w:rsidTr="001B5940">
        <w:trPr>
          <w:trHeight w:hRule="exact" w:val="454"/>
        </w:trPr>
        <w:tc>
          <w:tcPr>
            <w:tcW w:w="2740" w:type="pct"/>
            <w:noWrap/>
            <w:vAlign w:val="bottom"/>
            <w:hideMark/>
          </w:tcPr>
          <w:p w:rsidR="000B2EC0" w:rsidRPr="00727A35" w:rsidRDefault="000B2EC0" w:rsidP="00480AC8">
            <w:pPr>
              <w:adjustRightInd w:val="0"/>
              <w:snapToGrid w:val="0"/>
              <w:spacing w:line="288" w:lineRule="auto"/>
              <w:jc w:val="center"/>
              <w:rPr>
                <w:rFonts w:ascii="宋体" w:eastAsia="宋体" w:hAnsi="宋体" w:cs="Times New Roman"/>
                <w:bCs/>
                <w:kern w:val="0"/>
                <w:szCs w:val="21"/>
              </w:rPr>
            </w:pPr>
            <w:r w:rsidRPr="00727A35">
              <w:rPr>
                <w:rFonts w:ascii="Times New Roman" w:eastAsia="宋体" w:hAnsi="Times New Roman" w:cs="Times New Roman" w:hint="eastAsia"/>
                <w:bCs/>
                <w:kern w:val="0"/>
                <w:szCs w:val="21"/>
              </w:rPr>
              <w:t>广西大学</w:t>
            </w:r>
          </w:p>
        </w:tc>
        <w:tc>
          <w:tcPr>
            <w:tcW w:w="817" w:type="pct"/>
            <w:noWrap/>
            <w:vAlign w:val="center"/>
            <w:hideMark/>
          </w:tcPr>
          <w:p w:rsidR="000B2EC0" w:rsidRPr="00727A35" w:rsidRDefault="000B2EC0" w:rsidP="00480AC8">
            <w:pPr>
              <w:adjustRightInd w:val="0"/>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szCs w:val="21"/>
              </w:rPr>
              <w:t>14</w:t>
            </w:r>
          </w:p>
        </w:tc>
        <w:tc>
          <w:tcPr>
            <w:tcW w:w="1443" w:type="pct"/>
            <w:noWrap/>
            <w:vAlign w:val="center"/>
            <w:hideMark/>
          </w:tcPr>
          <w:p w:rsidR="000B2EC0" w:rsidRPr="00727A35" w:rsidRDefault="000B2EC0" w:rsidP="00480AC8">
            <w:pPr>
              <w:adjustRightInd w:val="0"/>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13</w:t>
            </w:r>
          </w:p>
        </w:tc>
      </w:tr>
      <w:tr w:rsidR="000B2EC0" w:rsidRPr="00727A35" w:rsidTr="001B5940">
        <w:trPr>
          <w:trHeight w:hRule="exact" w:val="454"/>
        </w:trPr>
        <w:tc>
          <w:tcPr>
            <w:tcW w:w="2740" w:type="pct"/>
            <w:noWrap/>
            <w:vAlign w:val="bottom"/>
            <w:hideMark/>
          </w:tcPr>
          <w:p w:rsidR="000B2EC0" w:rsidRPr="00727A35" w:rsidRDefault="000B2EC0" w:rsidP="00480AC8">
            <w:pPr>
              <w:adjustRightInd w:val="0"/>
              <w:snapToGrid w:val="0"/>
              <w:spacing w:line="288" w:lineRule="auto"/>
              <w:jc w:val="center"/>
              <w:rPr>
                <w:rFonts w:ascii="宋体" w:eastAsia="宋体" w:hAnsi="宋体" w:cs="Times New Roman"/>
                <w:bCs/>
                <w:kern w:val="0"/>
                <w:szCs w:val="21"/>
              </w:rPr>
            </w:pPr>
            <w:r w:rsidRPr="00727A35">
              <w:rPr>
                <w:rFonts w:ascii="Times New Roman" w:eastAsia="宋体" w:hAnsi="Times New Roman" w:cs="Times New Roman" w:hint="eastAsia"/>
                <w:bCs/>
                <w:kern w:val="0"/>
                <w:szCs w:val="21"/>
              </w:rPr>
              <w:t>海南大学</w:t>
            </w:r>
          </w:p>
        </w:tc>
        <w:tc>
          <w:tcPr>
            <w:tcW w:w="817" w:type="pct"/>
            <w:noWrap/>
            <w:vAlign w:val="center"/>
            <w:hideMark/>
          </w:tcPr>
          <w:p w:rsidR="000B2EC0" w:rsidRPr="00727A35" w:rsidRDefault="000B2EC0" w:rsidP="00480AC8">
            <w:pPr>
              <w:adjustRightInd w:val="0"/>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szCs w:val="21"/>
              </w:rPr>
              <w:t>14</w:t>
            </w:r>
          </w:p>
        </w:tc>
        <w:tc>
          <w:tcPr>
            <w:tcW w:w="1443" w:type="pct"/>
            <w:noWrap/>
            <w:vAlign w:val="center"/>
            <w:hideMark/>
          </w:tcPr>
          <w:p w:rsidR="000B2EC0" w:rsidRPr="00727A35" w:rsidRDefault="000B2EC0" w:rsidP="00480AC8">
            <w:pPr>
              <w:adjustRightInd w:val="0"/>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13</w:t>
            </w:r>
          </w:p>
        </w:tc>
      </w:tr>
      <w:tr w:rsidR="000B2EC0" w:rsidRPr="00727A35" w:rsidTr="001B5940">
        <w:trPr>
          <w:trHeight w:hRule="exact" w:val="454"/>
        </w:trPr>
        <w:tc>
          <w:tcPr>
            <w:tcW w:w="2740" w:type="pct"/>
            <w:noWrap/>
            <w:vAlign w:val="bottom"/>
            <w:hideMark/>
          </w:tcPr>
          <w:p w:rsidR="000B2EC0" w:rsidRPr="00727A35" w:rsidRDefault="000B2EC0" w:rsidP="00480AC8">
            <w:pPr>
              <w:adjustRightInd w:val="0"/>
              <w:snapToGrid w:val="0"/>
              <w:spacing w:line="288" w:lineRule="auto"/>
              <w:jc w:val="center"/>
              <w:rPr>
                <w:rFonts w:ascii="宋体" w:eastAsia="宋体" w:hAnsi="宋体" w:cs="Times New Roman"/>
                <w:bCs/>
                <w:kern w:val="0"/>
                <w:szCs w:val="21"/>
              </w:rPr>
            </w:pPr>
            <w:r w:rsidRPr="00727A35">
              <w:rPr>
                <w:rFonts w:ascii="Times New Roman" w:eastAsia="宋体" w:hAnsi="Times New Roman" w:cs="Times New Roman" w:hint="eastAsia"/>
                <w:bCs/>
                <w:kern w:val="0"/>
                <w:szCs w:val="21"/>
              </w:rPr>
              <w:t>北京农学院</w:t>
            </w:r>
          </w:p>
        </w:tc>
        <w:tc>
          <w:tcPr>
            <w:tcW w:w="817" w:type="pct"/>
            <w:noWrap/>
            <w:vAlign w:val="center"/>
            <w:hideMark/>
          </w:tcPr>
          <w:p w:rsidR="000B2EC0" w:rsidRPr="00727A35" w:rsidRDefault="000B2EC0" w:rsidP="00480AC8">
            <w:pPr>
              <w:adjustRightInd w:val="0"/>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szCs w:val="21"/>
              </w:rPr>
              <w:t>13</w:t>
            </w:r>
          </w:p>
        </w:tc>
        <w:tc>
          <w:tcPr>
            <w:tcW w:w="1443" w:type="pct"/>
            <w:noWrap/>
            <w:vAlign w:val="center"/>
            <w:hideMark/>
          </w:tcPr>
          <w:p w:rsidR="000B2EC0" w:rsidRPr="00727A35" w:rsidRDefault="000B2EC0" w:rsidP="00480AC8">
            <w:pPr>
              <w:adjustRightInd w:val="0"/>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15</w:t>
            </w:r>
          </w:p>
        </w:tc>
      </w:tr>
      <w:tr w:rsidR="000B2EC0" w:rsidRPr="00727A35" w:rsidTr="001B5940">
        <w:trPr>
          <w:trHeight w:hRule="exact" w:val="454"/>
        </w:trPr>
        <w:tc>
          <w:tcPr>
            <w:tcW w:w="2740" w:type="pct"/>
            <w:noWrap/>
            <w:vAlign w:val="bottom"/>
            <w:hideMark/>
          </w:tcPr>
          <w:p w:rsidR="000B2EC0" w:rsidRPr="00727A35" w:rsidRDefault="000B2EC0" w:rsidP="00480AC8">
            <w:pPr>
              <w:adjustRightInd w:val="0"/>
              <w:snapToGrid w:val="0"/>
              <w:spacing w:line="288" w:lineRule="auto"/>
              <w:jc w:val="center"/>
              <w:rPr>
                <w:rFonts w:ascii="宋体" w:eastAsia="宋体" w:hAnsi="宋体" w:cs="Times New Roman"/>
                <w:bCs/>
                <w:kern w:val="0"/>
                <w:szCs w:val="21"/>
              </w:rPr>
            </w:pPr>
            <w:r w:rsidRPr="00727A35">
              <w:rPr>
                <w:rFonts w:ascii="Times New Roman" w:eastAsia="宋体" w:hAnsi="Times New Roman" w:cs="Times New Roman" w:hint="eastAsia"/>
                <w:bCs/>
                <w:kern w:val="0"/>
                <w:szCs w:val="21"/>
              </w:rPr>
              <w:t>中国人民大学</w:t>
            </w:r>
          </w:p>
        </w:tc>
        <w:tc>
          <w:tcPr>
            <w:tcW w:w="817" w:type="pct"/>
            <w:noWrap/>
            <w:vAlign w:val="center"/>
            <w:hideMark/>
          </w:tcPr>
          <w:p w:rsidR="000B2EC0" w:rsidRPr="00727A35" w:rsidRDefault="000B2EC0" w:rsidP="00480AC8">
            <w:pPr>
              <w:adjustRightInd w:val="0"/>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szCs w:val="21"/>
              </w:rPr>
              <w:t>12</w:t>
            </w:r>
          </w:p>
        </w:tc>
        <w:tc>
          <w:tcPr>
            <w:tcW w:w="1443" w:type="pct"/>
            <w:noWrap/>
            <w:vAlign w:val="center"/>
            <w:hideMark/>
          </w:tcPr>
          <w:p w:rsidR="000B2EC0" w:rsidRPr="00727A35" w:rsidRDefault="000B2EC0" w:rsidP="00480AC8">
            <w:pPr>
              <w:adjustRightInd w:val="0"/>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16</w:t>
            </w:r>
          </w:p>
        </w:tc>
      </w:tr>
      <w:tr w:rsidR="000B2EC0" w:rsidRPr="00727A35" w:rsidTr="001B5940">
        <w:trPr>
          <w:trHeight w:hRule="exact" w:val="454"/>
        </w:trPr>
        <w:tc>
          <w:tcPr>
            <w:tcW w:w="2740" w:type="pct"/>
            <w:noWrap/>
            <w:vAlign w:val="bottom"/>
            <w:hideMark/>
          </w:tcPr>
          <w:p w:rsidR="000B2EC0" w:rsidRPr="00727A35" w:rsidRDefault="000B2EC0" w:rsidP="00480AC8">
            <w:pPr>
              <w:adjustRightInd w:val="0"/>
              <w:snapToGrid w:val="0"/>
              <w:spacing w:line="288" w:lineRule="auto"/>
              <w:jc w:val="center"/>
              <w:rPr>
                <w:rFonts w:ascii="宋体" w:eastAsia="宋体" w:hAnsi="宋体" w:cs="Times New Roman"/>
                <w:bCs/>
                <w:kern w:val="0"/>
                <w:szCs w:val="21"/>
              </w:rPr>
            </w:pPr>
            <w:r w:rsidRPr="00727A35">
              <w:rPr>
                <w:rFonts w:ascii="Times New Roman" w:eastAsia="宋体" w:hAnsi="Times New Roman" w:cs="Times New Roman" w:hint="eastAsia"/>
                <w:bCs/>
                <w:kern w:val="0"/>
                <w:szCs w:val="21"/>
              </w:rPr>
              <w:t>山西农业大学</w:t>
            </w:r>
          </w:p>
        </w:tc>
        <w:tc>
          <w:tcPr>
            <w:tcW w:w="817" w:type="pct"/>
            <w:noWrap/>
            <w:vAlign w:val="center"/>
            <w:hideMark/>
          </w:tcPr>
          <w:p w:rsidR="000B2EC0" w:rsidRPr="00727A35" w:rsidRDefault="000B2EC0" w:rsidP="00480AC8">
            <w:pPr>
              <w:adjustRightInd w:val="0"/>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szCs w:val="21"/>
              </w:rPr>
              <w:t>12</w:t>
            </w:r>
          </w:p>
        </w:tc>
        <w:tc>
          <w:tcPr>
            <w:tcW w:w="1443" w:type="pct"/>
            <w:noWrap/>
            <w:vAlign w:val="center"/>
            <w:hideMark/>
          </w:tcPr>
          <w:p w:rsidR="000B2EC0" w:rsidRPr="00727A35" w:rsidRDefault="000B2EC0" w:rsidP="00480AC8">
            <w:pPr>
              <w:adjustRightInd w:val="0"/>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16</w:t>
            </w:r>
          </w:p>
        </w:tc>
      </w:tr>
      <w:tr w:rsidR="000B2EC0" w:rsidRPr="00727A35" w:rsidTr="001B5940">
        <w:trPr>
          <w:trHeight w:hRule="exact" w:val="454"/>
        </w:trPr>
        <w:tc>
          <w:tcPr>
            <w:tcW w:w="2740" w:type="pct"/>
            <w:noWrap/>
            <w:vAlign w:val="bottom"/>
            <w:hideMark/>
          </w:tcPr>
          <w:p w:rsidR="000B2EC0" w:rsidRPr="00727A35" w:rsidRDefault="000B2EC0" w:rsidP="00480AC8">
            <w:pPr>
              <w:adjustRightInd w:val="0"/>
              <w:snapToGrid w:val="0"/>
              <w:spacing w:line="288" w:lineRule="auto"/>
              <w:jc w:val="center"/>
              <w:rPr>
                <w:rFonts w:ascii="宋体" w:eastAsia="宋体" w:hAnsi="宋体" w:cs="Times New Roman"/>
                <w:bCs/>
                <w:kern w:val="0"/>
                <w:szCs w:val="21"/>
              </w:rPr>
            </w:pPr>
            <w:r w:rsidRPr="00727A35">
              <w:rPr>
                <w:rFonts w:ascii="Times New Roman" w:eastAsia="宋体" w:hAnsi="Times New Roman" w:cs="Times New Roman" w:hint="eastAsia"/>
                <w:bCs/>
                <w:kern w:val="0"/>
                <w:szCs w:val="21"/>
              </w:rPr>
              <w:t>青岛农业大学</w:t>
            </w:r>
          </w:p>
        </w:tc>
        <w:tc>
          <w:tcPr>
            <w:tcW w:w="817" w:type="pct"/>
            <w:noWrap/>
            <w:vAlign w:val="center"/>
            <w:hideMark/>
          </w:tcPr>
          <w:p w:rsidR="000B2EC0" w:rsidRPr="00727A35" w:rsidRDefault="000B2EC0" w:rsidP="00480AC8">
            <w:pPr>
              <w:adjustRightInd w:val="0"/>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szCs w:val="21"/>
              </w:rPr>
              <w:t>12</w:t>
            </w:r>
          </w:p>
        </w:tc>
        <w:tc>
          <w:tcPr>
            <w:tcW w:w="1443" w:type="pct"/>
            <w:noWrap/>
            <w:vAlign w:val="center"/>
            <w:hideMark/>
          </w:tcPr>
          <w:p w:rsidR="000B2EC0" w:rsidRPr="00727A35" w:rsidRDefault="000B2EC0" w:rsidP="00480AC8">
            <w:pPr>
              <w:adjustRightInd w:val="0"/>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16</w:t>
            </w:r>
          </w:p>
        </w:tc>
      </w:tr>
      <w:tr w:rsidR="000B2EC0" w:rsidRPr="00727A35" w:rsidTr="001B5940">
        <w:trPr>
          <w:trHeight w:hRule="exact" w:val="454"/>
        </w:trPr>
        <w:tc>
          <w:tcPr>
            <w:tcW w:w="2740" w:type="pct"/>
            <w:noWrap/>
            <w:vAlign w:val="bottom"/>
            <w:hideMark/>
          </w:tcPr>
          <w:p w:rsidR="000B2EC0" w:rsidRPr="00727A35" w:rsidRDefault="000B2EC0" w:rsidP="00480AC8">
            <w:pPr>
              <w:adjustRightInd w:val="0"/>
              <w:snapToGrid w:val="0"/>
              <w:spacing w:line="288" w:lineRule="auto"/>
              <w:jc w:val="center"/>
              <w:rPr>
                <w:rFonts w:ascii="宋体" w:eastAsia="宋体" w:hAnsi="宋体" w:cs="Times New Roman"/>
                <w:bCs/>
                <w:kern w:val="0"/>
                <w:szCs w:val="21"/>
              </w:rPr>
            </w:pPr>
            <w:r w:rsidRPr="00727A35">
              <w:rPr>
                <w:rFonts w:ascii="Times New Roman" w:eastAsia="宋体" w:hAnsi="Times New Roman" w:cs="Times New Roman" w:hint="eastAsia"/>
                <w:bCs/>
                <w:kern w:val="0"/>
                <w:szCs w:val="21"/>
              </w:rPr>
              <w:t>吉林大学</w:t>
            </w:r>
          </w:p>
        </w:tc>
        <w:tc>
          <w:tcPr>
            <w:tcW w:w="817" w:type="pct"/>
            <w:noWrap/>
            <w:vAlign w:val="center"/>
            <w:hideMark/>
          </w:tcPr>
          <w:p w:rsidR="000B2EC0" w:rsidRPr="00727A35" w:rsidRDefault="000B2EC0" w:rsidP="00480AC8">
            <w:pPr>
              <w:adjustRightInd w:val="0"/>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szCs w:val="21"/>
              </w:rPr>
              <w:t>12</w:t>
            </w:r>
          </w:p>
        </w:tc>
        <w:tc>
          <w:tcPr>
            <w:tcW w:w="1443" w:type="pct"/>
            <w:noWrap/>
            <w:vAlign w:val="center"/>
            <w:hideMark/>
          </w:tcPr>
          <w:p w:rsidR="000B2EC0" w:rsidRPr="00727A35" w:rsidRDefault="000B2EC0" w:rsidP="00480AC8">
            <w:pPr>
              <w:adjustRightInd w:val="0"/>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kern w:val="0"/>
                <w:szCs w:val="21"/>
              </w:rPr>
              <w:t>16</w:t>
            </w:r>
          </w:p>
        </w:tc>
      </w:tr>
      <w:tr w:rsidR="000B2EC0" w:rsidRPr="00727A35" w:rsidTr="001B5940">
        <w:trPr>
          <w:trHeight w:hRule="exact" w:val="454"/>
        </w:trPr>
        <w:tc>
          <w:tcPr>
            <w:tcW w:w="2740" w:type="pct"/>
            <w:noWrap/>
            <w:vAlign w:val="bottom"/>
            <w:hideMark/>
          </w:tcPr>
          <w:p w:rsidR="000B2EC0" w:rsidRPr="00727A35" w:rsidRDefault="000B2EC0" w:rsidP="00480AC8">
            <w:pPr>
              <w:adjustRightInd w:val="0"/>
              <w:snapToGrid w:val="0"/>
              <w:spacing w:line="288" w:lineRule="auto"/>
              <w:jc w:val="center"/>
              <w:rPr>
                <w:rFonts w:ascii="宋体" w:eastAsia="宋体" w:hAnsi="宋体" w:cs="Times New Roman"/>
                <w:bCs/>
                <w:kern w:val="0"/>
                <w:szCs w:val="21"/>
              </w:rPr>
            </w:pPr>
            <w:r w:rsidRPr="00727A35">
              <w:rPr>
                <w:rFonts w:ascii="Times New Roman" w:eastAsia="宋体" w:hAnsi="Times New Roman" w:cs="Times New Roman" w:hint="eastAsia"/>
                <w:bCs/>
                <w:kern w:val="0"/>
                <w:szCs w:val="21"/>
              </w:rPr>
              <w:t>集美大学</w:t>
            </w:r>
          </w:p>
        </w:tc>
        <w:tc>
          <w:tcPr>
            <w:tcW w:w="817" w:type="pct"/>
            <w:noWrap/>
            <w:vAlign w:val="center"/>
            <w:hideMark/>
          </w:tcPr>
          <w:p w:rsidR="000B2EC0" w:rsidRPr="00727A35" w:rsidRDefault="000B2EC0" w:rsidP="00480AC8">
            <w:pPr>
              <w:adjustRightInd w:val="0"/>
              <w:snapToGrid w:val="0"/>
              <w:spacing w:line="288" w:lineRule="auto"/>
              <w:jc w:val="center"/>
              <w:rPr>
                <w:rFonts w:ascii="宋体" w:eastAsia="宋体" w:hAnsi="宋体" w:cs="Times New Roman"/>
                <w:kern w:val="0"/>
                <w:szCs w:val="21"/>
              </w:rPr>
            </w:pPr>
            <w:r w:rsidRPr="00727A35">
              <w:rPr>
                <w:rFonts w:ascii="Times New Roman" w:eastAsia="宋体" w:hAnsi="Times New Roman" w:cs="Times New Roman" w:hint="eastAsia"/>
                <w:szCs w:val="21"/>
              </w:rPr>
              <w:t>12</w:t>
            </w:r>
          </w:p>
        </w:tc>
        <w:tc>
          <w:tcPr>
            <w:tcW w:w="1443" w:type="pct"/>
            <w:noWrap/>
            <w:vAlign w:val="center"/>
            <w:hideMark/>
          </w:tcPr>
          <w:p w:rsidR="000B2EC0" w:rsidRPr="00727A35" w:rsidRDefault="000B2EC0" w:rsidP="00480AC8">
            <w:pPr>
              <w:adjustRightInd w:val="0"/>
              <w:snapToGrid w:val="0"/>
              <w:spacing w:line="288" w:lineRule="auto"/>
              <w:jc w:val="center"/>
              <w:rPr>
                <w:rFonts w:ascii="Times New Roman" w:eastAsia="宋体" w:hAnsi="Times New Roman" w:cs="Times New Roman"/>
                <w:kern w:val="0"/>
                <w:szCs w:val="21"/>
              </w:rPr>
            </w:pPr>
            <w:r w:rsidRPr="00727A35">
              <w:rPr>
                <w:rFonts w:ascii="Times New Roman" w:eastAsia="宋体" w:hAnsi="Times New Roman" w:cs="Times New Roman" w:hint="eastAsia"/>
                <w:kern w:val="0"/>
                <w:szCs w:val="21"/>
              </w:rPr>
              <w:t>16</w:t>
            </w:r>
          </w:p>
        </w:tc>
      </w:tr>
    </w:tbl>
    <w:p w:rsidR="000B2EC0" w:rsidRPr="00727A35" w:rsidRDefault="000B2EC0" w:rsidP="00480AC8">
      <w:pPr>
        <w:shd w:val="clear" w:color="auto" w:fill="FFFFFF"/>
        <w:snapToGrid w:val="0"/>
        <w:spacing w:line="288" w:lineRule="auto"/>
        <w:jc w:val="center"/>
        <w:rPr>
          <w:rFonts w:ascii="Times New Roman" w:eastAsia="宋体" w:hAnsi="Times New Roman" w:cs="宋体"/>
          <w:kern w:val="0"/>
          <w:szCs w:val="21"/>
        </w:rPr>
      </w:pPr>
    </w:p>
    <w:p w:rsidR="000B2EC0" w:rsidRPr="00727A35" w:rsidRDefault="000B2EC0" w:rsidP="00480AC8">
      <w:pPr>
        <w:shd w:val="clear" w:color="auto" w:fill="FFFFFF"/>
        <w:snapToGrid w:val="0"/>
        <w:spacing w:line="288" w:lineRule="auto"/>
        <w:rPr>
          <w:rFonts w:ascii="Times New Roman" w:eastAsia="宋体" w:hAnsi="Times New Roman" w:cs="宋体"/>
          <w:kern w:val="0"/>
          <w:szCs w:val="21"/>
        </w:rPr>
      </w:pPr>
    </w:p>
    <w:p w:rsidR="000B2EC0" w:rsidRPr="00727A35" w:rsidRDefault="000B2EC0" w:rsidP="00480AC8">
      <w:pPr>
        <w:snapToGrid w:val="0"/>
        <w:spacing w:line="288" w:lineRule="auto"/>
        <w:jc w:val="left"/>
        <w:rPr>
          <w:rFonts w:ascii="Times New Roman" w:eastAsia="宋体" w:hAnsi="Times New Roman" w:cs="宋体"/>
          <w:kern w:val="0"/>
          <w:szCs w:val="21"/>
        </w:rPr>
      </w:pPr>
      <w:r w:rsidRPr="00727A35">
        <w:rPr>
          <w:rFonts w:ascii="Times New Roman" w:eastAsia="宋体" w:hAnsi="Times New Roman" w:cs="宋体"/>
          <w:kern w:val="0"/>
          <w:szCs w:val="21"/>
        </w:rPr>
        <w:br w:type="page"/>
      </w:r>
      <w:bookmarkStart w:id="48" w:name="_Toc430082629"/>
    </w:p>
    <w:p w:rsidR="00567528" w:rsidRPr="00727A35" w:rsidRDefault="00567528" w:rsidP="00480AC8">
      <w:pPr>
        <w:adjustRightInd w:val="0"/>
        <w:snapToGrid w:val="0"/>
        <w:spacing w:line="288" w:lineRule="auto"/>
        <w:jc w:val="center"/>
        <w:outlineLvl w:val="1"/>
        <w:rPr>
          <w:rFonts w:ascii="Times New Roman" w:eastAsia="宋体" w:hAnsi="Times New Roman"/>
          <w:b/>
          <w:kern w:val="0"/>
          <w:szCs w:val="21"/>
        </w:rPr>
        <w:sectPr w:rsidR="00567528" w:rsidRPr="00727A35" w:rsidSect="00480AC8">
          <w:footerReference w:type="default" r:id="rId40"/>
          <w:pgSz w:w="12240" w:h="15840"/>
          <w:pgMar w:top="1701" w:right="1418" w:bottom="1701" w:left="1418" w:header="720" w:footer="720" w:gutter="0"/>
          <w:cols w:space="720"/>
          <w:noEndnote/>
          <w:docGrid w:linePitch="286"/>
        </w:sectPr>
      </w:pPr>
    </w:p>
    <w:p w:rsidR="000B2EC0" w:rsidRDefault="00FC1B16" w:rsidP="00F83C22">
      <w:pPr>
        <w:snapToGrid w:val="0"/>
        <w:spacing w:beforeLines="100" w:before="240" w:line="288" w:lineRule="auto"/>
        <w:jc w:val="center"/>
        <w:outlineLvl w:val="1"/>
        <w:rPr>
          <w:rFonts w:ascii="Times New Roman" w:eastAsia="黑体" w:hAnsi="Times New Roman" w:cs="Times New Roman"/>
          <w:b/>
          <w:kern w:val="0"/>
          <w:sz w:val="32"/>
          <w:szCs w:val="32"/>
        </w:rPr>
      </w:pPr>
      <w:r w:rsidRPr="00727A35">
        <w:rPr>
          <w:rFonts w:ascii="Times New Roman" w:eastAsia="黑体" w:hAnsi="Times New Roman" w:cs="Times New Roman"/>
          <w:b/>
          <w:noProof/>
          <w:kern w:val="0"/>
          <w:sz w:val="32"/>
          <w:szCs w:val="32"/>
        </w:rPr>
        <w:lastRenderedPageBreak/>
        <w:fldChar w:fldCharType="begin"/>
      </w:r>
      <w:r w:rsidR="000F0B64" w:rsidRPr="00727A35">
        <w:rPr>
          <w:rFonts w:ascii="Times New Roman" w:eastAsia="黑体" w:hAnsi="Times New Roman" w:cs="Times New Roman"/>
          <w:b/>
          <w:noProof/>
          <w:kern w:val="0"/>
          <w:sz w:val="32"/>
          <w:szCs w:val="32"/>
        </w:rPr>
        <w:instrText xml:space="preserve"> </w:instrText>
      </w:r>
      <w:r w:rsidR="000F0B64" w:rsidRPr="00727A35">
        <w:rPr>
          <w:rFonts w:ascii="Times New Roman" w:eastAsia="黑体" w:hAnsi="Times New Roman" w:cs="Times New Roman" w:hint="eastAsia"/>
          <w:b/>
          <w:noProof/>
          <w:kern w:val="0"/>
          <w:sz w:val="32"/>
          <w:szCs w:val="32"/>
        </w:rPr>
        <w:instrText>= 2 \* ROMAN</w:instrText>
      </w:r>
      <w:r w:rsidR="000F0B64" w:rsidRPr="00727A35">
        <w:rPr>
          <w:rFonts w:ascii="Times New Roman" w:eastAsia="黑体" w:hAnsi="Times New Roman" w:cs="Times New Roman"/>
          <w:b/>
          <w:noProof/>
          <w:kern w:val="0"/>
          <w:sz w:val="32"/>
          <w:szCs w:val="32"/>
        </w:rPr>
        <w:instrText xml:space="preserve"> </w:instrText>
      </w:r>
      <w:r w:rsidRPr="00727A35">
        <w:rPr>
          <w:rFonts w:ascii="Times New Roman" w:eastAsia="黑体" w:hAnsi="Times New Roman" w:cs="Times New Roman"/>
          <w:b/>
          <w:noProof/>
          <w:kern w:val="0"/>
          <w:sz w:val="32"/>
          <w:szCs w:val="32"/>
        </w:rPr>
        <w:fldChar w:fldCharType="separate"/>
      </w:r>
      <w:bookmarkStart w:id="49" w:name="_Toc433906841"/>
      <w:r w:rsidR="000F0B64" w:rsidRPr="00727A35">
        <w:rPr>
          <w:rFonts w:ascii="Times New Roman" w:eastAsia="黑体" w:hAnsi="Times New Roman" w:cs="Times New Roman"/>
          <w:b/>
          <w:noProof/>
          <w:kern w:val="0"/>
          <w:sz w:val="32"/>
          <w:szCs w:val="32"/>
        </w:rPr>
        <w:t>II</w:t>
      </w:r>
      <w:r w:rsidRPr="00727A35">
        <w:rPr>
          <w:rFonts w:ascii="Times New Roman" w:eastAsia="黑体" w:hAnsi="Times New Roman" w:cs="Times New Roman"/>
          <w:b/>
          <w:noProof/>
          <w:kern w:val="0"/>
          <w:sz w:val="32"/>
          <w:szCs w:val="32"/>
        </w:rPr>
        <w:fldChar w:fldCharType="end"/>
      </w:r>
      <w:r w:rsidR="000B2EC0" w:rsidRPr="00727A35">
        <w:rPr>
          <w:rFonts w:ascii="Times New Roman" w:eastAsia="黑体" w:hAnsi="Times New Roman" w:cs="Times New Roman" w:hint="eastAsia"/>
          <w:b/>
          <w:noProof/>
          <w:kern w:val="0"/>
          <w:sz w:val="32"/>
          <w:szCs w:val="32"/>
        </w:rPr>
        <w:t xml:space="preserve"> </w:t>
      </w:r>
      <w:r w:rsidR="00F83C22">
        <w:rPr>
          <w:rFonts w:ascii="Times New Roman" w:eastAsia="黑体" w:hAnsi="Times New Roman" w:cs="Times New Roman" w:hint="eastAsia"/>
          <w:b/>
          <w:noProof/>
          <w:kern w:val="0"/>
          <w:sz w:val="32"/>
          <w:szCs w:val="32"/>
        </w:rPr>
        <w:t>食品</w:t>
      </w:r>
      <w:r w:rsidR="000B2EC0" w:rsidRPr="00727A35">
        <w:rPr>
          <w:rFonts w:ascii="Times New Roman" w:eastAsia="黑体" w:hAnsi="Times New Roman" w:cs="Times New Roman" w:hint="eastAsia"/>
          <w:b/>
          <w:noProof/>
          <w:kern w:val="0"/>
          <w:sz w:val="32"/>
          <w:szCs w:val="32"/>
        </w:rPr>
        <w:t>加工与安全领域</w:t>
      </w:r>
      <w:bookmarkStart w:id="50" w:name="_Toc433906842"/>
      <w:bookmarkEnd w:id="49"/>
      <w:r w:rsidR="000B2EC0" w:rsidRPr="00727A35">
        <w:rPr>
          <w:rFonts w:ascii="Times New Roman" w:eastAsia="黑体" w:hAnsi="Times New Roman" w:cs="Times New Roman" w:hint="eastAsia"/>
          <w:b/>
          <w:kern w:val="0"/>
          <w:sz w:val="32"/>
          <w:szCs w:val="32"/>
        </w:rPr>
        <w:t>指导性培养方案</w:t>
      </w:r>
      <w:bookmarkEnd w:id="48"/>
      <w:bookmarkEnd w:id="50"/>
    </w:p>
    <w:p w:rsidR="00F83C22" w:rsidRPr="00F83C22" w:rsidRDefault="00F83C22" w:rsidP="00070CDF">
      <w:pPr>
        <w:snapToGrid w:val="0"/>
        <w:spacing w:beforeLines="100" w:before="240" w:line="288" w:lineRule="auto"/>
        <w:jc w:val="center"/>
        <w:rPr>
          <w:rFonts w:ascii="Times New Roman" w:eastAsia="黑体" w:hAnsi="Times New Roman" w:cs="Times New Roman"/>
          <w:b/>
          <w:kern w:val="0"/>
          <w:sz w:val="32"/>
          <w:szCs w:val="32"/>
        </w:rPr>
      </w:pPr>
      <w:r>
        <w:rPr>
          <w:rFonts w:ascii="Times New Roman" w:eastAsia="黑体" w:hAnsi="Times New Roman" w:cs="Times New Roman" w:hint="eastAsia"/>
          <w:b/>
          <w:kern w:val="0"/>
          <w:sz w:val="32"/>
          <w:szCs w:val="32"/>
        </w:rPr>
        <w:t>——全日制</w:t>
      </w:r>
    </w:p>
    <w:p w:rsidR="000B2EC0" w:rsidRPr="00B77990" w:rsidRDefault="000B2EC0" w:rsidP="00070CDF">
      <w:pPr>
        <w:pStyle w:val="12"/>
        <w:adjustRightInd w:val="0"/>
        <w:snapToGrid w:val="0"/>
        <w:spacing w:beforeLines="50" w:before="120" w:afterLines="50" w:after="120" w:line="288" w:lineRule="auto"/>
        <w:ind w:firstLineChars="0" w:firstLine="0"/>
        <w:rPr>
          <w:rFonts w:ascii="Times New Roman" w:eastAsia="黑体" w:hAnsi="Times New Roman" w:cs="Times New Roman"/>
          <w:b/>
        </w:rPr>
      </w:pPr>
    </w:p>
    <w:p w:rsidR="00F83C22" w:rsidRPr="00F83C22" w:rsidRDefault="00F83C22" w:rsidP="00F83C22">
      <w:pPr>
        <w:spacing w:line="360" w:lineRule="auto"/>
        <w:ind w:firstLineChars="250" w:firstLine="525"/>
        <w:rPr>
          <w:rFonts w:asciiTheme="minorEastAsia" w:hAnsiTheme="minorEastAsia"/>
          <w:kern w:val="0"/>
          <w:szCs w:val="21"/>
        </w:rPr>
      </w:pPr>
      <w:r w:rsidRPr="00F83C22">
        <w:rPr>
          <w:rFonts w:asciiTheme="minorEastAsia" w:hAnsiTheme="minorEastAsia" w:hint="eastAsia"/>
          <w:kern w:val="0"/>
          <w:szCs w:val="21"/>
        </w:rPr>
        <w:t>为规范全日制 “食品加工与安全”领域农业硕士专业学位研究生的入学条件、培养方式、学位授予等环节，确保培养质量，特制订本培养方案。</w:t>
      </w:r>
    </w:p>
    <w:p w:rsidR="00F83C22" w:rsidRPr="00F83C22" w:rsidRDefault="00F83C22" w:rsidP="00070CDF">
      <w:pPr>
        <w:spacing w:line="360" w:lineRule="auto"/>
        <w:rPr>
          <w:rFonts w:asciiTheme="minorEastAsia" w:hAnsiTheme="minorEastAsia"/>
          <w:b/>
          <w:kern w:val="0"/>
          <w:szCs w:val="21"/>
        </w:rPr>
      </w:pPr>
      <w:r w:rsidRPr="00F83C22">
        <w:rPr>
          <w:rFonts w:asciiTheme="minorEastAsia" w:hAnsiTheme="minorEastAsia" w:hint="eastAsia"/>
          <w:b/>
          <w:kern w:val="0"/>
          <w:szCs w:val="21"/>
        </w:rPr>
        <w:t>（一）培养目标及要求</w:t>
      </w:r>
    </w:p>
    <w:p w:rsidR="00F83C22" w:rsidRPr="00F83C22" w:rsidRDefault="00F83C22" w:rsidP="00070CDF">
      <w:pPr>
        <w:spacing w:line="360" w:lineRule="auto"/>
        <w:rPr>
          <w:rFonts w:asciiTheme="minorEastAsia" w:hAnsiTheme="minorEastAsia"/>
          <w:b/>
          <w:kern w:val="0"/>
          <w:szCs w:val="21"/>
        </w:rPr>
      </w:pPr>
      <w:r w:rsidRPr="00F83C22">
        <w:rPr>
          <w:rFonts w:asciiTheme="minorEastAsia" w:hAnsiTheme="minorEastAsia" w:hint="eastAsia"/>
          <w:b/>
          <w:kern w:val="0"/>
          <w:szCs w:val="21"/>
        </w:rPr>
        <w:t>1. 培养目标</w:t>
      </w:r>
    </w:p>
    <w:p w:rsidR="00F83C22" w:rsidRPr="00F83C22" w:rsidRDefault="00F83C22" w:rsidP="00F83C22">
      <w:pPr>
        <w:spacing w:line="360" w:lineRule="auto"/>
        <w:ind w:firstLineChars="200" w:firstLine="420"/>
        <w:rPr>
          <w:rFonts w:asciiTheme="minorEastAsia" w:hAnsiTheme="minorEastAsia"/>
          <w:kern w:val="0"/>
          <w:szCs w:val="21"/>
        </w:rPr>
      </w:pPr>
      <w:r w:rsidRPr="00F83C22">
        <w:rPr>
          <w:rFonts w:asciiTheme="minorEastAsia" w:hAnsiTheme="minorEastAsia" w:hint="eastAsia"/>
          <w:kern w:val="0"/>
          <w:szCs w:val="21"/>
        </w:rPr>
        <w:t>“食品加工与安全”领域全日制农业硕士专业学位是与优质农产品生产、农产品加工与食品制造、食品质量安全控制及监管等方面任职资格相联系的专业学位。以发展现代农业和食品产业为宗旨，为相关企事业单位和管理部门培养具有坚实的基础理论和宽广的专业知识，能够独立承担食品加工与安全相关的专业技术或管理工作，具有较强的创造力和解决实际问题的能力，是具有良好职业道德的应用复合型高层次人才。</w:t>
      </w:r>
    </w:p>
    <w:p w:rsidR="00F83C22" w:rsidRPr="00F83C22" w:rsidRDefault="00F83C22" w:rsidP="00070CDF">
      <w:pPr>
        <w:spacing w:line="360" w:lineRule="auto"/>
        <w:rPr>
          <w:rFonts w:asciiTheme="minorEastAsia" w:hAnsiTheme="minorEastAsia"/>
          <w:b/>
          <w:kern w:val="0"/>
          <w:szCs w:val="21"/>
        </w:rPr>
      </w:pPr>
      <w:r w:rsidRPr="00F83C22">
        <w:rPr>
          <w:rFonts w:asciiTheme="minorEastAsia" w:hAnsiTheme="minorEastAsia" w:hint="eastAsia"/>
          <w:b/>
          <w:kern w:val="0"/>
          <w:szCs w:val="21"/>
        </w:rPr>
        <w:t>2.培养要求</w:t>
      </w:r>
    </w:p>
    <w:p w:rsidR="00F83C22" w:rsidRPr="00F83C22" w:rsidRDefault="00F83C22" w:rsidP="00F83C22">
      <w:pPr>
        <w:spacing w:line="360" w:lineRule="auto"/>
        <w:ind w:firstLineChars="200" w:firstLine="420"/>
        <w:rPr>
          <w:rFonts w:asciiTheme="minorEastAsia" w:hAnsiTheme="minorEastAsia"/>
          <w:kern w:val="0"/>
          <w:szCs w:val="21"/>
        </w:rPr>
      </w:pPr>
      <w:r w:rsidRPr="00F83C22">
        <w:rPr>
          <w:rFonts w:asciiTheme="minorEastAsia" w:hAnsiTheme="minorEastAsia" w:hint="eastAsia"/>
          <w:kern w:val="0"/>
          <w:szCs w:val="21"/>
        </w:rPr>
        <w:t>（1）“食品加工与安全”领域全日制农业硕士专业学位获得者</w:t>
      </w:r>
      <w:proofErr w:type="gramStart"/>
      <w:r w:rsidRPr="00F83C22">
        <w:rPr>
          <w:rFonts w:asciiTheme="minorEastAsia" w:hAnsiTheme="minorEastAsia" w:hint="eastAsia"/>
          <w:kern w:val="0"/>
          <w:szCs w:val="21"/>
        </w:rPr>
        <w:t>应较好</w:t>
      </w:r>
      <w:proofErr w:type="gramEnd"/>
      <w:r w:rsidRPr="00F83C22">
        <w:rPr>
          <w:rFonts w:asciiTheme="minorEastAsia" w:hAnsiTheme="minorEastAsia" w:hint="eastAsia"/>
          <w:kern w:val="0"/>
          <w:szCs w:val="21"/>
        </w:rPr>
        <w:t>地掌握马克思主义、毛泽东思想、邓小平理论、“三个代表”重要思想和科学发展观，拥护党的基本路线和方针、政策，遵纪守法，为我国经济和社会发展服务。</w:t>
      </w:r>
    </w:p>
    <w:p w:rsidR="00F83C22" w:rsidRPr="00F83C22" w:rsidRDefault="00F83C22" w:rsidP="00F83C22">
      <w:pPr>
        <w:spacing w:line="360" w:lineRule="auto"/>
        <w:ind w:firstLineChars="200" w:firstLine="420"/>
        <w:rPr>
          <w:rFonts w:asciiTheme="minorEastAsia" w:hAnsiTheme="minorEastAsia"/>
          <w:kern w:val="0"/>
          <w:szCs w:val="21"/>
        </w:rPr>
      </w:pPr>
      <w:r w:rsidRPr="00F83C22">
        <w:rPr>
          <w:rFonts w:asciiTheme="minorEastAsia" w:hAnsiTheme="minorEastAsia" w:hint="eastAsia"/>
          <w:kern w:val="0"/>
          <w:szCs w:val="21"/>
        </w:rPr>
        <w:t>（2）“食品加工与安全”领域全日制农业硕士专业学位获得者应掌握本领域坚实的基础理论、系统的专业知识以及相关的管理、人文和社会科学知识；具有创新意识和现代食品加工与安全理念，具有较强的创造力和解决实际问题的能力，能够独立承担本领域较高层次的专业技术和管理工作。</w:t>
      </w:r>
    </w:p>
    <w:p w:rsidR="00F83C22" w:rsidRPr="00F83C22" w:rsidRDefault="00F83C22" w:rsidP="00F83C22">
      <w:pPr>
        <w:spacing w:line="360" w:lineRule="auto"/>
        <w:ind w:firstLineChars="200" w:firstLine="420"/>
        <w:rPr>
          <w:rFonts w:asciiTheme="minorEastAsia" w:hAnsiTheme="minorEastAsia"/>
          <w:kern w:val="0"/>
          <w:szCs w:val="21"/>
        </w:rPr>
      </w:pPr>
      <w:r w:rsidRPr="00F83C22">
        <w:rPr>
          <w:rFonts w:asciiTheme="minorEastAsia" w:hAnsiTheme="minorEastAsia" w:hint="eastAsia"/>
          <w:kern w:val="0"/>
          <w:szCs w:val="21"/>
        </w:rPr>
        <w:t>（3） 基本掌握一门外国语，能够阅读本领域的外文资料。</w:t>
      </w:r>
    </w:p>
    <w:p w:rsidR="00F83C22" w:rsidRPr="00F83C22" w:rsidRDefault="00F83C22" w:rsidP="00070CDF">
      <w:pPr>
        <w:spacing w:line="360" w:lineRule="auto"/>
        <w:rPr>
          <w:rFonts w:asciiTheme="minorEastAsia" w:hAnsiTheme="minorEastAsia"/>
          <w:b/>
          <w:kern w:val="0"/>
          <w:szCs w:val="21"/>
        </w:rPr>
      </w:pPr>
      <w:r w:rsidRPr="00F83C22">
        <w:rPr>
          <w:rFonts w:asciiTheme="minorEastAsia" w:hAnsiTheme="minorEastAsia" w:hint="eastAsia"/>
          <w:b/>
          <w:kern w:val="0"/>
          <w:szCs w:val="21"/>
        </w:rPr>
        <w:t>（二）招生对象及入学考试</w:t>
      </w:r>
    </w:p>
    <w:p w:rsidR="00F83C22" w:rsidRPr="00F83C22" w:rsidRDefault="00F83C22" w:rsidP="00070CDF">
      <w:pPr>
        <w:spacing w:line="360" w:lineRule="auto"/>
        <w:rPr>
          <w:rFonts w:asciiTheme="minorEastAsia" w:hAnsiTheme="minorEastAsia"/>
          <w:b/>
          <w:kern w:val="0"/>
          <w:szCs w:val="21"/>
        </w:rPr>
      </w:pPr>
      <w:r w:rsidRPr="00F83C22">
        <w:rPr>
          <w:rFonts w:asciiTheme="minorEastAsia" w:hAnsiTheme="minorEastAsia" w:hint="eastAsia"/>
          <w:b/>
          <w:kern w:val="0"/>
          <w:szCs w:val="21"/>
        </w:rPr>
        <w:t>1. 招生对象</w:t>
      </w:r>
    </w:p>
    <w:p w:rsidR="00F83C22" w:rsidRPr="00F83C22" w:rsidRDefault="00F83C22" w:rsidP="00F83C22">
      <w:pPr>
        <w:spacing w:line="360" w:lineRule="auto"/>
        <w:ind w:firstLineChars="200" w:firstLine="420"/>
        <w:rPr>
          <w:rFonts w:asciiTheme="minorEastAsia" w:hAnsiTheme="minorEastAsia"/>
          <w:kern w:val="0"/>
          <w:szCs w:val="21"/>
        </w:rPr>
      </w:pPr>
      <w:r w:rsidRPr="00F83C22">
        <w:rPr>
          <w:rFonts w:asciiTheme="minorEastAsia" w:hAnsiTheme="minorEastAsia" w:hint="eastAsia"/>
          <w:kern w:val="0"/>
          <w:szCs w:val="21"/>
        </w:rPr>
        <w:t>主要为具有国民教育序列大学本科学历（或本科同等学力）人员。</w:t>
      </w:r>
    </w:p>
    <w:p w:rsidR="00F83C22" w:rsidRPr="00F83C22" w:rsidRDefault="00F83C22" w:rsidP="00070CDF">
      <w:pPr>
        <w:spacing w:line="360" w:lineRule="auto"/>
        <w:rPr>
          <w:rFonts w:asciiTheme="minorEastAsia" w:hAnsiTheme="minorEastAsia"/>
          <w:b/>
          <w:kern w:val="0"/>
          <w:szCs w:val="21"/>
        </w:rPr>
      </w:pPr>
      <w:r w:rsidRPr="00F83C22">
        <w:rPr>
          <w:rFonts w:asciiTheme="minorEastAsia" w:hAnsiTheme="minorEastAsia" w:hint="eastAsia"/>
          <w:b/>
          <w:kern w:val="0"/>
          <w:szCs w:val="21"/>
        </w:rPr>
        <w:t>2. 入学考试</w:t>
      </w:r>
    </w:p>
    <w:p w:rsidR="00F83C22" w:rsidRPr="00F83C22" w:rsidRDefault="00F83C22" w:rsidP="00F83C22">
      <w:pPr>
        <w:spacing w:line="360" w:lineRule="auto"/>
        <w:rPr>
          <w:rFonts w:asciiTheme="minorEastAsia" w:hAnsiTheme="minorEastAsia"/>
          <w:kern w:val="0"/>
          <w:szCs w:val="21"/>
        </w:rPr>
      </w:pPr>
      <w:r w:rsidRPr="00F83C22">
        <w:rPr>
          <w:rFonts w:asciiTheme="minorEastAsia" w:hAnsiTheme="minorEastAsia" w:hint="eastAsia"/>
          <w:kern w:val="0"/>
          <w:szCs w:val="21"/>
        </w:rPr>
        <w:t xml:space="preserve">    参加全国统一考试，笔试通过后进行复试。</w:t>
      </w:r>
    </w:p>
    <w:p w:rsidR="00F83C22" w:rsidRPr="00F83C22" w:rsidRDefault="00F83C22" w:rsidP="00070CDF">
      <w:pPr>
        <w:spacing w:line="360" w:lineRule="auto"/>
        <w:rPr>
          <w:rFonts w:asciiTheme="minorEastAsia" w:hAnsiTheme="minorEastAsia"/>
          <w:b/>
          <w:kern w:val="0"/>
          <w:szCs w:val="21"/>
        </w:rPr>
      </w:pPr>
      <w:r w:rsidRPr="00F83C22">
        <w:rPr>
          <w:rFonts w:asciiTheme="minorEastAsia" w:hAnsiTheme="minorEastAsia" w:hint="eastAsia"/>
          <w:b/>
          <w:kern w:val="0"/>
          <w:szCs w:val="21"/>
        </w:rPr>
        <w:t>（三）学习方式及学习年限</w:t>
      </w:r>
    </w:p>
    <w:p w:rsidR="00F83C22" w:rsidRPr="00F83C22" w:rsidRDefault="00F83C22" w:rsidP="00F83C22">
      <w:pPr>
        <w:spacing w:line="360" w:lineRule="auto"/>
        <w:rPr>
          <w:rFonts w:asciiTheme="minorEastAsia" w:hAnsiTheme="minorEastAsia"/>
          <w:kern w:val="0"/>
          <w:szCs w:val="21"/>
        </w:rPr>
      </w:pPr>
      <w:r w:rsidRPr="00F83C22">
        <w:rPr>
          <w:rFonts w:asciiTheme="minorEastAsia" w:hAnsiTheme="minorEastAsia" w:hint="eastAsia"/>
          <w:kern w:val="0"/>
          <w:szCs w:val="21"/>
        </w:rPr>
        <w:t xml:space="preserve">    采用全日制学习方式，学习年限一般为2年，最长不超过3年。</w:t>
      </w:r>
    </w:p>
    <w:p w:rsidR="00F83C22" w:rsidRPr="00F83C22" w:rsidRDefault="00F83C22" w:rsidP="00070CDF">
      <w:pPr>
        <w:spacing w:line="360" w:lineRule="auto"/>
        <w:rPr>
          <w:rFonts w:asciiTheme="minorEastAsia" w:hAnsiTheme="minorEastAsia"/>
          <w:b/>
          <w:kern w:val="0"/>
          <w:szCs w:val="21"/>
        </w:rPr>
      </w:pPr>
      <w:r w:rsidRPr="00F83C22">
        <w:rPr>
          <w:rFonts w:asciiTheme="minorEastAsia" w:hAnsiTheme="minorEastAsia" w:hint="eastAsia"/>
          <w:b/>
          <w:kern w:val="0"/>
          <w:szCs w:val="21"/>
        </w:rPr>
        <w:t>（四）培养方式</w:t>
      </w:r>
    </w:p>
    <w:p w:rsidR="00F83C22" w:rsidRPr="00F83C22" w:rsidRDefault="00F83C22" w:rsidP="00F83C22">
      <w:pPr>
        <w:spacing w:line="360" w:lineRule="auto"/>
        <w:rPr>
          <w:rFonts w:asciiTheme="minorEastAsia" w:hAnsiTheme="minorEastAsia"/>
          <w:kern w:val="0"/>
          <w:szCs w:val="21"/>
        </w:rPr>
      </w:pPr>
      <w:r w:rsidRPr="00F83C22">
        <w:rPr>
          <w:rFonts w:asciiTheme="minorEastAsia" w:hAnsiTheme="minorEastAsia" w:hint="eastAsia"/>
          <w:kern w:val="0"/>
          <w:szCs w:val="21"/>
        </w:rPr>
        <w:lastRenderedPageBreak/>
        <w:t xml:space="preserve">    1. 采取校内课程学习和校外实践研究相结合的学习方式。实行学分制，采用宽口径、多学科综合的培养方式。培养单位应建立“食品加工与安全”领域的校外实践基地，实践研究累计不少于12个月。</w:t>
      </w:r>
    </w:p>
    <w:p w:rsidR="00F83C22" w:rsidRPr="00F83C22" w:rsidRDefault="00F83C22" w:rsidP="00F83C22">
      <w:pPr>
        <w:spacing w:line="360" w:lineRule="auto"/>
        <w:ind w:firstLineChars="200" w:firstLine="420"/>
        <w:rPr>
          <w:rFonts w:asciiTheme="minorEastAsia" w:hAnsiTheme="minorEastAsia"/>
          <w:kern w:val="0"/>
          <w:szCs w:val="21"/>
        </w:rPr>
      </w:pPr>
      <w:r w:rsidRPr="00F83C22">
        <w:rPr>
          <w:rFonts w:asciiTheme="minorEastAsia" w:hAnsiTheme="minorEastAsia" w:hint="eastAsia"/>
          <w:kern w:val="0"/>
          <w:szCs w:val="21"/>
        </w:rPr>
        <w:t>２. 学位论文实行导师负责制，鼓励采用校内、校外双导师培养，以校内导师指导为主，校外导师参与实践过程、项目研究、课程与论文等多个环节的指导工作。</w:t>
      </w:r>
    </w:p>
    <w:p w:rsidR="00F83C22" w:rsidRPr="00F83C22" w:rsidRDefault="00F83C22" w:rsidP="00070CDF">
      <w:pPr>
        <w:spacing w:line="360" w:lineRule="auto"/>
        <w:rPr>
          <w:rFonts w:asciiTheme="minorEastAsia" w:hAnsiTheme="minorEastAsia"/>
          <w:b/>
          <w:kern w:val="0"/>
          <w:szCs w:val="21"/>
        </w:rPr>
      </w:pPr>
      <w:r w:rsidRPr="00F83C22">
        <w:rPr>
          <w:rFonts w:asciiTheme="minorEastAsia" w:hAnsiTheme="minorEastAsia" w:hint="eastAsia"/>
          <w:b/>
          <w:kern w:val="0"/>
          <w:szCs w:val="21"/>
        </w:rPr>
        <w:t>（五）培养设置及必修环节</w:t>
      </w:r>
    </w:p>
    <w:p w:rsidR="00F83C22" w:rsidRPr="00F83C22" w:rsidRDefault="00F83C22" w:rsidP="00F83C22">
      <w:pPr>
        <w:spacing w:line="360" w:lineRule="auto"/>
        <w:ind w:firstLineChars="200" w:firstLine="420"/>
        <w:rPr>
          <w:rFonts w:asciiTheme="minorEastAsia" w:hAnsiTheme="minorEastAsia"/>
          <w:kern w:val="0"/>
          <w:szCs w:val="21"/>
        </w:rPr>
      </w:pPr>
      <w:r w:rsidRPr="00F83C22">
        <w:rPr>
          <w:rFonts w:asciiTheme="minorEastAsia" w:hAnsiTheme="minorEastAsia" w:hint="eastAsia"/>
          <w:kern w:val="0"/>
          <w:szCs w:val="21"/>
        </w:rPr>
        <w:t>根据全日制“食品加工与安全”领域农业硕士的培养目标和要求，本领域课程设置和教学内容应体现宽广性、综合性、实用性和前沿性，培养学生自我学习和获取新知识的能力、掌握该领域的技术和管理知识在生产实践中的运用能力；加强实践教学，鼓励学生对产业发展的技术和管理难题开展研究并能创造性地提出解决方案。必修环节应包括制定培养计划、课程学习与实践、开题报告、中期考核、实践研究等。总学分不少于30学分。</w:t>
      </w:r>
    </w:p>
    <w:p w:rsidR="00F83C22" w:rsidRPr="00F83C22" w:rsidRDefault="00F83C22" w:rsidP="00F83C22">
      <w:pPr>
        <w:spacing w:line="360" w:lineRule="auto"/>
        <w:ind w:firstLineChars="200" w:firstLine="420"/>
        <w:rPr>
          <w:rFonts w:asciiTheme="minorEastAsia" w:hAnsiTheme="minorEastAsia"/>
          <w:kern w:val="0"/>
          <w:szCs w:val="21"/>
        </w:rPr>
      </w:pPr>
      <w:r w:rsidRPr="00F83C22">
        <w:rPr>
          <w:rFonts w:asciiTheme="minorEastAsia" w:hAnsiTheme="minorEastAsia" w:hint="eastAsia"/>
          <w:kern w:val="0"/>
          <w:szCs w:val="21"/>
        </w:rPr>
        <w:t>同等学力或跨专业攻读“食品加工与安全”领域农业硕士专业学位的研究生，应补修相关领域本科阶段的主干课程2-3门，成绩不计入总学分。</w:t>
      </w:r>
    </w:p>
    <w:p w:rsidR="00F83C22" w:rsidRPr="00F83C22" w:rsidRDefault="00F83C22" w:rsidP="00F83C22">
      <w:pPr>
        <w:spacing w:line="360" w:lineRule="auto"/>
        <w:rPr>
          <w:rFonts w:asciiTheme="minorEastAsia" w:hAnsiTheme="minorEastAsia"/>
          <w:kern w:val="0"/>
          <w:szCs w:val="21"/>
        </w:rPr>
      </w:pPr>
      <w:r w:rsidRPr="00F83C22">
        <w:rPr>
          <w:rFonts w:asciiTheme="minorEastAsia" w:hAnsiTheme="minorEastAsia" w:hint="eastAsia"/>
          <w:kern w:val="0"/>
          <w:szCs w:val="21"/>
        </w:rPr>
        <w:t>具体课程设置如下：</w:t>
      </w:r>
    </w:p>
    <w:p w:rsidR="00F83C22" w:rsidRPr="00F83C22" w:rsidRDefault="00F83C22" w:rsidP="00F83C22">
      <w:pPr>
        <w:spacing w:line="360" w:lineRule="auto"/>
        <w:rPr>
          <w:rFonts w:asciiTheme="minorEastAsia" w:hAnsiTheme="minorEastAsia"/>
          <w:b/>
          <w:kern w:val="0"/>
          <w:szCs w:val="21"/>
        </w:rPr>
      </w:pPr>
      <w:r w:rsidRPr="00F83C22">
        <w:rPr>
          <w:rFonts w:asciiTheme="minorEastAsia" w:hAnsiTheme="minorEastAsia" w:hint="eastAsia"/>
          <w:b/>
          <w:kern w:val="0"/>
          <w:szCs w:val="21"/>
        </w:rPr>
        <w:t>1. 公共课</w:t>
      </w:r>
    </w:p>
    <w:p w:rsidR="00F83C22" w:rsidRPr="00F83C22" w:rsidRDefault="00F83C22" w:rsidP="00F83C22">
      <w:pPr>
        <w:spacing w:line="360" w:lineRule="auto"/>
        <w:ind w:firstLineChars="150" w:firstLine="315"/>
        <w:rPr>
          <w:rFonts w:asciiTheme="minorEastAsia" w:hAnsiTheme="minorEastAsia"/>
          <w:kern w:val="0"/>
          <w:szCs w:val="21"/>
        </w:rPr>
      </w:pPr>
      <w:r w:rsidRPr="00F83C22">
        <w:rPr>
          <w:rFonts w:asciiTheme="minorEastAsia" w:hAnsiTheme="minorEastAsia" w:hint="eastAsia"/>
          <w:kern w:val="0"/>
          <w:szCs w:val="21"/>
        </w:rPr>
        <w:t>① 政治理论课</w:t>
      </w:r>
      <w:r w:rsidRPr="00F83C22">
        <w:rPr>
          <w:rFonts w:asciiTheme="minorEastAsia" w:hAnsiTheme="minorEastAsia" w:hint="eastAsia"/>
          <w:kern w:val="0"/>
          <w:szCs w:val="21"/>
        </w:rPr>
        <w:tab/>
        <w:t xml:space="preserve">                       2学分</w:t>
      </w:r>
    </w:p>
    <w:p w:rsidR="00F83C22" w:rsidRPr="00F83C22" w:rsidRDefault="00F83C22" w:rsidP="00F83C22">
      <w:pPr>
        <w:spacing w:line="360" w:lineRule="auto"/>
        <w:ind w:firstLineChars="150" w:firstLine="315"/>
        <w:rPr>
          <w:rFonts w:asciiTheme="minorEastAsia" w:hAnsiTheme="minorEastAsia"/>
          <w:kern w:val="0"/>
          <w:szCs w:val="21"/>
        </w:rPr>
      </w:pPr>
      <w:r w:rsidRPr="00F83C22">
        <w:rPr>
          <w:rFonts w:asciiTheme="minorEastAsia" w:hAnsiTheme="minorEastAsia" w:hint="eastAsia"/>
          <w:kern w:val="0"/>
          <w:szCs w:val="21"/>
        </w:rPr>
        <w:t>② 外国语</w:t>
      </w:r>
      <w:r w:rsidRPr="00F83C22">
        <w:rPr>
          <w:rFonts w:asciiTheme="minorEastAsia" w:hAnsiTheme="minorEastAsia" w:hint="eastAsia"/>
          <w:kern w:val="0"/>
          <w:szCs w:val="21"/>
        </w:rPr>
        <w:tab/>
        <w:t xml:space="preserve">                          2学分</w:t>
      </w:r>
    </w:p>
    <w:p w:rsidR="00F83C22" w:rsidRPr="00F83C22" w:rsidRDefault="00F83C22" w:rsidP="00F83C22">
      <w:pPr>
        <w:spacing w:line="360" w:lineRule="auto"/>
        <w:ind w:firstLineChars="150" w:firstLine="315"/>
        <w:rPr>
          <w:rFonts w:asciiTheme="minorEastAsia" w:hAnsiTheme="minorEastAsia"/>
          <w:kern w:val="0"/>
          <w:szCs w:val="21"/>
        </w:rPr>
      </w:pPr>
      <w:r w:rsidRPr="00F83C22">
        <w:rPr>
          <w:rFonts w:asciiTheme="minorEastAsia" w:hAnsiTheme="minorEastAsia" w:hint="eastAsia"/>
          <w:kern w:val="0"/>
          <w:szCs w:val="21"/>
        </w:rPr>
        <w:t>③ 农业科技与产业发展</w:t>
      </w:r>
      <w:r w:rsidRPr="00F83C22">
        <w:rPr>
          <w:rFonts w:asciiTheme="minorEastAsia" w:hAnsiTheme="minorEastAsia" w:hint="eastAsia"/>
          <w:kern w:val="0"/>
          <w:szCs w:val="21"/>
        </w:rPr>
        <w:tab/>
        <w:t xml:space="preserve">              2学分</w:t>
      </w:r>
    </w:p>
    <w:p w:rsidR="00F83C22" w:rsidRPr="00F83C22" w:rsidRDefault="00F83C22" w:rsidP="00F83C22">
      <w:pPr>
        <w:spacing w:line="360" w:lineRule="auto"/>
        <w:rPr>
          <w:rFonts w:asciiTheme="minorEastAsia" w:hAnsiTheme="minorEastAsia"/>
          <w:b/>
          <w:kern w:val="0"/>
          <w:szCs w:val="21"/>
        </w:rPr>
      </w:pPr>
      <w:r w:rsidRPr="00F83C22">
        <w:rPr>
          <w:rFonts w:asciiTheme="minorEastAsia" w:hAnsiTheme="minorEastAsia" w:hint="eastAsia"/>
          <w:b/>
          <w:kern w:val="0"/>
          <w:szCs w:val="21"/>
        </w:rPr>
        <w:t>2. 领域主干课</w:t>
      </w:r>
    </w:p>
    <w:p w:rsidR="00F83C22" w:rsidRPr="00F83C22" w:rsidRDefault="00F83C22" w:rsidP="00F83C22">
      <w:pPr>
        <w:spacing w:line="360" w:lineRule="auto"/>
        <w:ind w:firstLineChars="150" w:firstLine="315"/>
        <w:rPr>
          <w:rFonts w:asciiTheme="minorEastAsia" w:hAnsiTheme="minorEastAsia"/>
          <w:kern w:val="0"/>
          <w:szCs w:val="21"/>
        </w:rPr>
      </w:pPr>
      <w:r w:rsidRPr="00F83C22">
        <w:rPr>
          <w:rFonts w:asciiTheme="minorEastAsia" w:hAnsiTheme="minorEastAsia" w:hint="eastAsia"/>
          <w:kern w:val="0"/>
          <w:szCs w:val="21"/>
        </w:rPr>
        <w:t>① 全产业链农产品生产安全控制技术</w:t>
      </w:r>
      <w:r w:rsidRPr="00F83C22">
        <w:rPr>
          <w:rFonts w:asciiTheme="minorEastAsia" w:hAnsiTheme="minorEastAsia" w:hint="eastAsia"/>
          <w:kern w:val="0"/>
          <w:szCs w:val="21"/>
        </w:rPr>
        <w:tab/>
        <w:t xml:space="preserve">    2学分</w:t>
      </w:r>
    </w:p>
    <w:p w:rsidR="00F83C22" w:rsidRPr="00F83C22" w:rsidRDefault="00F83C22" w:rsidP="00F83C22">
      <w:pPr>
        <w:spacing w:line="360" w:lineRule="auto"/>
        <w:rPr>
          <w:rFonts w:asciiTheme="minorEastAsia" w:hAnsiTheme="minorEastAsia"/>
          <w:kern w:val="0"/>
          <w:szCs w:val="21"/>
        </w:rPr>
      </w:pPr>
      <w:r w:rsidRPr="00F83C22">
        <w:rPr>
          <w:rFonts w:asciiTheme="minorEastAsia" w:hAnsiTheme="minorEastAsia" w:hint="eastAsia"/>
          <w:kern w:val="0"/>
          <w:szCs w:val="21"/>
        </w:rPr>
        <w:tab/>
      </w:r>
      <w:r>
        <w:rPr>
          <w:rFonts w:asciiTheme="minorEastAsia" w:hAnsiTheme="minorEastAsia" w:hint="eastAsia"/>
          <w:kern w:val="0"/>
          <w:szCs w:val="21"/>
        </w:rPr>
        <w:t xml:space="preserve"> </w:t>
      </w:r>
      <w:r w:rsidRPr="00F83C22">
        <w:rPr>
          <w:rFonts w:asciiTheme="minorEastAsia" w:hAnsiTheme="minorEastAsia" w:hint="eastAsia"/>
          <w:kern w:val="0"/>
          <w:szCs w:val="21"/>
        </w:rPr>
        <w:t>② 食品加工新技术研究进展</w:t>
      </w:r>
      <w:r w:rsidRPr="00F83C22">
        <w:rPr>
          <w:rFonts w:asciiTheme="minorEastAsia" w:hAnsiTheme="minorEastAsia" w:hint="eastAsia"/>
          <w:kern w:val="0"/>
          <w:szCs w:val="21"/>
        </w:rPr>
        <w:tab/>
        <w:t xml:space="preserve">             2学分</w:t>
      </w:r>
    </w:p>
    <w:p w:rsidR="00F83C22" w:rsidRPr="00F83C22" w:rsidRDefault="00F83C22" w:rsidP="00F83C22">
      <w:pPr>
        <w:spacing w:line="360" w:lineRule="auto"/>
        <w:ind w:firstLineChars="150" w:firstLine="315"/>
        <w:rPr>
          <w:rFonts w:asciiTheme="minorEastAsia" w:hAnsiTheme="minorEastAsia"/>
          <w:kern w:val="0"/>
          <w:szCs w:val="21"/>
        </w:rPr>
      </w:pPr>
      <w:r w:rsidRPr="00F83C22">
        <w:rPr>
          <w:rFonts w:asciiTheme="minorEastAsia" w:hAnsiTheme="minorEastAsia" w:hint="eastAsia"/>
          <w:kern w:val="0"/>
          <w:szCs w:val="21"/>
        </w:rPr>
        <w:t>③ 食品加工质量与安全控制管理专题       2学分</w:t>
      </w:r>
    </w:p>
    <w:p w:rsidR="00F83C22" w:rsidRPr="00F83C22" w:rsidRDefault="00F83C22" w:rsidP="00F83C22">
      <w:pPr>
        <w:spacing w:line="360" w:lineRule="auto"/>
        <w:ind w:firstLineChars="150" w:firstLine="315"/>
        <w:rPr>
          <w:rFonts w:asciiTheme="minorEastAsia" w:hAnsiTheme="minorEastAsia"/>
          <w:kern w:val="0"/>
          <w:szCs w:val="21"/>
        </w:rPr>
      </w:pPr>
      <w:r w:rsidRPr="00F83C22">
        <w:rPr>
          <w:rFonts w:asciiTheme="minorEastAsia" w:hAnsiTheme="minorEastAsia" w:hint="eastAsia"/>
          <w:kern w:val="0"/>
          <w:szCs w:val="21"/>
        </w:rPr>
        <w:t>④ 食品质量安全检测新技术进展</w:t>
      </w:r>
      <w:r w:rsidRPr="00F83C22">
        <w:rPr>
          <w:rFonts w:asciiTheme="minorEastAsia" w:hAnsiTheme="minorEastAsia" w:hint="eastAsia"/>
          <w:kern w:val="0"/>
          <w:szCs w:val="21"/>
        </w:rPr>
        <w:tab/>
        <w:t xml:space="preserve">          2学分</w:t>
      </w:r>
    </w:p>
    <w:p w:rsidR="00F83C22" w:rsidRPr="00F83C22" w:rsidRDefault="00F83C22" w:rsidP="00F83C22">
      <w:pPr>
        <w:spacing w:line="360" w:lineRule="auto"/>
        <w:ind w:firstLineChars="150" w:firstLine="315"/>
        <w:rPr>
          <w:rFonts w:asciiTheme="minorEastAsia" w:hAnsiTheme="minorEastAsia"/>
          <w:kern w:val="0"/>
          <w:szCs w:val="21"/>
        </w:rPr>
      </w:pPr>
      <w:r w:rsidRPr="00F83C22">
        <w:rPr>
          <w:rFonts w:asciiTheme="minorEastAsia" w:hAnsiTheme="minorEastAsia" w:hint="eastAsia"/>
          <w:kern w:val="0"/>
          <w:szCs w:val="21"/>
        </w:rPr>
        <w:t>⑤ 农产品现代物流技术                   2学分</w:t>
      </w:r>
    </w:p>
    <w:p w:rsidR="00F83C22" w:rsidRPr="00F83C22" w:rsidRDefault="00F83C22" w:rsidP="00F83C22">
      <w:pPr>
        <w:spacing w:line="360" w:lineRule="auto"/>
        <w:ind w:firstLineChars="150" w:firstLine="315"/>
        <w:rPr>
          <w:rFonts w:asciiTheme="minorEastAsia" w:hAnsiTheme="minorEastAsia"/>
          <w:kern w:val="0"/>
          <w:szCs w:val="21"/>
        </w:rPr>
      </w:pPr>
      <w:r w:rsidRPr="00F83C22">
        <w:rPr>
          <w:rFonts w:asciiTheme="minorEastAsia" w:hAnsiTheme="minorEastAsia" w:hint="eastAsia"/>
          <w:kern w:val="0"/>
          <w:szCs w:val="21"/>
        </w:rPr>
        <w:t>⑥ 国内外食品安全案例</w:t>
      </w:r>
      <w:proofErr w:type="gramStart"/>
      <w:r w:rsidRPr="00F83C22">
        <w:rPr>
          <w:rFonts w:asciiTheme="minorEastAsia" w:hAnsiTheme="minorEastAsia" w:hint="eastAsia"/>
          <w:kern w:val="0"/>
          <w:szCs w:val="21"/>
        </w:rPr>
        <w:t>辩析</w:t>
      </w:r>
      <w:proofErr w:type="gramEnd"/>
      <w:r w:rsidRPr="00F83C22">
        <w:rPr>
          <w:rFonts w:asciiTheme="minorEastAsia" w:hAnsiTheme="minorEastAsia" w:hint="eastAsia"/>
          <w:kern w:val="0"/>
          <w:szCs w:val="21"/>
        </w:rPr>
        <w:t xml:space="preserve">               1学分</w:t>
      </w:r>
    </w:p>
    <w:p w:rsidR="00F83C22" w:rsidRPr="00F83C22" w:rsidRDefault="00F83C22" w:rsidP="00F83C22">
      <w:pPr>
        <w:spacing w:line="360" w:lineRule="auto"/>
        <w:rPr>
          <w:rFonts w:asciiTheme="minorEastAsia" w:hAnsiTheme="minorEastAsia"/>
          <w:b/>
          <w:kern w:val="0"/>
          <w:szCs w:val="21"/>
        </w:rPr>
      </w:pPr>
      <w:r w:rsidRPr="00F83C22">
        <w:rPr>
          <w:rFonts w:asciiTheme="minorEastAsia" w:hAnsiTheme="minorEastAsia" w:hint="eastAsia"/>
          <w:b/>
          <w:kern w:val="0"/>
          <w:szCs w:val="21"/>
        </w:rPr>
        <w:t>3. 选修课</w:t>
      </w:r>
    </w:p>
    <w:p w:rsidR="00F83C22" w:rsidRPr="00F83C22" w:rsidRDefault="00F83C22" w:rsidP="00F83C22">
      <w:pPr>
        <w:spacing w:line="360" w:lineRule="auto"/>
        <w:ind w:firstLineChars="150" w:firstLine="315"/>
        <w:rPr>
          <w:rFonts w:asciiTheme="minorEastAsia" w:hAnsiTheme="minorEastAsia"/>
          <w:kern w:val="0"/>
          <w:szCs w:val="21"/>
        </w:rPr>
      </w:pPr>
      <w:r w:rsidRPr="00F83C22">
        <w:rPr>
          <w:rFonts w:asciiTheme="minorEastAsia" w:hAnsiTheme="minorEastAsia" w:hint="eastAsia"/>
          <w:kern w:val="0"/>
          <w:szCs w:val="21"/>
        </w:rPr>
        <w:t>① 科技应用文写作                       1.5学分</w:t>
      </w:r>
    </w:p>
    <w:p w:rsidR="00F83C22" w:rsidRPr="00F83C22" w:rsidRDefault="00F83C22" w:rsidP="00F83C22">
      <w:pPr>
        <w:spacing w:line="360" w:lineRule="auto"/>
        <w:ind w:firstLineChars="150" w:firstLine="315"/>
        <w:rPr>
          <w:rFonts w:asciiTheme="minorEastAsia" w:hAnsiTheme="minorEastAsia"/>
          <w:kern w:val="0"/>
          <w:szCs w:val="21"/>
        </w:rPr>
      </w:pPr>
      <w:r w:rsidRPr="00F83C22">
        <w:rPr>
          <w:rFonts w:asciiTheme="minorEastAsia" w:hAnsiTheme="minorEastAsia" w:hint="eastAsia"/>
          <w:kern w:val="0"/>
          <w:szCs w:val="21"/>
        </w:rPr>
        <w:t xml:space="preserve">② 现代农业知识产权与保护               1.5学分 </w:t>
      </w:r>
    </w:p>
    <w:p w:rsidR="00F83C22" w:rsidRPr="00F83C22" w:rsidRDefault="00F83C22" w:rsidP="00F83C22">
      <w:pPr>
        <w:spacing w:line="360" w:lineRule="auto"/>
        <w:ind w:firstLineChars="150" w:firstLine="315"/>
        <w:rPr>
          <w:rFonts w:asciiTheme="minorEastAsia" w:hAnsiTheme="minorEastAsia"/>
          <w:kern w:val="0"/>
          <w:szCs w:val="21"/>
        </w:rPr>
      </w:pPr>
      <w:r w:rsidRPr="00F83C22">
        <w:rPr>
          <w:rFonts w:asciiTheme="minorEastAsia" w:hAnsiTheme="minorEastAsia" w:hint="eastAsia"/>
          <w:kern w:val="0"/>
          <w:szCs w:val="21"/>
        </w:rPr>
        <w:t>③ 现代农业与食品产业规划专题           1学分</w:t>
      </w:r>
    </w:p>
    <w:p w:rsidR="00F83C22" w:rsidRPr="00F83C22" w:rsidRDefault="00F83C22" w:rsidP="00F83C22">
      <w:pPr>
        <w:spacing w:line="360" w:lineRule="auto"/>
        <w:ind w:firstLineChars="150" w:firstLine="315"/>
        <w:rPr>
          <w:rFonts w:asciiTheme="minorEastAsia" w:hAnsiTheme="minorEastAsia"/>
          <w:kern w:val="0"/>
          <w:szCs w:val="21"/>
        </w:rPr>
      </w:pPr>
      <w:r w:rsidRPr="00F83C22">
        <w:rPr>
          <w:rFonts w:asciiTheme="minorEastAsia" w:hAnsiTheme="minorEastAsia" w:hint="eastAsia"/>
          <w:kern w:val="0"/>
          <w:szCs w:val="21"/>
        </w:rPr>
        <w:t>④ 产品设计与市场营销专题               1.5学分</w:t>
      </w:r>
    </w:p>
    <w:p w:rsidR="00F83C22" w:rsidRPr="00F83C22" w:rsidRDefault="00F83C22" w:rsidP="00F83C22">
      <w:pPr>
        <w:spacing w:line="360" w:lineRule="auto"/>
        <w:ind w:firstLineChars="150" w:firstLine="315"/>
        <w:rPr>
          <w:rFonts w:asciiTheme="minorEastAsia" w:hAnsiTheme="minorEastAsia"/>
          <w:kern w:val="0"/>
          <w:szCs w:val="21"/>
        </w:rPr>
      </w:pPr>
      <w:r w:rsidRPr="00F83C22">
        <w:rPr>
          <w:rFonts w:asciiTheme="minorEastAsia" w:hAnsiTheme="minorEastAsia" w:hint="eastAsia"/>
          <w:kern w:val="0"/>
          <w:szCs w:val="21"/>
        </w:rPr>
        <w:t>⑤ 技术与产品研发专题                   1.5学分</w:t>
      </w:r>
    </w:p>
    <w:p w:rsidR="00F83C22" w:rsidRPr="00F83C22" w:rsidRDefault="00F83C22" w:rsidP="00F83C22">
      <w:pPr>
        <w:spacing w:line="360" w:lineRule="auto"/>
        <w:ind w:firstLineChars="150" w:firstLine="315"/>
        <w:rPr>
          <w:rFonts w:asciiTheme="minorEastAsia" w:hAnsiTheme="minorEastAsia"/>
          <w:kern w:val="0"/>
          <w:szCs w:val="21"/>
        </w:rPr>
      </w:pPr>
      <w:r w:rsidRPr="00F83C22">
        <w:rPr>
          <w:rFonts w:asciiTheme="minorEastAsia" w:hAnsiTheme="minorEastAsia" w:hint="eastAsia"/>
          <w:kern w:val="0"/>
          <w:szCs w:val="21"/>
        </w:rPr>
        <w:lastRenderedPageBreak/>
        <w:t>⑥ 农业投资管理                         1学分</w:t>
      </w:r>
    </w:p>
    <w:p w:rsidR="00F83C22" w:rsidRPr="00F83C22" w:rsidRDefault="00F83C22" w:rsidP="00F83C22">
      <w:pPr>
        <w:spacing w:line="360" w:lineRule="auto"/>
        <w:ind w:firstLineChars="150" w:firstLine="315"/>
        <w:rPr>
          <w:rFonts w:asciiTheme="minorEastAsia" w:hAnsiTheme="minorEastAsia"/>
          <w:kern w:val="0"/>
          <w:szCs w:val="21"/>
        </w:rPr>
      </w:pPr>
      <w:r w:rsidRPr="00F83C22">
        <w:rPr>
          <w:rFonts w:asciiTheme="minorEastAsia" w:hAnsiTheme="minorEastAsia" w:hint="eastAsia"/>
          <w:kern w:val="0"/>
          <w:szCs w:val="21"/>
        </w:rPr>
        <w:t>⑦ 食品安全风险与评估</w:t>
      </w:r>
      <w:r w:rsidRPr="00F83C22">
        <w:rPr>
          <w:rFonts w:asciiTheme="minorEastAsia" w:hAnsiTheme="minorEastAsia" w:hint="eastAsia"/>
          <w:kern w:val="0"/>
          <w:szCs w:val="21"/>
        </w:rPr>
        <w:tab/>
        <w:t xml:space="preserve">                2学分</w:t>
      </w:r>
    </w:p>
    <w:p w:rsidR="00F83C22" w:rsidRPr="00F83C22" w:rsidRDefault="00F83C22" w:rsidP="00F83C22">
      <w:pPr>
        <w:widowControl/>
        <w:shd w:val="clear" w:color="auto" w:fill="FFFFFF"/>
        <w:spacing w:line="360" w:lineRule="auto"/>
        <w:ind w:firstLineChars="152" w:firstLine="319"/>
        <w:rPr>
          <w:rFonts w:asciiTheme="minorEastAsia" w:hAnsiTheme="minorEastAsia" w:cs="宋体"/>
          <w:kern w:val="0"/>
          <w:szCs w:val="21"/>
        </w:rPr>
      </w:pPr>
      <w:r w:rsidRPr="00F83C22">
        <w:rPr>
          <w:rFonts w:asciiTheme="minorEastAsia" w:hAnsiTheme="minorEastAsia" w:cs="宋体" w:hint="eastAsia"/>
          <w:kern w:val="0"/>
          <w:szCs w:val="21"/>
        </w:rPr>
        <w:t>或其他符合本领域的课程。</w:t>
      </w:r>
    </w:p>
    <w:p w:rsidR="00F83C22" w:rsidRPr="00F83C22" w:rsidRDefault="00F83C22" w:rsidP="00F83C22">
      <w:pPr>
        <w:spacing w:line="360" w:lineRule="auto"/>
        <w:rPr>
          <w:rFonts w:asciiTheme="minorEastAsia" w:hAnsiTheme="minorEastAsia"/>
          <w:b/>
          <w:kern w:val="0"/>
          <w:szCs w:val="21"/>
        </w:rPr>
      </w:pPr>
      <w:r w:rsidRPr="00F83C22">
        <w:rPr>
          <w:rFonts w:asciiTheme="minorEastAsia" w:hAnsiTheme="minorEastAsia" w:hint="eastAsia"/>
          <w:b/>
          <w:kern w:val="0"/>
          <w:szCs w:val="21"/>
        </w:rPr>
        <w:t>4.实习实践</w:t>
      </w:r>
    </w:p>
    <w:p w:rsidR="00F83C22" w:rsidRPr="00F83C22" w:rsidRDefault="00F83C22" w:rsidP="00F83C22">
      <w:pPr>
        <w:spacing w:line="360" w:lineRule="auto"/>
        <w:ind w:firstLineChars="200" w:firstLine="420"/>
        <w:rPr>
          <w:rFonts w:asciiTheme="minorEastAsia" w:hAnsiTheme="minorEastAsia"/>
          <w:kern w:val="0"/>
          <w:szCs w:val="21"/>
        </w:rPr>
      </w:pPr>
      <w:r w:rsidRPr="00F83C22">
        <w:rPr>
          <w:rFonts w:asciiTheme="minorEastAsia" w:hAnsiTheme="minorEastAsia" w:hint="eastAsia"/>
          <w:kern w:val="0"/>
          <w:szCs w:val="21"/>
        </w:rPr>
        <w:t>全日制“食品加工与安全”领域农业硕士学位研究生必须从事不少于半年的生产实习实践，并结合实践进行论文研究工作。生产实习实践教学要结合本专业培养目标要求，制定生产实习实践教学大纲和实施方案，由大学和实践基地指定教员共同实施，生产实习实践综合考核通过者取得相应学分，学分为6学分。</w:t>
      </w:r>
    </w:p>
    <w:p w:rsidR="00F83C22" w:rsidRPr="00F83C22" w:rsidRDefault="00F83C22" w:rsidP="00F83C22">
      <w:pPr>
        <w:spacing w:line="360" w:lineRule="auto"/>
        <w:rPr>
          <w:rFonts w:asciiTheme="minorEastAsia" w:hAnsiTheme="minorEastAsia"/>
          <w:b/>
          <w:kern w:val="0"/>
          <w:szCs w:val="21"/>
        </w:rPr>
      </w:pPr>
      <w:r w:rsidRPr="00F83C22">
        <w:rPr>
          <w:rFonts w:asciiTheme="minorEastAsia" w:hAnsiTheme="minorEastAsia" w:hint="eastAsia"/>
          <w:b/>
          <w:kern w:val="0"/>
          <w:szCs w:val="21"/>
        </w:rPr>
        <w:t>（六）学位论文要求</w:t>
      </w:r>
    </w:p>
    <w:p w:rsidR="00F83C22" w:rsidRPr="00F83C22" w:rsidRDefault="00F83C22" w:rsidP="00F83C22">
      <w:pPr>
        <w:spacing w:line="360" w:lineRule="auto"/>
        <w:rPr>
          <w:rFonts w:asciiTheme="minorEastAsia" w:hAnsiTheme="minorEastAsia"/>
          <w:b/>
          <w:kern w:val="0"/>
          <w:szCs w:val="21"/>
        </w:rPr>
      </w:pPr>
      <w:r w:rsidRPr="00F83C22">
        <w:rPr>
          <w:rFonts w:asciiTheme="minorEastAsia" w:hAnsiTheme="minorEastAsia" w:hint="eastAsia"/>
          <w:b/>
          <w:kern w:val="0"/>
          <w:szCs w:val="21"/>
        </w:rPr>
        <w:t>1. 论文选题原则与要求</w:t>
      </w:r>
    </w:p>
    <w:p w:rsidR="00F83C22" w:rsidRPr="00F83C22" w:rsidRDefault="00F83C22" w:rsidP="00F83C22">
      <w:pPr>
        <w:spacing w:line="360" w:lineRule="auto"/>
        <w:ind w:firstLineChars="200" w:firstLine="420"/>
        <w:rPr>
          <w:rFonts w:asciiTheme="minorEastAsia" w:hAnsiTheme="minorEastAsia"/>
          <w:kern w:val="0"/>
          <w:szCs w:val="21"/>
        </w:rPr>
      </w:pPr>
      <w:r w:rsidRPr="00F83C22">
        <w:rPr>
          <w:rFonts w:asciiTheme="minorEastAsia" w:hAnsiTheme="minorEastAsia" w:hint="eastAsia"/>
          <w:kern w:val="0"/>
          <w:szCs w:val="21"/>
        </w:rPr>
        <w:t>论文以结合生产实践进行选题为原则，针对产业发展中产业规划、产品设计、食品原料生产、食品加工、食品质量安全检测与监管等方面的实际问题，通过具体的课题研究，提出解决食品生产和管理中存在的具体问题的可行性方案，提升学生创造力，提出创新性成果，促进现代农业和食品产业的发展。</w:t>
      </w:r>
    </w:p>
    <w:p w:rsidR="00F83C22" w:rsidRPr="00F83C22" w:rsidRDefault="00F83C22" w:rsidP="00F83C22">
      <w:pPr>
        <w:spacing w:line="360" w:lineRule="auto"/>
        <w:ind w:firstLineChars="200" w:firstLine="420"/>
        <w:rPr>
          <w:rFonts w:asciiTheme="minorEastAsia" w:hAnsiTheme="minorEastAsia"/>
          <w:kern w:val="0"/>
          <w:szCs w:val="21"/>
        </w:rPr>
      </w:pPr>
      <w:r w:rsidRPr="00F83C22">
        <w:rPr>
          <w:rFonts w:asciiTheme="minorEastAsia" w:hAnsiTheme="minorEastAsia" w:hint="eastAsia"/>
          <w:kern w:val="0"/>
          <w:szCs w:val="21"/>
        </w:rPr>
        <w:t>学位论文必须在导师指导下独立完成，要体现研究生综合运用科学理论、方法和技术解决实际问题的能力，有一定的创造力。</w:t>
      </w:r>
    </w:p>
    <w:p w:rsidR="00F83C22" w:rsidRPr="00F83C22" w:rsidRDefault="00F83C22" w:rsidP="00F83C22">
      <w:pPr>
        <w:spacing w:line="360" w:lineRule="auto"/>
        <w:rPr>
          <w:rFonts w:asciiTheme="minorEastAsia" w:hAnsiTheme="minorEastAsia"/>
          <w:b/>
          <w:kern w:val="0"/>
          <w:szCs w:val="21"/>
        </w:rPr>
      </w:pPr>
      <w:r w:rsidRPr="00F83C22">
        <w:rPr>
          <w:rFonts w:asciiTheme="minorEastAsia" w:hAnsiTheme="minorEastAsia" w:hint="eastAsia"/>
          <w:b/>
          <w:kern w:val="0"/>
          <w:szCs w:val="21"/>
        </w:rPr>
        <w:t>2. 论文形式</w:t>
      </w:r>
    </w:p>
    <w:p w:rsidR="00F83C22" w:rsidRPr="00F83C22" w:rsidRDefault="00F83C22" w:rsidP="00F83C22">
      <w:pPr>
        <w:spacing w:line="360" w:lineRule="auto"/>
        <w:rPr>
          <w:rFonts w:asciiTheme="minorEastAsia" w:hAnsiTheme="minorEastAsia"/>
          <w:kern w:val="0"/>
          <w:szCs w:val="21"/>
        </w:rPr>
      </w:pPr>
      <w:r w:rsidRPr="00F83C22">
        <w:rPr>
          <w:rFonts w:asciiTheme="minorEastAsia" w:hAnsiTheme="minorEastAsia" w:hint="eastAsia"/>
          <w:kern w:val="0"/>
          <w:szCs w:val="21"/>
        </w:rPr>
        <w:t xml:space="preserve">   论文形式可以是研究论文、项目（产品）设计、调研报告等。</w:t>
      </w:r>
    </w:p>
    <w:p w:rsidR="00F83C22" w:rsidRPr="00F83C22" w:rsidRDefault="00F83C22" w:rsidP="00F83C22">
      <w:pPr>
        <w:spacing w:line="360" w:lineRule="auto"/>
        <w:rPr>
          <w:rFonts w:asciiTheme="minorEastAsia" w:hAnsiTheme="minorEastAsia"/>
          <w:b/>
          <w:kern w:val="0"/>
          <w:szCs w:val="21"/>
        </w:rPr>
      </w:pPr>
      <w:r w:rsidRPr="00F83C22">
        <w:rPr>
          <w:rFonts w:asciiTheme="minorEastAsia" w:hAnsiTheme="minorEastAsia" w:hint="eastAsia"/>
          <w:b/>
          <w:kern w:val="0"/>
          <w:szCs w:val="21"/>
        </w:rPr>
        <w:t>3. 评审与答辩</w:t>
      </w:r>
    </w:p>
    <w:p w:rsidR="00F83C22" w:rsidRPr="00F83C22" w:rsidRDefault="00F83C22" w:rsidP="00F83C22">
      <w:pPr>
        <w:spacing w:line="360" w:lineRule="auto"/>
        <w:ind w:firstLineChars="200" w:firstLine="420"/>
        <w:rPr>
          <w:rFonts w:asciiTheme="minorEastAsia" w:hAnsiTheme="minorEastAsia"/>
          <w:kern w:val="0"/>
          <w:szCs w:val="21"/>
        </w:rPr>
      </w:pPr>
      <w:r w:rsidRPr="00F83C22">
        <w:rPr>
          <w:rFonts w:asciiTheme="minorEastAsia" w:hAnsiTheme="minorEastAsia" w:hint="eastAsia"/>
          <w:kern w:val="0"/>
          <w:szCs w:val="21"/>
        </w:rPr>
        <w:t>攻读全日制“食品加工与安全”领域农业硕士专业学位研究生必须达到规定的学分，完成培养方案中规定的所有环节，成绩合格，方可申请参加学位论文答辩。</w:t>
      </w:r>
    </w:p>
    <w:p w:rsidR="00F83C22" w:rsidRPr="00F83C22" w:rsidRDefault="00F83C22" w:rsidP="00F83C22">
      <w:pPr>
        <w:spacing w:line="360" w:lineRule="auto"/>
        <w:ind w:firstLineChars="200" w:firstLine="420"/>
        <w:rPr>
          <w:rFonts w:asciiTheme="minorEastAsia" w:hAnsiTheme="minorEastAsia"/>
          <w:kern w:val="0"/>
          <w:szCs w:val="21"/>
        </w:rPr>
      </w:pPr>
      <w:r w:rsidRPr="00F83C22">
        <w:rPr>
          <w:rFonts w:asciiTheme="minorEastAsia" w:hAnsiTheme="minorEastAsia" w:hint="eastAsia"/>
          <w:kern w:val="0"/>
          <w:szCs w:val="21"/>
        </w:rPr>
        <w:t>学位论文的评审应着重考查作者综合运用科学理论、方法和技术手段解决现代农业和食品产业发展中技术与管理实际问题的能力；论文应有一定先进性、实用性和工作量。</w:t>
      </w:r>
    </w:p>
    <w:p w:rsidR="00F83C22" w:rsidRPr="00F83C22" w:rsidRDefault="00F83C22" w:rsidP="00F83C22">
      <w:pPr>
        <w:spacing w:line="360" w:lineRule="auto"/>
        <w:ind w:firstLineChars="200" w:firstLine="420"/>
        <w:rPr>
          <w:rFonts w:asciiTheme="minorEastAsia" w:hAnsiTheme="minorEastAsia"/>
          <w:kern w:val="0"/>
          <w:szCs w:val="21"/>
        </w:rPr>
      </w:pPr>
      <w:r w:rsidRPr="00F83C22">
        <w:rPr>
          <w:rFonts w:asciiTheme="minorEastAsia" w:hAnsiTheme="minorEastAsia" w:hint="eastAsia"/>
          <w:kern w:val="0"/>
          <w:szCs w:val="21"/>
        </w:rPr>
        <w:t>学位论文应至少有2名以上具有高级专业技术职称的相关专家评阅，其中须有来自非本单位的专家。答辩委员会应由5位以上专家组成。导师可参加答辩会议，但不得担任答辩委员会成员。</w:t>
      </w:r>
    </w:p>
    <w:p w:rsidR="00F83C22" w:rsidRPr="00F83C22" w:rsidRDefault="00F83C22" w:rsidP="00F83C22">
      <w:pPr>
        <w:spacing w:line="360" w:lineRule="auto"/>
        <w:rPr>
          <w:rFonts w:asciiTheme="minorEastAsia" w:hAnsiTheme="minorEastAsia"/>
          <w:b/>
          <w:kern w:val="0"/>
          <w:szCs w:val="21"/>
        </w:rPr>
      </w:pPr>
      <w:r w:rsidRPr="00F83C22">
        <w:rPr>
          <w:rFonts w:asciiTheme="minorEastAsia" w:hAnsiTheme="minorEastAsia" w:hint="eastAsia"/>
          <w:b/>
          <w:kern w:val="0"/>
          <w:szCs w:val="21"/>
        </w:rPr>
        <w:t>（七）学位授予</w:t>
      </w:r>
    </w:p>
    <w:p w:rsidR="00F83C22" w:rsidRPr="00F83C22" w:rsidRDefault="00F83C22" w:rsidP="00F83C22">
      <w:pPr>
        <w:spacing w:line="360" w:lineRule="auto"/>
        <w:ind w:firstLineChars="200" w:firstLine="420"/>
        <w:rPr>
          <w:rFonts w:asciiTheme="minorEastAsia" w:hAnsiTheme="minorEastAsia"/>
          <w:kern w:val="0"/>
          <w:szCs w:val="21"/>
        </w:rPr>
      </w:pPr>
      <w:r w:rsidRPr="00F83C22">
        <w:rPr>
          <w:rFonts w:asciiTheme="minorEastAsia" w:hAnsiTheme="minorEastAsia" w:hint="eastAsia"/>
          <w:kern w:val="0"/>
          <w:szCs w:val="21"/>
        </w:rPr>
        <w:t>完成课程学习及实习实践环节，取得规定学分，并通过学位论文答辩者，经学位授予单位学位评定委员会审核，授予农业硕士专业学位，同时获得硕士研究生毕业证书。</w:t>
      </w:r>
    </w:p>
    <w:p w:rsidR="000B2EC0" w:rsidRDefault="000B2EC0" w:rsidP="00480AC8">
      <w:pPr>
        <w:shd w:val="clear" w:color="auto" w:fill="FFFFFF"/>
        <w:snapToGrid w:val="0"/>
        <w:spacing w:line="288" w:lineRule="auto"/>
        <w:ind w:firstLineChars="200" w:firstLine="420"/>
        <w:rPr>
          <w:rFonts w:ascii="Times New Roman" w:eastAsia="宋体" w:hAnsi="Times New Roman" w:cs="宋体"/>
          <w:kern w:val="0"/>
          <w:szCs w:val="21"/>
        </w:rPr>
      </w:pPr>
    </w:p>
    <w:p w:rsidR="00812124" w:rsidRDefault="00812124" w:rsidP="00812124">
      <w:pPr>
        <w:shd w:val="clear" w:color="auto" w:fill="FFFFFF"/>
        <w:snapToGrid w:val="0"/>
        <w:spacing w:line="288" w:lineRule="auto"/>
        <w:ind w:firstLineChars="200" w:firstLine="420"/>
        <w:jc w:val="center"/>
        <w:rPr>
          <w:rFonts w:ascii="黑体" w:eastAsia="黑体" w:hAnsi="黑体" w:cs="宋体"/>
          <w:kern w:val="0"/>
          <w:szCs w:val="21"/>
        </w:rPr>
      </w:pPr>
    </w:p>
    <w:p w:rsidR="00812124" w:rsidRDefault="00812124" w:rsidP="00812124">
      <w:pPr>
        <w:shd w:val="clear" w:color="auto" w:fill="FFFFFF"/>
        <w:snapToGrid w:val="0"/>
        <w:spacing w:line="288" w:lineRule="auto"/>
        <w:ind w:firstLineChars="200" w:firstLine="420"/>
        <w:jc w:val="center"/>
        <w:rPr>
          <w:rFonts w:ascii="黑体" w:eastAsia="黑体" w:hAnsi="黑体" w:cs="宋体"/>
          <w:kern w:val="0"/>
          <w:szCs w:val="21"/>
        </w:rPr>
      </w:pPr>
    </w:p>
    <w:p w:rsidR="00812124" w:rsidRPr="00812124" w:rsidRDefault="00812124" w:rsidP="00812124">
      <w:pPr>
        <w:shd w:val="clear" w:color="auto" w:fill="FFFFFF"/>
        <w:snapToGrid w:val="0"/>
        <w:spacing w:line="288" w:lineRule="auto"/>
        <w:ind w:firstLineChars="200" w:firstLine="420"/>
        <w:jc w:val="center"/>
        <w:rPr>
          <w:rFonts w:ascii="黑体" w:eastAsia="黑体" w:hAnsi="黑体" w:cs="宋体"/>
          <w:kern w:val="0"/>
          <w:szCs w:val="21"/>
        </w:rPr>
      </w:pPr>
    </w:p>
    <w:p w:rsidR="00812124" w:rsidRPr="00812124" w:rsidRDefault="00812124" w:rsidP="00812124">
      <w:pPr>
        <w:spacing w:line="360" w:lineRule="auto"/>
        <w:jc w:val="center"/>
        <w:rPr>
          <w:rFonts w:ascii="黑体" w:eastAsia="黑体" w:hAnsi="黑体" w:cs="宋体"/>
          <w:b/>
          <w:kern w:val="0"/>
          <w:sz w:val="32"/>
          <w:szCs w:val="32"/>
        </w:rPr>
      </w:pPr>
      <w:r w:rsidRPr="00812124">
        <w:rPr>
          <w:rFonts w:ascii="黑体" w:eastAsia="黑体" w:hAnsi="黑体" w:cs="宋体" w:hint="eastAsia"/>
          <w:b/>
          <w:kern w:val="0"/>
          <w:sz w:val="32"/>
          <w:szCs w:val="32"/>
        </w:rPr>
        <w:lastRenderedPageBreak/>
        <w:t>“食品加工与安全”领域</w:t>
      </w:r>
      <w:r w:rsidR="00070CDF">
        <w:rPr>
          <w:rFonts w:ascii="黑体" w:eastAsia="黑体" w:hAnsi="黑体" w:cs="宋体" w:hint="eastAsia"/>
          <w:b/>
          <w:kern w:val="0"/>
          <w:sz w:val="32"/>
          <w:szCs w:val="32"/>
        </w:rPr>
        <w:t>指导性</w:t>
      </w:r>
      <w:r w:rsidRPr="00812124">
        <w:rPr>
          <w:rFonts w:ascii="黑体" w:eastAsia="黑体" w:hAnsi="黑体" w:cs="宋体" w:hint="eastAsia"/>
          <w:b/>
          <w:kern w:val="0"/>
          <w:sz w:val="32"/>
          <w:szCs w:val="32"/>
        </w:rPr>
        <w:t>培养方案</w:t>
      </w:r>
    </w:p>
    <w:p w:rsidR="00812124" w:rsidRDefault="00812124" w:rsidP="00FB0377">
      <w:pPr>
        <w:shd w:val="clear" w:color="auto" w:fill="FFFFFF"/>
        <w:snapToGrid w:val="0"/>
        <w:spacing w:line="288" w:lineRule="auto"/>
        <w:ind w:firstLineChars="200" w:firstLine="562"/>
        <w:jc w:val="center"/>
        <w:rPr>
          <w:rFonts w:ascii="黑体" w:eastAsia="黑体" w:hAnsi="黑体" w:cs="宋体"/>
          <w:b/>
          <w:kern w:val="0"/>
          <w:sz w:val="28"/>
          <w:szCs w:val="21"/>
        </w:rPr>
      </w:pPr>
      <w:r w:rsidRPr="00FB0377">
        <w:rPr>
          <w:rFonts w:ascii="黑体" w:eastAsia="黑体" w:hAnsi="黑体" w:cs="宋体" w:hint="eastAsia"/>
          <w:b/>
          <w:kern w:val="0"/>
          <w:sz w:val="28"/>
          <w:szCs w:val="21"/>
        </w:rPr>
        <w:t>——非全日制</w:t>
      </w:r>
    </w:p>
    <w:p w:rsidR="00FB0377" w:rsidRPr="00FB0377" w:rsidRDefault="00FB0377" w:rsidP="00FB0377">
      <w:pPr>
        <w:shd w:val="clear" w:color="auto" w:fill="FFFFFF"/>
        <w:snapToGrid w:val="0"/>
        <w:spacing w:line="288" w:lineRule="auto"/>
        <w:ind w:firstLineChars="200" w:firstLine="562"/>
        <w:jc w:val="center"/>
        <w:rPr>
          <w:rFonts w:ascii="黑体" w:eastAsia="黑体" w:hAnsi="黑体" w:cs="宋体"/>
          <w:b/>
          <w:kern w:val="0"/>
          <w:sz w:val="28"/>
          <w:szCs w:val="21"/>
        </w:rPr>
      </w:pPr>
    </w:p>
    <w:p w:rsidR="00812124" w:rsidRPr="00812124" w:rsidRDefault="00812124" w:rsidP="00812124">
      <w:pPr>
        <w:spacing w:line="360" w:lineRule="auto"/>
        <w:ind w:firstLineChars="178" w:firstLine="374"/>
        <w:rPr>
          <w:rFonts w:asciiTheme="minorEastAsia" w:hAnsiTheme="minorEastAsia" w:cs="宋体"/>
          <w:kern w:val="0"/>
          <w:szCs w:val="21"/>
        </w:rPr>
      </w:pPr>
      <w:r w:rsidRPr="00812124">
        <w:rPr>
          <w:rFonts w:asciiTheme="minorEastAsia" w:hAnsiTheme="minorEastAsia" w:cs="宋体" w:hint="eastAsia"/>
          <w:kern w:val="0"/>
          <w:szCs w:val="21"/>
        </w:rPr>
        <w:t>为规范“食品加工与安全”领域农业硕士专业学位非全日制研究生的入学条件、培养方式、学位授予等环节，确保培养质量，特制订本培养方案。</w:t>
      </w:r>
    </w:p>
    <w:p w:rsidR="00812124" w:rsidRPr="00070CDF" w:rsidRDefault="00812124" w:rsidP="00070CDF">
      <w:pPr>
        <w:spacing w:line="360" w:lineRule="auto"/>
        <w:rPr>
          <w:rFonts w:asciiTheme="minorEastAsia" w:hAnsiTheme="minorEastAsia"/>
          <w:b/>
          <w:kern w:val="0"/>
          <w:szCs w:val="21"/>
        </w:rPr>
      </w:pPr>
      <w:r w:rsidRPr="00070CDF">
        <w:rPr>
          <w:rFonts w:asciiTheme="minorEastAsia" w:hAnsiTheme="minorEastAsia" w:hint="eastAsia"/>
          <w:b/>
          <w:kern w:val="0"/>
          <w:szCs w:val="21"/>
        </w:rPr>
        <w:t>（一） 培养目标与要求</w:t>
      </w:r>
    </w:p>
    <w:p w:rsidR="00812124" w:rsidRPr="00070CDF" w:rsidRDefault="00812124" w:rsidP="00070CDF">
      <w:pPr>
        <w:spacing w:line="360" w:lineRule="auto"/>
        <w:ind w:firstLineChars="200" w:firstLine="422"/>
        <w:rPr>
          <w:rFonts w:asciiTheme="minorEastAsia" w:hAnsiTheme="minorEastAsia"/>
          <w:b/>
          <w:kern w:val="0"/>
          <w:szCs w:val="21"/>
        </w:rPr>
      </w:pPr>
      <w:r w:rsidRPr="00070CDF">
        <w:rPr>
          <w:rFonts w:asciiTheme="minorEastAsia" w:hAnsiTheme="minorEastAsia" w:hint="eastAsia"/>
          <w:b/>
          <w:kern w:val="0"/>
          <w:szCs w:val="21"/>
        </w:rPr>
        <w:t>1. 培养目标</w:t>
      </w:r>
    </w:p>
    <w:p w:rsidR="00812124" w:rsidRPr="00812124" w:rsidRDefault="00812124" w:rsidP="00812124">
      <w:pPr>
        <w:widowControl/>
        <w:shd w:val="clear" w:color="auto" w:fill="FFFFFF"/>
        <w:spacing w:line="360" w:lineRule="auto"/>
        <w:ind w:firstLineChars="200" w:firstLine="420"/>
        <w:rPr>
          <w:rFonts w:asciiTheme="minorEastAsia" w:hAnsiTheme="minorEastAsia" w:cs="宋体"/>
          <w:kern w:val="0"/>
          <w:szCs w:val="21"/>
        </w:rPr>
      </w:pPr>
      <w:r w:rsidRPr="00812124">
        <w:rPr>
          <w:rFonts w:asciiTheme="minorEastAsia" w:hAnsiTheme="minorEastAsia" w:cs="宋体" w:hint="eastAsia"/>
          <w:kern w:val="0"/>
          <w:szCs w:val="21"/>
        </w:rPr>
        <w:t>“食品加工与安全”领域非全日制农业硕士是与优质农产品或优质食品原料生产、农产品加工与食品制造、食品质量安全控制及监管等方面任职资格相联系的专业学位。以发展现代农业和食品产业为宗旨，为相关企事业单位和管理部门培养具有坚实的基础理论和宽广的专业知识，能够独立承担食品加工与安全相关的专业技术或管理工作，具有较强的创造力和解决实际问题的能力，具有良好职业道德的应用复合型高层次人才。</w:t>
      </w:r>
    </w:p>
    <w:p w:rsidR="00812124" w:rsidRPr="00070CDF" w:rsidRDefault="00812124" w:rsidP="00070CDF">
      <w:pPr>
        <w:spacing w:line="360" w:lineRule="auto"/>
        <w:ind w:firstLineChars="200" w:firstLine="422"/>
        <w:rPr>
          <w:rFonts w:asciiTheme="minorEastAsia" w:hAnsiTheme="minorEastAsia"/>
          <w:b/>
          <w:kern w:val="0"/>
          <w:szCs w:val="21"/>
        </w:rPr>
      </w:pPr>
      <w:r w:rsidRPr="00070CDF">
        <w:rPr>
          <w:rFonts w:asciiTheme="minorEastAsia" w:hAnsiTheme="minorEastAsia" w:hint="eastAsia"/>
          <w:b/>
          <w:kern w:val="0"/>
          <w:szCs w:val="21"/>
        </w:rPr>
        <w:t>2.培养要求</w:t>
      </w:r>
    </w:p>
    <w:p w:rsidR="00812124" w:rsidRPr="00812124" w:rsidRDefault="00812124" w:rsidP="00812124">
      <w:pPr>
        <w:widowControl/>
        <w:shd w:val="clear" w:color="auto" w:fill="FFFFFF"/>
        <w:spacing w:line="360" w:lineRule="auto"/>
        <w:ind w:firstLineChars="200" w:firstLine="420"/>
        <w:rPr>
          <w:rFonts w:asciiTheme="minorEastAsia" w:hAnsiTheme="minorEastAsia" w:cs="宋体"/>
          <w:kern w:val="0"/>
          <w:szCs w:val="21"/>
        </w:rPr>
      </w:pPr>
      <w:r w:rsidRPr="00812124">
        <w:rPr>
          <w:rFonts w:asciiTheme="minorEastAsia" w:hAnsiTheme="minorEastAsia" w:cs="宋体" w:hint="eastAsia"/>
          <w:kern w:val="0"/>
          <w:szCs w:val="21"/>
        </w:rPr>
        <w:t>（1）“食品加工与安全”领域非全日制农业硕士专业学位获得者</w:t>
      </w:r>
      <w:proofErr w:type="gramStart"/>
      <w:r w:rsidRPr="00812124">
        <w:rPr>
          <w:rFonts w:asciiTheme="minorEastAsia" w:hAnsiTheme="minorEastAsia" w:cs="宋体" w:hint="eastAsia"/>
          <w:kern w:val="0"/>
          <w:szCs w:val="21"/>
        </w:rPr>
        <w:t>应较好</w:t>
      </w:r>
      <w:proofErr w:type="gramEnd"/>
      <w:r w:rsidRPr="00812124">
        <w:rPr>
          <w:rFonts w:asciiTheme="minorEastAsia" w:hAnsiTheme="minorEastAsia" w:cs="宋体" w:hint="eastAsia"/>
          <w:kern w:val="0"/>
          <w:szCs w:val="21"/>
        </w:rPr>
        <w:t>地掌握马克思主义、毛泽东思想、邓小平理论、“三个代表”重要思想和科学发展观，拥护党的基本路线和方针、政策，遵纪守法，为我国经济和社会发展服务。</w:t>
      </w:r>
    </w:p>
    <w:p w:rsidR="00812124" w:rsidRPr="00812124" w:rsidRDefault="00812124" w:rsidP="00812124">
      <w:pPr>
        <w:widowControl/>
        <w:shd w:val="clear" w:color="auto" w:fill="FFFFFF"/>
        <w:spacing w:line="360" w:lineRule="auto"/>
        <w:ind w:firstLineChars="200" w:firstLine="420"/>
        <w:rPr>
          <w:rFonts w:asciiTheme="minorEastAsia" w:hAnsiTheme="minorEastAsia" w:cs="宋体"/>
          <w:kern w:val="0"/>
          <w:szCs w:val="21"/>
        </w:rPr>
      </w:pPr>
      <w:r w:rsidRPr="00812124">
        <w:rPr>
          <w:rFonts w:asciiTheme="minorEastAsia" w:hAnsiTheme="minorEastAsia" w:cs="宋体" w:hint="eastAsia"/>
          <w:kern w:val="0"/>
          <w:szCs w:val="21"/>
        </w:rPr>
        <w:t>（2）“食品加工与安全”领域非全日制农业硕士专业学位获得者应掌握本领域坚实的基础理论、系统的专业知识以及相关的管理、人文和社会科学知识；具有创新意识和现代食品加工与安全理念，具有较强的创造力和解决实际问题的能力，能够独立承担本领域较高层次的专业技术和管理工作。</w:t>
      </w:r>
    </w:p>
    <w:p w:rsidR="00812124" w:rsidRPr="00812124" w:rsidRDefault="00812124" w:rsidP="00812124">
      <w:pPr>
        <w:widowControl/>
        <w:shd w:val="clear" w:color="auto" w:fill="FFFFFF"/>
        <w:spacing w:line="360" w:lineRule="auto"/>
        <w:ind w:firstLineChars="200" w:firstLine="420"/>
        <w:rPr>
          <w:rFonts w:asciiTheme="minorEastAsia" w:hAnsiTheme="minorEastAsia" w:cs="宋体"/>
          <w:kern w:val="0"/>
          <w:szCs w:val="21"/>
        </w:rPr>
      </w:pPr>
      <w:r w:rsidRPr="00812124">
        <w:rPr>
          <w:rFonts w:asciiTheme="minorEastAsia" w:hAnsiTheme="minorEastAsia" w:cs="宋体" w:hint="eastAsia"/>
          <w:kern w:val="0"/>
          <w:szCs w:val="21"/>
        </w:rPr>
        <w:t>（3）基本掌握一门外国语，能够阅读本领域的外文资料。</w:t>
      </w:r>
    </w:p>
    <w:p w:rsidR="00812124" w:rsidRPr="00812124" w:rsidRDefault="00812124" w:rsidP="00070CDF">
      <w:pPr>
        <w:spacing w:line="360" w:lineRule="auto"/>
        <w:rPr>
          <w:rFonts w:asciiTheme="minorEastAsia" w:hAnsiTheme="minorEastAsia"/>
          <w:b/>
          <w:kern w:val="0"/>
          <w:szCs w:val="21"/>
        </w:rPr>
      </w:pPr>
      <w:r w:rsidRPr="00812124">
        <w:rPr>
          <w:rFonts w:asciiTheme="minorEastAsia" w:hAnsiTheme="minorEastAsia" w:hint="eastAsia"/>
          <w:b/>
          <w:kern w:val="0"/>
          <w:szCs w:val="21"/>
        </w:rPr>
        <w:t>（二）招生对象及入学考试</w:t>
      </w:r>
    </w:p>
    <w:p w:rsidR="00812124" w:rsidRPr="00812124" w:rsidRDefault="00812124" w:rsidP="00070CDF">
      <w:pPr>
        <w:spacing w:line="360" w:lineRule="auto"/>
        <w:ind w:firstLineChars="200" w:firstLine="422"/>
        <w:rPr>
          <w:rFonts w:asciiTheme="minorEastAsia" w:hAnsiTheme="minorEastAsia"/>
          <w:b/>
          <w:kern w:val="0"/>
          <w:szCs w:val="21"/>
        </w:rPr>
      </w:pPr>
      <w:r w:rsidRPr="00812124">
        <w:rPr>
          <w:rFonts w:asciiTheme="minorEastAsia" w:hAnsiTheme="minorEastAsia" w:hint="eastAsia"/>
          <w:b/>
          <w:kern w:val="0"/>
          <w:szCs w:val="21"/>
        </w:rPr>
        <w:t>1. 招生对象</w:t>
      </w:r>
    </w:p>
    <w:p w:rsidR="00812124" w:rsidRPr="00812124" w:rsidRDefault="00812124" w:rsidP="00812124">
      <w:pPr>
        <w:spacing w:line="360" w:lineRule="auto"/>
        <w:ind w:firstLineChars="200" w:firstLine="420"/>
        <w:rPr>
          <w:rFonts w:asciiTheme="minorEastAsia" w:hAnsiTheme="minorEastAsia"/>
          <w:kern w:val="0"/>
          <w:szCs w:val="21"/>
        </w:rPr>
      </w:pPr>
      <w:r w:rsidRPr="00812124">
        <w:rPr>
          <w:rFonts w:asciiTheme="minorEastAsia" w:hAnsiTheme="minorEastAsia" w:hint="eastAsia"/>
          <w:kern w:val="0"/>
          <w:szCs w:val="21"/>
        </w:rPr>
        <w:t>主要为具有国民教育序列大学本科学历（或本科同等学力）人员。</w:t>
      </w:r>
    </w:p>
    <w:p w:rsidR="00812124" w:rsidRPr="00812124" w:rsidRDefault="00812124" w:rsidP="00070CDF">
      <w:pPr>
        <w:spacing w:line="360" w:lineRule="auto"/>
        <w:ind w:firstLineChars="200" w:firstLine="422"/>
        <w:rPr>
          <w:rFonts w:asciiTheme="minorEastAsia" w:hAnsiTheme="minorEastAsia"/>
          <w:b/>
          <w:kern w:val="0"/>
          <w:szCs w:val="21"/>
        </w:rPr>
      </w:pPr>
      <w:r w:rsidRPr="00812124">
        <w:rPr>
          <w:rFonts w:asciiTheme="minorEastAsia" w:hAnsiTheme="minorEastAsia" w:hint="eastAsia"/>
          <w:b/>
          <w:kern w:val="0"/>
          <w:szCs w:val="21"/>
        </w:rPr>
        <w:t>2. 入学考试</w:t>
      </w:r>
    </w:p>
    <w:p w:rsidR="00812124" w:rsidRPr="00812124" w:rsidRDefault="00812124" w:rsidP="00812124">
      <w:pPr>
        <w:spacing w:line="360" w:lineRule="auto"/>
        <w:rPr>
          <w:rFonts w:asciiTheme="minorEastAsia" w:hAnsiTheme="minorEastAsia"/>
          <w:kern w:val="0"/>
          <w:szCs w:val="21"/>
        </w:rPr>
      </w:pPr>
      <w:r w:rsidRPr="00812124">
        <w:rPr>
          <w:rFonts w:asciiTheme="minorEastAsia" w:hAnsiTheme="minorEastAsia" w:hint="eastAsia"/>
          <w:kern w:val="0"/>
          <w:szCs w:val="21"/>
        </w:rPr>
        <w:t xml:space="preserve">    参加全国统一考试，笔试通过后进行复试。</w:t>
      </w:r>
    </w:p>
    <w:p w:rsidR="00812124" w:rsidRPr="00812124" w:rsidRDefault="00812124" w:rsidP="00070CDF">
      <w:pPr>
        <w:spacing w:line="360" w:lineRule="auto"/>
        <w:rPr>
          <w:rFonts w:asciiTheme="minorEastAsia" w:hAnsiTheme="minorEastAsia"/>
          <w:b/>
          <w:kern w:val="0"/>
          <w:szCs w:val="21"/>
        </w:rPr>
      </w:pPr>
      <w:r w:rsidRPr="00812124">
        <w:rPr>
          <w:rFonts w:asciiTheme="minorEastAsia" w:hAnsiTheme="minorEastAsia" w:hint="eastAsia"/>
          <w:b/>
          <w:kern w:val="0"/>
          <w:szCs w:val="21"/>
        </w:rPr>
        <w:t>（三）学习方式及学习年限</w:t>
      </w:r>
    </w:p>
    <w:p w:rsidR="00812124" w:rsidRPr="00812124" w:rsidRDefault="00812124" w:rsidP="00812124">
      <w:pPr>
        <w:widowControl/>
        <w:shd w:val="clear" w:color="auto" w:fill="FFFFFF"/>
        <w:spacing w:line="360" w:lineRule="auto"/>
        <w:ind w:firstLineChars="200" w:firstLine="420"/>
        <w:rPr>
          <w:rFonts w:asciiTheme="minorEastAsia" w:hAnsiTheme="minorEastAsia" w:cs="宋体"/>
          <w:kern w:val="0"/>
          <w:szCs w:val="21"/>
        </w:rPr>
      </w:pPr>
      <w:r w:rsidRPr="00812124">
        <w:rPr>
          <w:rFonts w:asciiTheme="minorEastAsia" w:hAnsiTheme="minorEastAsia" w:hint="eastAsia"/>
          <w:kern w:val="0"/>
          <w:szCs w:val="21"/>
        </w:rPr>
        <w:t>采用进校</w:t>
      </w:r>
      <w:proofErr w:type="gramStart"/>
      <w:r w:rsidRPr="00812124">
        <w:rPr>
          <w:rFonts w:asciiTheme="minorEastAsia" w:hAnsiTheme="minorEastAsia" w:hint="eastAsia"/>
          <w:kern w:val="0"/>
          <w:szCs w:val="21"/>
        </w:rPr>
        <w:t>不</w:t>
      </w:r>
      <w:proofErr w:type="gramEnd"/>
      <w:r w:rsidRPr="00812124">
        <w:rPr>
          <w:rFonts w:asciiTheme="minorEastAsia" w:hAnsiTheme="minorEastAsia" w:hint="eastAsia"/>
          <w:kern w:val="0"/>
          <w:szCs w:val="21"/>
        </w:rPr>
        <w:t>离岗的方式学习，</w:t>
      </w:r>
      <w:r w:rsidRPr="00812124">
        <w:rPr>
          <w:rFonts w:asciiTheme="minorEastAsia" w:hAnsiTheme="minorEastAsia" w:cs="宋体" w:hint="eastAsia"/>
          <w:kern w:val="0"/>
          <w:szCs w:val="21"/>
        </w:rPr>
        <w:t>学习年限一般为三年，最长不超过四年。</w:t>
      </w:r>
    </w:p>
    <w:p w:rsidR="00812124" w:rsidRPr="00812124" w:rsidRDefault="00812124" w:rsidP="00070CDF">
      <w:pPr>
        <w:spacing w:line="360" w:lineRule="auto"/>
        <w:rPr>
          <w:rFonts w:asciiTheme="minorEastAsia" w:hAnsiTheme="minorEastAsia"/>
          <w:b/>
          <w:kern w:val="0"/>
          <w:szCs w:val="21"/>
        </w:rPr>
      </w:pPr>
      <w:r w:rsidRPr="00812124">
        <w:rPr>
          <w:rFonts w:asciiTheme="minorEastAsia" w:hAnsiTheme="minorEastAsia" w:hint="eastAsia"/>
          <w:b/>
          <w:kern w:val="0"/>
          <w:szCs w:val="21"/>
        </w:rPr>
        <w:t>（四）培养方式</w:t>
      </w:r>
    </w:p>
    <w:p w:rsidR="00812124" w:rsidRPr="00812124" w:rsidRDefault="00812124" w:rsidP="00812124">
      <w:pPr>
        <w:spacing w:line="360" w:lineRule="auto"/>
        <w:ind w:firstLineChars="200" w:firstLine="420"/>
        <w:rPr>
          <w:rFonts w:asciiTheme="minorEastAsia" w:hAnsiTheme="minorEastAsia"/>
          <w:kern w:val="0"/>
          <w:szCs w:val="21"/>
        </w:rPr>
      </w:pPr>
      <w:r w:rsidRPr="00812124">
        <w:rPr>
          <w:rFonts w:asciiTheme="minorEastAsia" w:hAnsiTheme="minorEastAsia" w:hint="eastAsia"/>
          <w:kern w:val="0"/>
          <w:szCs w:val="21"/>
        </w:rPr>
        <w:t>1. 攻读“食品加工与安全”领域农业硕士专业学位的研究生，采取进校</w:t>
      </w:r>
      <w:proofErr w:type="gramStart"/>
      <w:r w:rsidRPr="00812124">
        <w:rPr>
          <w:rFonts w:asciiTheme="minorEastAsia" w:hAnsiTheme="minorEastAsia" w:hint="eastAsia"/>
          <w:kern w:val="0"/>
          <w:szCs w:val="21"/>
        </w:rPr>
        <w:t>不</w:t>
      </w:r>
      <w:proofErr w:type="gramEnd"/>
      <w:r w:rsidRPr="00812124">
        <w:rPr>
          <w:rFonts w:asciiTheme="minorEastAsia" w:hAnsiTheme="minorEastAsia" w:hint="eastAsia"/>
          <w:kern w:val="0"/>
          <w:szCs w:val="21"/>
        </w:rPr>
        <w:t>离岗的方式学习。在校学习时间累计不少于6个月。课程学习实行学分制，采取宽口径、多学科综合的培养方式。</w:t>
      </w:r>
    </w:p>
    <w:p w:rsidR="00812124" w:rsidRPr="00812124" w:rsidRDefault="00812124" w:rsidP="00812124">
      <w:pPr>
        <w:spacing w:line="360" w:lineRule="auto"/>
        <w:ind w:firstLineChars="200" w:firstLine="420"/>
        <w:rPr>
          <w:rFonts w:asciiTheme="minorEastAsia" w:hAnsiTheme="minorEastAsia"/>
          <w:kern w:val="0"/>
          <w:szCs w:val="21"/>
        </w:rPr>
      </w:pPr>
      <w:r w:rsidRPr="00812124">
        <w:rPr>
          <w:rFonts w:asciiTheme="minorEastAsia" w:hAnsiTheme="minorEastAsia" w:hint="eastAsia"/>
          <w:kern w:val="0"/>
          <w:szCs w:val="21"/>
        </w:rPr>
        <w:lastRenderedPageBreak/>
        <w:t>2. 学位论文实行双导师制，由具有实践经验和高级专业技术职称的校内外导师联合指导。</w:t>
      </w:r>
    </w:p>
    <w:p w:rsidR="00812124" w:rsidRPr="00812124" w:rsidRDefault="00812124" w:rsidP="00070CDF">
      <w:pPr>
        <w:spacing w:line="360" w:lineRule="auto"/>
        <w:rPr>
          <w:rFonts w:asciiTheme="minorEastAsia" w:hAnsiTheme="minorEastAsia"/>
          <w:b/>
          <w:kern w:val="0"/>
          <w:szCs w:val="21"/>
        </w:rPr>
      </w:pPr>
      <w:r w:rsidRPr="00812124">
        <w:rPr>
          <w:rFonts w:asciiTheme="minorEastAsia" w:hAnsiTheme="minorEastAsia" w:hint="eastAsia"/>
          <w:b/>
          <w:kern w:val="0"/>
          <w:szCs w:val="21"/>
        </w:rPr>
        <w:t>（五）培养设置及必修环节</w:t>
      </w:r>
    </w:p>
    <w:p w:rsidR="00812124" w:rsidRPr="00812124" w:rsidRDefault="00812124" w:rsidP="00812124">
      <w:pPr>
        <w:widowControl/>
        <w:shd w:val="clear" w:color="auto" w:fill="FFFFFF"/>
        <w:spacing w:line="360" w:lineRule="auto"/>
        <w:ind w:firstLineChars="200" w:firstLine="420"/>
        <w:rPr>
          <w:rFonts w:asciiTheme="minorEastAsia" w:hAnsiTheme="minorEastAsia" w:cs="宋体"/>
          <w:kern w:val="0"/>
          <w:szCs w:val="21"/>
        </w:rPr>
      </w:pPr>
      <w:r w:rsidRPr="00812124">
        <w:rPr>
          <w:rFonts w:asciiTheme="minorEastAsia" w:hAnsiTheme="minorEastAsia" w:cs="宋体" w:hint="eastAsia"/>
          <w:kern w:val="0"/>
          <w:szCs w:val="21"/>
        </w:rPr>
        <w:t>根据“食品加工与安全”领域农业硕士的培养目标和要求，本领域课程设置和教学内容应体现宽广性、综合性、实用性和前沿性，培养学生自我学习获取新知识的能力、掌握该领域技术和管理知识在生产实践中的运用能力，对产业发展中技术和管理难题开展研究并能创造性地提出解决方案的能力。</w:t>
      </w:r>
      <w:r w:rsidRPr="00812124">
        <w:rPr>
          <w:rFonts w:asciiTheme="minorEastAsia" w:hAnsiTheme="minorEastAsia" w:cs="宋体" w:hint="eastAsia"/>
          <w:spacing w:val="20"/>
          <w:kern w:val="0"/>
          <w:szCs w:val="21"/>
        </w:rPr>
        <w:t>必修环节应包括开题报告、课程学习、中期考核、论文中期检查等，</w:t>
      </w:r>
      <w:r w:rsidRPr="00812124">
        <w:rPr>
          <w:rFonts w:asciiTheme="minorEastAsia" w:hAnsiTheme="minorEastAsia" w:cs="宋体" w:hint="eastAsia"/>
          <w:kern w:val="0"/>
          <w:szCs w:val="21"/>
        </w:rPr>
        <w:t>总学分不少于30学分。</w:t>
      </w:r>
    </w:p>
    <w:p w:rsidR="00812124" w:rsidRPr="00070CDF" w:rsidRDefault="00812124" w:rsidP="00070CDF">
      <w:pPr>
        <w:spacing w:line="360" w:lineRule="auto"/>
        <w:ind w:firstLineChars="200" w:firstLine="422"/>
        <w:rPr>
          <w:rFonts w:asciiTheme="minorEastAsia" w:hAnsiTheme="minorEastAsia"/>
          <w:b/>
          <w:kern w:val="0"/>
          <w:szCs w:val="21"/>
        </w:rPr>
      </w:pPr>
      <w:r w:rsidRPr="00070CDF">
        <w:rPr>
          <w:rFonts w:asciiTheme="minorEastAsia" w:hAnsiTheme="minorEastAsia" w:hint="eastAsia"/>
          <w:b/>
          <w:kern w:val="0"/>
          <w:szCs w:val="21"/>
        </w:rPr>
        <w:t>1. 公共课</w:t>
      </w:r>
    </w:p>
    <w:p w:rsidR="00812124" w:rsidRPr="00812124" w:rsidRDefault="00812124" w:rsidP="00812124">
      <w:pPr>
        <w:widowControl/>
        <w:shd w:val="clear" w:color="auto" w:fill="FFFFFF"/>
        <w:spacing w:line="360" w:lineRule="auto"/>
        <w:ind w:firstLineChars="150" w:firstLine="315"/>
        <w:rPr>
          <w:rFonts w:asciiTheme="minorEastAsia" w:hAnsiTheme="minorEastAsia" w:cs="宋体"/>
          <w:kern w:val="0"/>
          <w:szCs w:val="21"/>
        </w:rPr>
      </w:pPr>
      <w:r w:rsidRPr="00812124">
        <w:rPr>
          <w:rFonts w:asciiTheme="minorEastAsia" w:hAnsiTheme="minorEastAsia" w:cs="宋体" w:hint="eastAsia"/>
          <w:kern w:val="0"/>
          <w:szCs w:val="21"/>
        </w:rPr>
        <w:t>① 政治理论课                         2-3学分</w:t>
      </w:r>
    </w:p>
    <w:p w:rsidR="00812124" w:rsidRPr="00812124" w:rsidRDefault="00812124" w:rsidP="00812124">
      <w:pPr>
        <w:widowControl/>
        <w:shd w:val="clear" w:color="auto" w:fill="FFFFFF"/>
        <w:spacing w:line="360" w:lineRule="auto"/>
        <w:ind w:firstLineChars="150" w:firstLine="315"/>
        <w:rPr>
          <w:rFonts w:asciiTheme="minorEastAsia" w:hAnsiTheme="minorEastAsia" w:cs="宋体"/>
          <w:kern w:val="0"/>
          <w:szCs w:val="21"/>
        </w:rPr>
      </w:pPr>
      <w:r w:rsidRPr="00812124">
        <w:rPr>
          <w:rFonts w:asciiTheme="minorEastAsia" w:hAnsiTheme="minorEastAsia" w:cs="宋体" w:hint="eastAsia"/>
          <w:kern w:val="0"/>
          <w:szCs w:val="21"/>
        </w:rPr>
        <w:t>② 外国语                             2-3学分</w:t>
      </w:r>
    </w:p>
    <w:p w:rsidR="00812124" w:rsidRPr="00812124" w:rsidRDefault="00812124" w:rsidP="00812124">
      <w:pPr>
        <w:widowControl/>
        <w:shd w:val="clear" w:color="auto" w:fill="FFFFFF"/>
        <w:spacing w:line="360" w:lineRule="auto"/>
        <w:ind w:firstLineChars="152" w:firstLine="319"/>
        <w:rPr>
          <w:rFonts w:asciiTheme="minorEastAsia" w:hAnsiTheme="minorEastAsia" w:cs="宋体"/>
          <w:kern w:val="0"/>
          <w:szCs w:val="21"/>
        </w:rPr>
      </w:pPr>
      <w:r w:rsidRPr="00812124">
        <w:rPr>
          <w:rFonts w:asciiTheme="minorEastAsia" w:hAnsiTheme="minorEastAsia" w:cs="宋体" w:hint="eastAsia"/>
          <w:kern w:val="0"/>
          <w:szCs w:val="21"/>
        </w:rPr>
        <w:t xml:space="preserve">③ </w:t>
      </w:r>
      <w:r w:rsidRPr="00812124">
        <w:rPr>
          <w:rFonts w:asciiTheme="minorEastAsia" w:hAnsiTheme="minorEastAsia" w:hint="eastAsia"/>
          <w:kern w:val="0"/>
          <w:szCs w:val="21"/>
        </w:rPr>
        <w:t>农业科技与产业发展</w:t>
      </w:r>
      <w:r w:rsidRPr="00812124">
        <w:rPr>
          <w:rFonts w:asciiTheme="minorEastAsia" w:hAnsiTheme="minorEastAsia" w:hint="eastAsia"/>
          <w:kern w:val="0"/>
          <w:szCs w:val="21"/>
        </w:rPr>
        <w:tab/>
        <w:t xml:space="preserve">          </w:t>
      </w:r>
      <w:r w:rsidRPr="00812124">
        <w:rPr>
          <w:rFonts w:asciiTheme="minorEastAsia" w:hAnsiTheme="minorEastAsia" w:cs="宋体" w:hint="eastAsia"/>
          <w:kern w:val="0"/>
          <w:szCs w:val="21"/>
        </w:rPr>
        <w:t xml:space="preserve">    2-3学分</w:t>
      </w:r>
    </w:p>
    <w:p w:rsidR="00812124" w:rsidRPr="00070CDF" w:rsidRDefault="00812124" w:rsidP="00070CDF">
      <w:pPr>
        <w:spacing w:line="360" w:lineRule="auto"/>
        <w:ind w:firstLineChars="200" w:firstLine="422"/>
        <w:rPr>
          <w:rFonts w:asciiTheme="minorEastAsia" w:hAnsiTheme="minorEastAsia"/>
          <w:b/>
          <w:kern w:val="0"/>
          <w:szCs w:val="21"/>
        </w:rPr>
      </w:pPr>
      <w:r w:rsidRPr="00070CDF">
        <w:rPr>
          <w:rFonts w:asciiTheme="minorEastAsia" w:hAnsiTheme="minorEastAsia" w:hint="eastAsia"/>
          <w:b/>
          <w:kern w:val="0"/>
          <w:szCs w:val="21"/>
        </w:rPr>
        <w:t>2. 领域主干课</w:t>
      </w:r>
    </w:p>
    <w:p w:rsidR="00812124" w:rsidRPr="00812124" w:rsidRDefault="00812124" w:rsidP="00812124">
      <w:pPr>
        <w:widowControl/>
        <w:shd w:val="clear" w:color="auto" w:fill="FFFFFF"/>
        <w:spacing w:line="360" w:lineRule="auto"/>
        <w:ind w:firstLineChars="152" w:firstLine="319"/>
        <w:rPr>
          <w:rFonts w:asciiTheme="minorEastAsia" w:hAnsiTheme="minorEastAsia" w:cs="宋体"/>
          <w:kern w:val="0"/>
          <w:szCs w:val="21"/>
        </w:rPr>
      </w:pPr>
      <w:r w:rsidRPr="00812124">
        <w:rPr>
          <w:rFonts w:asciiTheme="minorEastAsia" w:hAnsiTheme="minorEastAsia" w:cs="宋体" w:hint="eastAsia"/>
          <w:kern w:val="0"/>
          <w:szCs w:val="21"/>
        </w:rPr>
        <w:t>① 全产业链农产品生产安全控制技术       2学分</w:t>
      </w:r>
    </w:p>
    <w:p w:rsidR="00812124" w:rsidRPr="00812124" w:rsidRDefault="00812124" w:rsidP="00812124">
      <w:pPr>
        <w:spacing w:line="360" w:lineRule="auto"/>
        <w:ind w:firstLineChars="200" w:firstLine="420"/>
        <w:rPr>
          <w:rFonts w:asciiTheme="minorEastAsia" w:hAnsiTheme="minorEastAsia"/>
          <w:kern w:val="0"/>
          <w:szCs w:val="21"/>
        </w:rPr>
      </w:pPr>
      <w:r w:rsidRPr="00812124">
        <w:rPr>
          <w:rFonts w:asciiTheme="minorEastAsia" w:hAnsiTheme="minorEastAsia" w:cs="宋体" w:hint="eastAsia"/>
          <w:kern w:val="0"/>
          <w:szCs w:val="21"/>
        </w:rPr>
        <w:t>②</w:t>
      </w:r>
      <w:r w:rsidRPr="00812124">
        <w:rPr>
          <w:rFonts w:asciiTheme="minorEastAsia" w:hAnsiTheme="minorEastAsia" w:hint="eastAsia"/>
          <w:kern w:val="0"/>
          <w:szCs w:val="21"/>
        </w:rPr>
        <w:t>食品加工新技术研究进展</w:t>
      </w:r>
      <w:r w:rsidRPr="00812124">
        <w:rPr>
          <w:rFonts w:asciiTheme="minorEastAsia" w:hAnsiTheme="minorEastAsia" w:hint="eastAsia"/>
          <w:kern w:val="0"/>
          <w:szCs w:val="21"/>
        </w:rPr>
        <w:tab/>
        <w:t xml:space="preserve">             2学分</w:t>
      </w:r>
    </w:p>
    <w:p w:rsidR="00812124" w:rsidRPr="00812124" w:rsidRDefault="00812124" w:rsidP="00812124">
      <w:pPr>
        <w:spacing w:line="360" w:lineRule="auto"/>
        <w:ind w:firstLineChars="150" w:firstLine="315"/>
        <w:rPr>
          <w:rFonts w:asciiTheme="minorEastAsia" w:hAnsiTheme="minorEastAsia"/>
          <w:kern w:val="0"/>
          <w:szCs w:val="21"/>
        </w:rPr>
      </w:pPr>
      <w:r w:rsidRPr="00812124">
        <w:rPr>
          <w:rFonts w:asciiTheme="minorEastAsia" w:hAnsiTheme="minorEastAsia" w:hint="eastAsia"/>
          <w:kern w:val="0"/>
          <w:szCs w:val="21"/>
        </w:rPr>
        <w:t>③ 食品加工质量与安全控制管理专题       2学分</w:t>
      </w:r>
    </w:p>
    <w:p w:rsidR="00812124" w:rsidRPr="00812124" w:rsidRDefault="00812124" w:rsidP="00812124">
      <w:pPr>
        <w:spacing w:line="360" w:lineRule="auto"/>
        <w:ind w:firstLineChars="150" w:firstLine="315"/>
        <w:rPr>
          <w:rFonts w:asciiTheme="minorEastAsia" w:hAnsiTheme="minorEastAsia"/>
          <w:kern w:val="0"/>
          <w:szCs w:val="21"/>
        </w:rPr>
      </w:pPr>
      <w:r w:rsidRPr="00812124">
        <w:rPr>
          <w:rFonts w:asciiTheme="minorEastAsia" w:hAnsiTheme="minorEastAsia" w:hint="eastAsia"/>
          <w:kern w:val="0"/>
          <w:szCs w:val="21"/>
        </w:rPr>
        <w:t xml:space="preserve">④ 农产品现代物流技术 </w:t>
      </w:r>
      <w:r w:rsidRPr="00812124">
        <w:rPr>
          <w:rFonts w:asciiTheme="minorEastAsia" w:hAnsiTheme="minorEastAsia" w:hint="eastAsia"/>
          <w:kern w:val="0"/>
          <w:szCs w:val="21"/>
        </w:rPr>
        <w:tab/>
        <w:t xml:space="preserve">                2学分</w:t>
      </w:r>
    </w:p>
    <w:p w:rsidR="00812124" w:rsidRPr="00812124" w:rsidRDefault="00812124" w:rsidP="00812124">
      <w:pPr>
        <w:widowControl/>
        <w:shd w:val="clear" w:color="auto" w:fill="FFFFFF"/>
        <w:spacing w:line="360" w:lineRule="auto"/>
        <w:ind w:firstLineChars="152" w:firstLine="319"/>
        <w:rPr>
          <w:rFonts w:asciiTheme="minorEastAsia" w:hAnsiTheme="minorEastAsia" w:cs="宋体"/>
          <w:kern w:val="0"/>
          <w:szCs w:val="21"/>
        </w:rPr>
      </w:pPr>
      <w:r w:rsidRPr="00812124">
        <w:rPr>
          <w:rFonts w:asciiTheme="minorEastAsia" w:hAnsiTheme="minorEastAsia" w:cs="宋体" w:hint="eastAsia"/>
          <w:kern w:val="0"/>
          <w:szCs w:val="21"/>
        </w:rPr>
        <w:t>⑤ 产品设计与市场营销学                2学分</w:t>
      </w:r>
    </w:p>
    <w:p w:rsidR="00812124" w:rsidRPr="00812124" w:rsidRDefault="00812124" w:rsidP="00812124">
      <w:pPr>
        <w:widowControl/>
        <w:shd w:val="clear" w:color="auto" w:fill="FFFFFF"/>
        <w:spacing w:line="360" w:lineRule="auto"/>
        <w:ind w:firstLineChars="152" w:firstLine="319"/>
        <w:rPr>
          <w:rFonts w:asciiTheme="minorEastAsia" w:hAnsiTheme="minorEastAsia" w:cs="宋体"/>
          <w:kern w:val="0"/>
          <w:szCs w:val="21"/>
        </w:rPr>
      </w:pPr>
      <w:r w:rsidRPr="00812124">
        <w:rPr>
          <w:rFonts w:asciiTheme="minorEastAsia" w:hAnsiTheme="minorEastAsia" w:cs="宋体" w:hint="eastAsia"/>
          <w:kern w:val="0"/>
          <w:szCs w:val="21"/>
        </w:rPr>
        <w:t xml:space="preserve">⑥ </w:t>
      </w:r>
      <w:r w:rsidRPr="00812124">
        <w:rPr>
          <w:rFonts w:asciiTheme="minorEastAsia" w:hAnsiTheme="minorEastAsia" w:hint="eastAsia"/>
          <w:kern w:val="0"/>
          <w:szCs w:val="21"/>
        </w:rPr>
        <w:t>国内外食品安全案例</w:t>
      </w:r>
      <w:proofErr w:type="gramStart"/>
      <w:r w:rsidRPr="00812124">
        <w:rPr>
          <w:rFonts w:asciiTheme="minorEastAsia" w:hAnsiTheme="minorEastAsia" w:hint="eastAsia"/>
          <w:kern w:val="0"/>
          <w:szCs w:val="21"/>
        </w:rPr>
        <w:t>辩析</w:t>
      </w:r>
      <w:proofErr w:type="gramEnd"/>
      <w:r w:rsidRPr="00812124">
        <w:rPr>
          <w:rFonts w:asciiTheme="minorEastAsia" w:hAnsiTheme="minorEastAsia" w:hint="eastAsia"/>
          <w:kern w:val="0"/>
          <w:szCs w:val="21"/>
        </w:rPr>
        <w:t xml:space="preserve">              1学分</w:t>
      </w:r>
      <w:r w:rsidRPr="00812124">
        <w:rPr>
          <w:rFonts w:asciiTheme="minorEastAsia" w:hAnsiTheme="minorEastAsia" w:cs="宋体" w:hint="eastAsia"/>
          <w:kern w:val="0"/>
          <w:szCs w:val="21"/>
        </w:rPr>
        <w:t xml:space="preserve">             </w:t>
      </w:r>
    </w:p>
    <w:p w:rsidR="00812124" w:rsidRPr="00070CDF" w:rsidRDefault="00812124" w:rsidP="00070CDF">
      <w:pPr>
        <w:spacing w:line="360" w:lineRule="auto"/>
        <w:ind w:firstLineChars="200" w:firstLine="422"/>
        <w:rPr>
          <w:rFonts w:asciiTheme="minorEastAsia" w:hAnsiTheme="minorEastAsia"/>
          <w:b/>
          <w:kern w:val="0"/>
          <w:szCs w:val="21"/>
        </w:rPr>
      </w:pPr>
      <w:r w:rsidRPr="00070CDF">
        <w:rPr>
          <w:rFonts w:asciiTheme="minorEastAsia" w:hAnsiTheme="minorEastAsia" w:hint="eastAsia"/>
          <w:b/>
          <w:kern w:val="0"/>
          <w:szCs w:val="21"/>
        </w:rPr>
        <w:t xml:space="preserve">3. 选修课 </w:t>
      </w:r>
    </w:p>
    <w:p w:rsidR="00812124" w:rsidRPr="00812124" w:rsidRDefault="00812124" w:rsidP="00812124">
      <w:pPr>
        <w:widowControl/>
        <w:shd w:val="clear" w:color="auto" w:fill="FFFFFF"/>
        <w:spacing w:line="360" w:lineRule="auto"/>
        <w:ind w:firstLineChars="152" w:firstLine="319"/>
        <w:rPr>
          <w:rFonts w:asciiTheme="minorEastAsia" w:hAnsiTheme="minorEastAsia" w:cs="宋体"/>
          <w:kern w:val="0"/>
          <w:szCs w:val="21"/>
        </w:rPr>
      </w:pPr>
      <w:r w:rsidRPr="00812124">
        <w:rPr>
          <w:rFonts w:asciiTheme="minorEastAsia" w:hAnsiTheme="minorEastAsia" w:cs="宋体" w:hint="eastAsia"/>
          <w:kern w:val="0"/>
          <w:szCs w:val="21"/>
        </w:rPr>
        <w:t>① 科技应用文写作                       1.5学分</w:t>
      </w:r>
    </w:p>
    <w:p w:rsidR="00812124" w:rsidRPr="00812124" w:rsidRDefault="00812124" w:rsidP="00812124">
      <w:pPr>
        <w:widowControl/>
        <w:shd w:val="clear" w:color="auto" w:fill="FFFFFF"/>
        <w:spacing w:line="360" w:lineRule="auto"/>
        <w:ind w:firstLineChars="152" w:firstLine="319"/>
        <w:rPr>
          <w:rFonts w:asciiTheme="minorEastAsia" w:hAnsiTheme="minorEastAsia" w:cs="宋体"/>
          <w:kern w:val="0"/>
          <w:szCs w:val="21"/>
        </w:rPr>
      </w:pPr>
      <w:r w:rsidRPr="00812124">
        <w:rPr>
          <w:rFonts w:asciiTheme="minorEastAsia" w:hAnsiTheme="minorEastAsia" w:cs="宋体" w:hint="eastAsia"/>
          <w:kern w:val="0"/>
          <w:szCs w:val="21"/>
        </w:rPr>
        <w:t>② 农业产业化发展战略                   1学分</w:t>
      </w:r>
    </w:p>
    <w:p w:rsidR="00812124" w:rsidRPr="00812124" w:rsidRDefault="00812124" w:rsidP="00812124">
      <w:pPr>
        <w:widowControl/>
        <w:shd w:val="clear" w:color="auto" w:fill="FFFFFF"/>
        <w:spacing w:line="360" w:lineRule="auto"/>
        <w:ind w:firstLineChars="152" w:firstLine="319"/>
        <w:rPr>
          <w:rFonts w:asciiTheme="minorEastAsia" w:hAnsiTheme="minorEastAsia" w:cs="宋体"/>
          <w:kern w:val="0"/>
          <w:szCs w:val="21"/>
        </w:rPr>
      </w:pPr>
      <w:r w:rsidRPr="00812124">
        <w:rPr>
          <w:rFonts w:asciiTheme="minorEastAsia" w:hAnsiTheme="minorEastAsia" w:cs="宋体" w:hint="eastAsia"/>
          <w:kern w:val="0"/>
          <w:szCs w:val="21"/>
        </w:rPr>
        <w:t>③食品安全与风险评估                    1.5学分</w:t>
      </w:r>
    </w:p>
    <w:p w:rsidR="00812124" w:rsidRPr="00812124" w:rsidRDefault="00812124" w:rsidP="00812124">
      <w:pPr>
        <w:widowControl/>
        <w:shd w:val="clear" w:color="auto" w:fill="FFFFFF"/>
        <w:spacing w:line="360" w:lineRule="auto"/>
        <w:ind w:firstLineChars="152" w:firstLine="319"/>
        <w:rPr>
          <w:rFonts w:asciiTheme="minorEastAsia" w:hAnsiTheme="minorEastAsia" w:cs="宋体"/>
          <w:kern w:val="0"/>
          <w:szCs w:val="21"/>
        </w:rPr>
      </w:pPr>
      <w:r w:rsidRPr="00812124">
        <w:rPr>
          <w:rFonts w:asciiTheme="minorEastAsia" w:hAnsiTheme="minorEastAsia" w:cs="宋体" w:hint="eastAsia"/>
          <w:kern w:val="0"/>
          <w:szCs w:val="21"/>
        </w:rPr>
        <w:t>④ 新技术与新产品研发专题               1.5学分</w:t>
      </w:r>
    </w:p>
    <w:p w:rsidR="00812124" w:rsidRPr="00812124" w:rsidRDefault="00812124" w:rsidP="00812124">
      <w:pPr>
        <w:widowControl/>
        <w:shd w:val="clear" w:color="auto" w:fill="FFFFFF"/>
        <w:spacing w:line="360" w:lineRule="auto"/>
        <w:ind w:firstLineChars="152" w:firstLine="319"/>
        <w:rPr>
          <w:rFonts w:asciiTheme="minorEastAsia" w:hAnsiTheme="minorEastAsia" w:cs="宋体"/>
          <w:kern w:val="0"/>
          <w:szCs w:val="21"/>
        </w:rPr>
      </w:pPr>
      <w:r w:rsidRPr="00812124">
        <w:rPr>
          <w:rFonts w:asciiTheme="minorEastAsia" w:hAnsiTheme="minorEastAsia" w:cs="宋体" w:hint="eastAsia"/>
          <w:kern w:val="0"/>
          <w:szCs w:val="21"/>
        </w:rPr>
        <w:t>⑤ 农业投资管理                         1学分</w:t>
      </w:r>
    </w:p>
    <w:p w:rsidR="00812124" w:rsidRPr="00812124" w:rsidRDefault="00812124" w:rsidP="00812124">
      <w:pPr>
        <w:widowControl/>
        <w:shd w:val="clear" w:color="auto" w:fill="FFFFFF"/>
        <w:spacing w:line="360" w:lineRule="auto"/>
        <w:ind w:firstLineChars="152" w:firstLine="319"/>
        <w:rPr>
          <w:rFonts w:asciiTheme="minorEastAsia" w:hAnsiTheme="minorEastAsia" w:cs="宋体"/>
          <w:kern w:val="0"/>
          <w:szCs w:val="21"/>
        </w:rPr>
      </w:pPr>
      <w:r w:rsidRPr="00812124">
        <w:rPr>
          <w:rFonts w:asciiTheme="minorEastAsia" w:hAnsiTheme="minorEastAsia" w:cs="宋体" w:hint="eastAsia"/>
          <w:kern w:val="0"/>
          <w:szCs w:val="21"/>
        </w:rPr>
        <w:t>⑥ 食品质量安全检测新技术进展           1.5学分</w:t>
      </w:r>
    </w:p>
    <w:p w:rsidR="00812124" w:rsidRPr="00812124" w:rsidRDefault="00812124" w:rsidP="00812124">
      <w:pPr>
        <w:spacing w:line="360" w:lineRule="auto"/>
        <w:ind w:firstLineChars="150" w:firstLine="315"/>
        <w:rPr>
          <w:rFonts w:asciiTheme="minorEastAsia" w:hAnsiTheme="minorEastAsia" w:cs="宋体"/>
          <w:kern w:val="0"/>
          <w:szCs w:val="21"/>
        </w:rPr>
      </w:pPr>
      <w:r w:rsidRPr="00812124">
        <w:rPr>
          <w:rFonts w:asciiTheme="minorEastAsia" w:hAnsiTheme="minorEastAsia" w:cs="宋体" w:hint="eastAsia"/>
          <w:kern w:val="0"/>
          <w:szCs w:val="21"/>
        </w:rPr>
        <w:t>⑦ 现代农业知识产权与保护                2学分</w:t>
      </w:r>
    </w:p>
    <w:p w:rsidR="00812124" w:rsidRPr="00812124" w:rsidRDefault="00812124" w:rsidP="00812124">
      <w:pPr>
        <w:widowControl/>
        <w:shd w:val="clear" w:color="auto" w:fill="FFFFFF"/>
        <w:spacing w:line="360" w:lineRule="auto"/>
        <w:ind w:firstLineChars="152" w:firstLine="319"/>
        <w:rPr>
          <w:rFonts w:asciiTheme="minorEastAsia" w:hAnsiTheme="minorEastAsia" w:cs="宋体"/>
          <w:kern w:val="0"/>
          <w:szCs w:val="21"/>
        </w:rPr>
      </w:pPr>
      <w:r w:rsidRPr="00812124">
        <w:rPr>
          <w:rFonts w:asciiTheme="minorEastAsia" w:hAnsiTheme="minorEastAsia" w:cs="宋体" w:hint="eastAsia"/>
          <w:kern w:val="0"/>
          <w:szCs w:val="21"/>
        </w:rPr>
        <w:t>或其他符合本领域的课程。</w:t>
      </w:r>
    </w:p>
    <w:p w:rsidR="00812124" w:rsidRPr="00812124" w:rsidRDefault="00812124" w:rsidP="00070CDF">
      <w:pPr>
        <w:spacing w:line="360" w:lineRule="auto"/>
        <w:rPr>
          <w:rFonts w:asciiTheme="minorEastAsia" w:hAnsiTheme="minorEastAsia"/>
          <w:kern w:val="0"/>
          <w:szCs w:val="21"/>
        </w:rPr>
      </w:pPr>
      <w:r w:rsidRPr="00812124">
        <w:rPr>
          <w:rFonts w:asciiTheme="minorEastAsia" w:hAnsiTheme="minorEastAsia" w:cs="Times New Roman" w:hint="eastAsia"/>
          <w:b/>
          <w:kern w:val="0"/>
          <w:szCs w:val="21"/>
        </w:rPr>
        <w:t>（六） 学位论文要求</w:t>
      </w:r>
    </w:p>
    <w:p w:rsidR="00812124" w:rsidRPr="00070CDF" w:rsidRDefault="00812124" w:rsidP="00070CDF">
      <w:pPr>
        <w:spacing w:line="360" w:lineRule="auto"/>
        <w:ind w:firstLineChars="200" w:firstLine="422"/>
        <w:rPr>
          <w:rFonts w:asciiTheme="minorEastAsia" w:hAnsiTheme="minorEastAsia"/>
          <w:b/>
          <w:kern w:val="0"/>
          <w:szCs w:val="21"/>
        </w:rPr>
      </w:pPr>
      <w:r w:rsidRPr="00070CDF">
        <w:rPr>
          <w:rFonts w:asciiTheme="minorEastAsia" w:hAnsiTheme="minorEastAsia" w:hint="eastAsia"/>
          <w:b/>
          <w:kern w:val="0"/>
          <w:szCs w:val="21"/>
        </w:rPr>
        <w:t>1. 论文选题原则</w:t>
      </w:r>
      <w:r w:rsidRPr="00070CDF">
        <w:rPr>
          <w:rFonts w:asciiTheme="minorEastAsia" w:hAnsiTheme="minorEastAsia" w:hint="eastAsia"/>
          <w:b/>
          <w:kern w:val="0"/>
          <w:szCs w:val="21"/>
        </w:rPr>
        <w:br/>
      </w:r>
    </w:p>
    <w:p w:rsidR="00812124" w:rsidRPr="00812124" w:rsidRDefault="00812124" w:rsidP="00812124">
      <w:pPr>
        <w:widowControl/>
        <w:shd w:val="clear" w:color="auto" w:fill="FFFFFF"/>
        <w:spacing w:line="360" w:lineRule="auto"/>
        <w:ind w:firstLineChars="200" w:firstLine="420"/>
        <w:rPr>
          <w:rFonts w:asciiTheme="minorEastAsia" w:hAnsiTheme="minorEastAsia" w:cs="宋体"/>
          <w:kern w:val="0"/>
          <w:szCs w:val="21"/>
        </w:rPr>
      </w:pPr>
      <w:r w:rsidRPr="00812124">
        <w:rPr>
          <w:rFonts w:asciiTheme="minorEastAsia" w:hAnsiTheme="minorEastAsia" w:cs="宋体" w:hint="eastAsia"/>
          <w:kern w:val="0"/>
          <w:szCs w:val="21"/>
        </w:rPr>
        <w:lastRenderedPageBreak/>
        <w:t>论文选题要密切结合当地的农业生产、食品加工业、食品质量安全检测和监管方面的实际，以解决生产中存在的具体问题，促进科研成果的转化，提高农产品加工技术和安全管理水平为目的。</w:t>
      </w:r>
      <w:r w:rsidRPr="00812124">
        <w:rPr>
          <w:rFonts w:asciiTheme="minorEastAsia" w:hAnsiTheme="minorEastAsia" w:cs="宋体" w:hint="eastAsia"/>
          <w:vanish/>
          <w:kern w:val="0"/>
          <w:szCs w:val="21"/>
        </w:rPr>
        <w:br/>
      </w:r>
    </w:p>
    <w:p w:rsidR="00812124" w:rsidRPr="00070CDF" w:rsidRDefault="00812124" w:rsidP="00070CDF">
      <w:pPr>
        <w:spacing w:line="360" w:lineRule="auto"/>
        <w:ind w:firstLineChars="200" w:firstLine="422"/>
        <w:rPr>
          <w:rFonts w:asciiTheme="minorEastAsia" w:hAnsiTheme="minorEastAsia"/>
          <w:b/>
          <w:kern w:val="0"/>
          <w:szCs w:val="21"/>
        </w:rPr>
      </w:pPr>
      <w:r w:rsidRPr="00070CDF">
        <w:rPr>
          <w:rFonts w:asciiTheme="minorEastAsia" w:hAnsiTheme="minorEastAsia" w:hint="eastAsia"/>
          <w:b/>
          <w:kern w:val="0"/>
          <w:szCs w:val="21"/>
        </w:rPr>
        <w:t>2. 论文形式</w:t>
      </w:r>
    </w:p>
    <w:p w:rsidR="00812124" w:rsidRPr="00812124" w:rsidRDefault="00812124" w:rsidP="00812124">
      <w:pPr>
        <w:widowControl/>
        <w:shd w:val="clear" w:color="auto" w:fill="FFFFFF"/>
        <w:spacing w:line="360" w:lineRule="auto"/>
        <w:ind w:firstLineChars="200" w:firstLine="420"/>
        <w:rPr>
          <w:rFonts w:asciiTheme="minorEastAsia" w:hAnsiTheme="minorEastAsia" w:cs="宋体"/>
          <w:kern w:val="0"/>
          <w:szCs w:val="21"/>
        </w:rPr>
      </w:pPr>
      <w:r w:rsidRPr="00812124">
        <w:rPr>
          <w:rFonts w:asciiTheme="minorEastAsia" w:hAnsiTheme="minorEastAsia" w:cs="宋体" w:hint="eastAsia"/>
          <w:kern w:val="0"/>
          <w:szCs w:val="21"/>
        </w:rPr>
        <w:t>可以是研究论文、项目（产品）设计、调研报告等。</w:t>
      </w:r>
      <w:r w:rsidRPr="00812124">
        <w:rPr>
          <w:rFonts w:asciiTheme="minorEastAsia" w:hAnsiTheme="minorEastAsia" w:cs="宋体" w:hint="eastAsia"/>
          <w:vanish/>
          <w:kern w:val="0"/>
          <w:szCs w:val="21"/>
        </w:rPr>
        <w:br/>
      </w:r>
    </w:p>
    <w:p w:rsidR="00812124" w:rsidRPr="00070CDF" w:rsidRDefault="00812124" w:rsidP="00070CDF">
      <w:pPr>
        <w:spacing w:line="360" w:lineRule="auto"/>
        <w:ind w:firstLineChars="200" w:firstLine="422"/>
        <w:rPr>
          <w:rFonts w:asciiTheme="minorEastAsia" w:hAnsiTheme="minorEastAsia"/>
          <w:b/>
          <w:kern w:val="0"/>
          <w:szCs w:val="21"/>
        </w:rPr>
      </w:pPr>
      <w:r w:rsidRPr="00070CDF">
        <w:rPr>
          <w:rFonts w:asciiTheme="minorEastAsia" w:hAnsiTheme="minorEastAsia" w:hint="eastAsia"/>
          <w:b/>
          <w:kern w:val="0"/>
          <w:szCs w:val="21"/>
        </w:rPr>
        <w:t>3. 评审与答辩</w:t>
      </w:r>
    </w:p>
    <w:p w:rsidR="00812124" w:rsidRPr="00812124" w:rsidRDefault="00812124" w:rsidP="00812124">
      <w:pPr>
        <w:widowControl/>
        <w:shd w:val="clear" w:color="auto" w:fill="FFFFFF"/>
        <w:spacing w:line="360" w:lineRule="auto"/>
        <w:ind w:firstLineChars="200" w:firstLine="420"/>
        <w:rPr>
          <w:rFonts w:asciiTheme="minorEastAsia" w:hAnsiTheme="minorEastAsia" w:cs="宋体"/>
          <w:kern w:val="0"/>
          <w:szCs w:val="21"/>
        </w:rPr>
      </w:pPr>
      <w:r w:rsidRPr="00812124">
        <w:rPr>
          <w:rFonts w:asciiTheme="minorEastAsia" w:hAnsiTheme="minorEastAsia" w:cs="宋体" w:hint="eastAsia"/>
          <w:kern w:val="0"/>
          <w:szCs w:val="21"/>
        </w:rPr>
        <w:t>攻读“食品加工与安全”领域农业硕士专业学位研究生必须完成培养方案中规定的所有环节，成绩合格，方可申请参加学位论文答辩。</w:t>
      </w:r>
    </w:p>
    <w:p w:rsidR="00812124" w:rsidRPr="00812124" w:rsidRDefault="00812124" w:rsidP="00812124">
      <w:pPr>
        <w:widowControl/>
        <w:shd w:val="clear" w:color="auto" w:fill="FFFFFF"/>
        <w:spacing w:line="360" w:lineRule="auto"/>
        <w:ind w:firstLineChars="200" w:firstLine="420"/>
        <w:rPr>
          <w:rFonts w:asciiTheme="minorEastAsia" w:hAnsiTheme="minorEastAsia" w:cs="宋体"/>
          <w:kern w:val="0"/>
          <w:szCs w:val="21"/>
        </w:rPr>
      </w:pPr>
      <w:r w:rsidRPr="00812124">
        <w:rPr>
          <w:rFonts w:asciiTheme="minorEastAsia" w:hAnsiTheme="minorEastAsia" w:cs="宋体" w:hint="eastAsia"/>
          <w:kern w:val="0"/>
          <w:szCs w:val="21"/>
        </w:rPr>
        <w:t>学位论文的评审应着重考察作者综合运用科学理论、方法和技术手段解决农业、农产品加工业和农村实际问题的能力，论文应有一定的水平、先进性和工作量。</w:t>
      </w:r>
    </w:p>
    <w:p w:rsidR="00812124" w:rsidRPr="00812124" w:rsidRDefault="00812124" w:rsidP="00812124">
      <w:pPr>
        <w:spacing w:line="360" w:lineRule="auto"/>
        <w:ind w:firstLineChars="200" w:firstLine="420"/>
        <w:rPr>
          <w:rFonts w:asciiTheme="minorEastAsia" w:hAnsiTheme="minorEastAsia" w:cs="宋体"/>
          <w:kern w:val="0"/>
          <w:szCs w:val="21"/>
        </w:rPr>
      </w:pPr>
      <w:r w:rsidRPr="00812124">
        <w:rPr>
          <w:rFonts w:asciiTheme="minorEastAsia" w:hAnsiTheme="minorEastAsia" w:cs="宋体" w:hint="eastAsia"/>
          <w:kern w:val="0"/>
          <w:szCs w:val="21"/>
        </w:rPr>
        <w:t>学位论文应至少有2名以上具有副高及以上职称的相关专家评阅，其中须有来自非本单位的专家。答辩委员会应由3-5位专家组成。导师可参加答辩会议，但不得担任答辩委员会成员。</w:t>
      </w:r>
    </w:p>
    <w:p w:rsidR="00812124" w:rsidRPr="00812124" w:rsidRDefault="00812124" w:rsidP="00070CDF">
      <w:pPr>
        <w:spacing w:line="360" w:lineRule="auto"/>
        <w:rPr>
          <w:rFonts w:asciiTheme="minorEastAsia" w:hAnsiTheme="minorEastAsia" w:cs="Times New Roman"/>
          <w:b/>
          <w:kern w:val="0"/>
          <w:szCs w:val="21"/>
        </w:rPr>
      </w:pPr>
      <w:r w:rsidRPr="00812124">
        <w:rPr>
          <w:rFonts w:asciiTheme="minorEastAsia" w:hAnsiTheme="minorEastAsia" w:cs="Times New Roman" w:hint="eastAsia"/>
          <w:b/>
          <w:kern w:val="0"/>
          <w:szCs w:val="21"/>
        </w:rPr>
        <w:t>（七）学位授予</w:t>
      </w:r>
    </w:p>
    <w:p w:rsidR="00812124" w:rsidRPr="00812124" w:rsidRDefault="00812124" w:rsidP="00812124">
      <w:pPr>
        <w:widowControl/>
        <w:shd w:val="clear" w:color="auto" w:fill="FFFFFF"/>
        <w:spacing w:line="360" w:lineRule="auto"/>
        <w:ind w:firstLineChars="200" w:firstLine="420"/>
        <w:rPr>
          <w:rFonts w:asciiTheme="minorEastAsia" w:hAnsiTheme="minorEastAsia" w:cs="宋体"/>
          <w:kern w:val="0"/>
          <w:szCs w:val="21"/>
        </w:rPr>
      </w:pPr>
      <w:r w:rsidRPr="00812124">
        <w:rPr>
          <w:rFonts w:asciiTheme="minorEastAsia" w:hAnsiTheme="minorEastAsia" w:cs="宋体" w:hint="eastAsia"/>
          <w:kern w:val="0"/>
          <w:szCs w:val="21"/>
        </w:rPr>
        <w:t>课程考试成绩合格，取得规定学分，且通过学位论文答辩的研究生，由培养单位学位评定委员会审核批准授予农业硕士专业学位。学位证书由国务院学位委员会统一印制。</w:t>
      </w:r>
    </w:p>
    <w:p w:rsidR="00812124" w:rsidRPr="00812124" w:rsidRDefault="00812124" w:rsidP="00812124">
      <w:pPr>
        <w:shd w:val="clear" w:color="auto" w:fill="FFFFFF"/>
        <w:snapToGrid w:val="0"/>
        <w:spacing w:line="288" w:lineRule="auto"/>
        <w:ind w:firstLineChars="200" w:firstLine="480"/>
        <w:jc w:val="center"/>
        <w:rPr>
          <w:rFonts w:ascii="黑体" w:eastAsia="黑体" w:hAnsi="黑体" w:cs="宋体"/>
          <w:kern w:val="0"/>
          <w:sz w:val="24"/>
          <w:szCs w:val="21"/>
        </w:rPr>
        <w:sectPr w:rsidR="00812124" w:rsidRPr="00812124" w:rsidSect="00480AC8">
          <w:pgSz w:w="12240" w:h="15840"/>
          <w:pgMar w:top="1701" w:right="1418" w:bottom="1701" w:left="1418" w:header="720" w:footer="720" w:gutter="0"/>
          <w:cols w:space="720"/>
          <w:noEndnote/>
          <w:docGrid w:linePitch="286"/>
        </w:sectPr>
      </w:pPr>
    </w:p>
    <w:p w:rsidR="00F6574C" w:rsidRPr="00727A35" w:rsidRDefault="00FC1B16" w:rsidP="00A758B0">
      <w:pPr>
        <w:snapToGrid w:val="0"/>
        <w:spacing w:beforeLines="100" w:before="240" w:afterLines="100" w:after="240" w:line="288" w:lineRule="auto"/>
        <w:jc w:val="center"/>
        <w:outlineLvl w:val="1"/>
        <w:rPr>
          <w:rFonts w:ascii="Times New Roman" w:eastAsia="黑体" w:hAnsi="Times New Roman" w:cs="Times New Roman"/>
          <w:b/>
          <w:noProof/>
          <w:kern w:val="0"/>
          <w:sz w:val="32"/>
          <w:szCs w:val="32"/>
        </w:rPr>
      </w:pPr>
      <w:r w:rsidRPr="00727A35">
        <w:rPr>
          <w:rFonts w:ascii="Times New Roman" w:eastAsia="黑体" w:hAnsi="Times New Roman" w:cs="Times New Roman"/>
          <w:b/>
          <w:noProof/>
          <w:kern w:val="0"/>
          <w:sz w:val="32"/>
          <w:szCs w:val="32"/>
        </w:rPr>
        <w:lastRenderedPageBreak/>
        <w:fldChar w:fldCharType="begin"/>
      </w:r>
      <w:r w:rsidR="000F0B64" w:rsidRPr="00727A35">
        <w:rPr>
          <w:rFonts w:ascii="Times New Roman" w:eastAsia="黑体" w:hAnsi="Times New Roman" w:cs="Times New Roman"/>
          <w:b/>
          <w:noProof/>
          <w:kern w:val="0"/>
          <w:sz w:val="32"/>
          <w:szCs w:val="32"/>
        </w:rPr>
        <w:instrText xml:space="preserve"> </w:instrText>
      </w:r>
      <w:r w:rsidR="000F0B64" w:rsidRPr="00727A35">
        <w:rPr>
          <w:rFonts w:ascii="Times New Roman" w:eastAsia="黑体" w:hAnsi="Times New Roman" w:cs="Times New Roman" w:hint="eastAsia"/>
          <w:b/>
          <w:noProof/>
          <w:kern w:val="0"/>
          <w:sz w:val="32"/>
          <w:szCs w:val="32"/>
        </w:rPr>
        <w:instrText>= 3 \* ROMAN</w:instrText>
      </w:r>
      <w:r w:rsidR="000F0B64" w:rsidRPr="00727A35">
        <w:rPr>
          <w:rFonts w:ascii="Times New Roman" w:eastAsia="黑体" w:hAnsi="Times New Roman" w:cs="Times New Roman"/>
          <w:b/>
          <w:noProof/>
          <w:kern w:val="0"/>
          <w:sz w:val="32"/>
          <w:szCs w:val="32"/>
        </w:rPr>
        <w:instrText xml:space="preserve"> </w:instrText>
      </w:r>
      <w:r w:rsidRPr="00727A35">
        <w:rPr>
          <w:rFonts w:ascii="Times New Roman" w:eastAsia="黑体" w:hAnsi="Times New Roman" w:cs="Times New Roman"/>
          <w:b/>
          <w:noProof/>
          <w:kern w:val="0"/>
          <w:sz w:val="32"/>
          <w:szCs w:val="32"/>
        </w:rPr>
        <w:fldChar w:fldCharType="separate"/>
      </w:r>
      <w:bookmarkStart w:id="51" w:name="_Toc433906843"/>
      <w:r w:rsidR="000F0B64" w:rsidRPr="00727A35">
        <w:rPr>
          <w:rFonts w:ascii="Times New Roman" w:eastAsia="黑体" w:hAnsi="Times New Roman" w:cs="Times New Roman"/>
          <w:b/>
          <w:noProof/>
          <w:kern w:val="0"/>
          <w:sz w:val="32"/>
          <w:szCs w:val="32"/>
        </w:rPr>
        <w:t>III</w:t>
      </w:r>
      <w:r w:rsidRPr="00727A35">
        <w:rPr>
          <w:rFonts w:ascii="Times New Roman" w:eastAsia="黑体" w:hAnsi="Times New Roman" w:cs="Times New Roman"/>
          <w:b/>
          <w:noProof/>
          <w:kern w:val="0"/>
          <w:sz w:val="32"/>
          <w:szCs w:val="32"/>
        </w:rPr>
        <w:fldChar w:fldCharType="end"/>
      </w:r>
      <w:r w:rsidR="00F6574C" w:rsidRPr="00727A35">
        <w:rPr>
          <w:rFonts w:ascii="Times New Roman" w:eastAsia="黑体" w:hAnsi="Times New Roman" w:cs="Times New Roman" w:hint="eastAsia"/>
          <w:b/>
          <w:noProof/>
          <w:kern w:val="0"/>
          <w:sz w:val="32"/>
          <w:szCs w:val="32"/>
        </w:rPr>
        <w:t xml:space="preserve"> </w:t>
      </w:r>
      <w:r w:rsidR="00F6574C" w:rsidRPr="00727A35">
        <w:rPr>
          <w:rFonts w:ascii="Times New Roman" w:eastAsia="黑体" w:hAnsi="Times New Roman" w:cs="Times New Roman" w:hint="eastAsia"/>
          <w:b/>
          <w:noProof/>
          <w:kern w:val="0"/>
          <w:sz w:val="32"/>
          <w:szCs w:val="32"/>
        </w:rPr>
        <w:t>农业硕士专业学位领域设置论证专家意见</w:t>
      </w:r>
      <w:bookmarkEnd w:id="51"/>
    </w:p>
    <w:p w:rsidR="00F6574C" w:rsidRPr="00727A35" w:rsidRDefault="00F6574C" w:rsidP="00480AC8">
      <w:pPr>
        <w:snapToGrid w:val="0"/>
        <w:spacing w:line="288" w:lineRule="auto"/>
        <w:ind w:firstLineChars="200" w:firstLine="420"/>
        <w:rPr>
          <w:rFonts w:ascii="Times New Roman" w:eastAsia="宋体" w:hAnsi="Times New Roman" w:cs="FangSong"/>
          <w:kern w:val="0"/>
          <w:szCs w:val="21"/>
        </w:rPr>
      </w:pPr>
      <w:r w:rsidRPr="00727A35">
        <w:rPr>
          <w:rFonts w:ascii="Times New Roman" w:eastAsia="宋体" w:hAnsi="Times New Roman" w:cs="FangSong" w:hint="eastAsia"/>
          <w:kern w:val="0"/>
          <w:szCs w:val="21"/>
        </w:rPr>
        <w:t>2015</w:t>
      </w:r>
      <w:r w:rsidRPr="00727A35">
        <w:rPr>
          <w:rFonts w:ascii="Times New Roman" w:eastAsia="宋体" w:hAnsi="Times New Roman" w:cs="FangSong" w:hint="eastAsia"/>
          <w:kern w:val="0"/>
          <w:szCs w:val="21"/>
        </w:rPr>
        <w:t>年</w:t>
      </w:r>
      <w:r w:rsidRPr="00727A35">
        <w:rPr>
          <w:rFonts w:ascii="Times New Roman" w:eastAsia="宋体" w:hAnsi="Times New Roman" w:cs="FangSong" w:hint="eastAsia"/>
          <w:kern w:val="0"/>
          <w:szCs w:val="21"/>
        </w:rPr>
        <w:t>9</w:t>
      </w:r>
      <w:r w:rsidRPr="00727A35">
        <w:rPr>
          <w:rFonts w:ascii="Times New Roman" w:eastAsia="宋体" w:hAnsi="Times New Roman" w:cs="FangSong" w:hint="eastAsia"/>
          <w:kern w:val="0"/>
          <w:szCs w:val="21"/>
        </w:rPr>
        <w:t>月</w:t>
      </w:r>
      <w:r w:rsidRPr="00727A35">
        <w:rPr>
          <w:rFonts w:ascii="Times New Roman" w:eastAsia="宋体" w:hAnsi="Times New Roman" w:cs="FangSong" w:hint="eastAsia"/>
          <w:kern w:val="0"/>
          <w:szCs w:val="21"/>
        </w:rPr>
        <w:t>18</w:t>
      </w:r>
      <w:r w:rsidRPr="00727A35">
        <w:rPr>
          <w:rFonts w:ascii="Times New Roman" w:eastAsia="宋体" w:hAnsi="Times New Roman" w:cs="FangSong" w:hint="eastAsia"/>
          <w:kern w:val="0"/>
          <w:szCs w:val="21"/>
        </w:rPr>
        <w:t>日，受全国农业专业学位研究生教育指导委员会秘书处委托，中国农业大学组织专家在北京主持召开了“农业硕士专业学位‘食品加工与安全’领域设置论证会。与会专家听取了全国农业硕士专业学位“食品加工与安全”领域设置论证报告起草小组的汇报，审阅了有关材料，经质询和讨论，形成如下意见：</w:t>
      </w:r>
    </w:p>
    <w:p w:rsidR="00F6574C" w:rsidRPr="00727A35" w:rsidRDefault="00F6574C" w:rsidP="00480AC8">
      <w:pPr>
        <w:snapToGrid w:val="0"/>
        <w:spacing w:line="288" w:lineRule="auto"/>
        <w:ind w:firstLineChars="200" w:firstLine="420"/>
        <w:rPr>
          <w:rFonts w:ascii="Times New Roman" w:eastAsia="宋体" w:hAnsi="Times New Roman" w:cs="FangSong"/>
          <w:kern w:val="0"/>
          <w:szCs w:val="21"/>
        </w:rPr>
      </w:pPr>
      <w:r w:rsidRPr="00727A35">
        <w:rPr>
          <w:rFonts w:ascii="Times New Roman" w:eastAsia="宋体" w:hAnsi="Times New Roman" w:cs="FangSong" w:hint="eastAsia"/>
          <w:kern w:val="0"/>
          <w:szCs w:val="21"/>
        </w:rPr>
        <w:t>1.</w:t>
      </w:r>
      <w:r w:rsidRPr="00727A35">
        <w:rPr>
          <w:rFonts w:ascii="Times New Roman" w:eastAsia="宋体" w:hAnsi="Times New Roman" w:cs="FangSong" w:hint="eastAsia"/>
          <w:kern w:val="0"/>
          <w:szCs w:val="21"/>
        </w:rPr>
        <w:t>论证报告对该专业学位与已有的食品学科相关的学位进行了充分的比较分析，学位服务领域定位准确，特色明显，符合国家对高等院校培养高层次应用型人才的要求，是我国高等教育在农业产业发展领域的重要补充。</w:t>
      </w:r>
    </w:p>
    <w:p w:rsidR="00F6574C" w:rsidRPr="00727A35" w:rsidRDefault="00F6574C" w:rsidP="00480AC8">
      <w:pPr>
        <w:snapToGrid w:val="0"/>
        <w:spacing w:line="288" w:lineRule="auto"/>
        <w:ind w:firstLineChars="200" w:firstLine="420"/>
        <w:rPr>
          <w:rFonts w:ascii="Times New Roman" w:eastAsia="宋体" w:hAnsi="Times New Roman" w:cs="FangSong"/>
          <w:kern w:val="0"/>
          <w:szCs w:val="21"/>
        </w:rPr>
      </w:pPr>
      <w:r w:rsidRPr="00727A35">
        <w:rPr>
          <w:rFonts w:ascii="Times New Roman" w:eastAsia="宋体" w:hAnsi="Times New Roman" w:cs="FangSong" w:hint="eastAsia"/>
          <w:kern w:val="0"/>
          <w:szCs w:val="21"/>
        </w:rPr>
        <w:t>2.</w:t>
      </w:r>
      <w:r w:rsidRPr="00727A35">
        <w:rPr>
          <w:rFonts w:ascii="Times New Roman" w:eastAsia="宋体" w:hAnsi="Times New Roman" w:cs="FangSong" w:hint="eastAsia"/>
          <w:kern w:val="0"/>
          <w:szCs w:val="21"/>
        </w:rPr>
        <w:t>结合我国现代农业和食品产业发展的需要，结合国家相关职业任职资格，设置“食品加工与安全”领域专业学位对满足国家现代农业和食品产业发展的人才需求是十分必要的。</w:t>
      </w:r>
    </w:p>
    <w:p w:rsidR="00F6574C" w:rsidRPr="00727A35" w:rsidRDefault="00F6574C" w:rsidP="00480AC8">
      <w:pPr>
        <w:snapToGrid w:val="0"/>
        <w:spacing w:line="288" w:lineRule="auto"/>
        <w:ind w:firstLineChars="200" w:firstLine="420"/>
        <w:rPr>
          <w:rFonts w:ascii="Times New Roman" w:eastAsia="宋体" w:hAnsi="Times New Roman" w:cs="FangSong"/>
          <w:kern w:val="0"/>
          <w:szCs w:val="21"/>
        </w:rPr>
      </w:pPr>
      <w:r w:rsidRPr="00727A35">
        <w:rPr>
          <w:rFonts w:ascii="Times New Roman" w:eastAsia="宋体" w:hAnsi="Times New Roman" w:cs="FangSong" w:hint="eastAsia"/>
          <w:kern w:val="0"/>
          <w:szCs w:val="21"/>
        </w:rPr>
        <w:t>3.</w:t>
      </w:r>
      <w:r w:rsidRPr="00727A35">
        <w:rPr>
          <w:rFonts w:ascii="Times New Roman" w:eastAsia="宋体" w:hAnsi="Times New Roman" w:cs="FangSong" w:hint="eastAsia"/>
          <w:kern w:val="0"/>
          <w:szCs w:val="21"/>
        </w:rPr>
        <w:t>我国开展和食品加工与安全相关的农科硕士专业学位教育已有近十年的历史，在教育模式、教学方法方面积累了丰富的经验，建立了大批的实习实践基地和优秀的校内外师资队伍，因此，开展全产业</w:t>
      </w:r>
      <w:proofErr w:type="gramStart"/>
      <w:r w:rsidRPr="00727A35">
        <w:rPr>
          <w:rFonts w:ascii="Times New Roman" w:eastAsia="宋体" w:hAnsi="Times New Roman" w:cs="FangSong" w:hint="eastAsia"/>
          <w:kern w:val="0"/>
          <w:szCs w:val="21"/>
        </w:rPr>
        <w:t>链模式</w:t>
      </w:r>
      <w:proofErr w:type="gramEnd"/>
      <w:r w:rsidRPr="00727A35">
        <w:rPr>
          <w:rFonts w:ascii="Times New Roman" w:eastAsia="宋体" w:hAnsi="Times New Roman" w:cs="FangSong" w:hint="eastAsia"/>
          <w:kern w:val="0"/>
          <w:szCs w:val="21"/>
        </w:rPr>
        <w:t>下的“食品加工与安全”领域硕士专业学位有很好的基础。</w:t>
      </w:r>
    </w:p>
    <w:p w:rsidR="00F6574C" w:rsidRPr="00727A35" w:rsidRDefault="00F6574C" w:rsidP="00480AC8">
      <w:pPr>
        <w:snapToGrid w:val="0"/>
        <w:spacing w:line="288" w:lineRule="auto"/>
        <w:ind w:firstLineChars="200" w:firstLine="420"/>
        <w:rPr>
          <w:rFonts w:ascii="Times New Roman" w:eastAsia="宋体" w:hAnsi="Times New Roman" w:cs="FangSong"/>
          <w:kern w:val="0"/>
          <w:szCs w:val="21"/>
        </w:rPr>
      </w:pPr>
      <w:r w:rsidRPr="00727A35">
        <w:rPr>
          <w:rFonts w:ascii="Times New Roman" w:eastAsia="宋体" w:hAnsi="Times New Roman" w:cs="FangSong" w:hint="eastAsia"/>
          <w:kern w:val="0"/>
          <w:szCs w:val="21"/>
        </w:rPr>
        <w:t>4.</w:t>
      </w:r>
      <w:r w:rsidRPr="00727A35">
        <w:rPr>
          <w:rFonts w:ascii="Times New Roman" w:eastAsia="宋体" w:hAnsi="Times New Roman" w:cs="FangSong" w:hint="eastAsia"/>
          <w:kern w:val="0"/>
          <w:szCs w:val="21"/>
        </w:rPr>
        <w:t>论证报告提出全日制和非全日制硕士研究生的培养目标符合国家政策，培养方案设计合理，学分和培养环节设计要求科学、合理，符合该硕士学位培养目标的要求。</w:t>
      </w:r>
    </w:p>
    <w:p w:rsidR="00F6574C" w:rsidRPr="00727A35" w:rsidRDefault="00F6574C" w:rsidP="00480AC8">
      <w:pPr>
        <w:snapToGrid w:val="0"/>
        <w:spacing w:line="288" w:lineRule="auto"/>
        <w:ind w:firstLineChars="200" w:firstLine="420"/>
        <w:rPr>
          <w:rFonts w:ascii="Times New Roman" w:eastAsia="宋体" w:hAnsi="Times New Roman"/>
          <w:b/>
          <w:kern w:val="0"/>
          <w:szCs w:val="21"/>
        </w:rPr>
        <w:sectPr w:rsidR="00F6574C" w:rsidRPr="00727A35" w:rsidSect="00480AC8">
          <w:pgSz w:w="12240" w:h="15840"/>
          <w:pgMar w:top="1701" w:right="1418" w:bottom="1701" w:left="1418" w:header="720" w:footer="720" w:gutter="0"/>
          <w:cols w:space="720"/>
          <w:noEndnote/>
          <w:docGrid w:linePitch="286"/>
        </w:sectPr>
      </w:pPr>
      <w:r w:rsidRPr="00727A35">
        <w:rPr>
          <w:rFonts w:ascii="Times New Roman" w:eastAsia="宋体" w:hAnsi="Times New Roman" w:cs="FangSong" w:hint="eastAsia"/>
          <w:kern w:val="0"/>
          <w:szCs w:val="21"/>
        </w:rPr>
        <w:t>专家组一致同意该论证报告提出的“食品加工与安全”领域专业学位设置，建议进一步细化课程设置名称和教学内容要求，完善实习实践环节考核标准。</w:t>
      </w:r>
    </w:p>
    <w:p w:rsidR="000B2EC0" w:rsidRPr="00727A35" w:rsidRDefault="00FC1B16" w:rsidP="00A758B0">
      <w:pPr>
        <w:snapToGrid w:val="0"/>
        <w:spacing w:beforeLines="100" w:before="240" w:afterLines="100" w:after="240" w:line="288" w:lineRule="auto"/>
        <w:jc w:val="center"/>
        <w:outlineLvl w:val="1"/>
        <w:rPr>
          <w:rFonts w:ascii="Times New Roman" w:eastAsia="黑体" w:hAnsi="Times New Roman" w:cs="Times New Roman"/>
          <w:b/>
          <w:noProof/>
          <w:kern w:val="0"/>
          <w:sz w:val="32"/>
          <w:szCs w:val="32"/>
        </w:rPr>
      </w:pPr>
      <w:r w:rsidRPr="00727A35">
        <w:rPr>
          <w:rFonts w:ascii="Times New Roman" w:eastAsia="黑体" w:hAnsi="Times New Roman" w:cs="Times New Roman"/>
          <w:b/>
          <w:noProof/>
          <w:kern w:val="0"/>
          <w:sz w:val="32"/>
          <w:szCs w:val="32"/>
        </w:rPr>
        <w:lastRenderedPageBreak/>
        <w:fldChar w:fldCharType="begin"/>
      </w:r>
      <w:r w:rsidR="000F0B64" w:rsidRPr="00727A35">
        <w:rPr>
          <w:rFonts w:ascii="Times New Roman" w:eastAsia="黑体" w:hAnsi="Times New Roman" w:cs="Times New Roman"/>
          <w:b/>
          <w:noProof/>
          <w:kern w:val="0"/>
          <w:sz w:val="32"/>
          <w:szCs w:val="32"/>
        </w:rPr>
        <w:instrText xml:space="preserve"> </w:instrText>
      </w:r>
      <w:r w:rsidR="000F0B64" w:rsidRPr="00727A35">
        <w:rPr>
          <w:rFonts w:ascii="Times New Roman" w:eastAsia="黑体" w:hAnsi="Times New Roman" w:cs="Times New Roman" w:hint="eastAsia"/>
          <w:b/>
          <w:noProof/>
          <w:kern w:val="0"/>
          <w:sz w:val="32"/>
          <w:szCs w:val="32"/>
        </w:rPr>
        <w:instrText>= 4 \* ROMAN</w:instrText>
      </w:r>
      <w:r w:rsidR="000F0B64" w:rsidRPr="00727A35">
        <w:rPr>
          <w:rFonts w:ascii="Times New Roman" w:eastAsia="黑体" w:hAnsi="Times New Roman" w:cs="Times New Roman"/>
          <w:b/>
          <w:noProof/>
          <w:kern w:val="0"/>
          <w:sz w:val="32"/>
          <w:szCs w:val="32"/>
        </w:rPr>
        <w:instrText xml:space="preserve"> </w:instrText>
      </w:r>
      <w:r w:rsidRPr="00727A35">
        <w:rPr>
          <w:rFonts w:ascii="Times New Roman" w:eastAsia="黑体" w:hAnsi="Times New Roman" w:cs="Times New Roman"/>
          <w:b/>
          <w:noProof/>
          <w:kern w:val="0"/>
          <w:sz w:val="32"/>
          <w:szCs w:val="32"/>
        </w:rPr>
        <w:fldChar w:fldCharType="separate"/>
      </w:r>
      <w:bookmarkStart w:id="52" w:name="_Toc433906844"/>
      <w:r w:rsidR="000F0B64" w:rsidRPr="00727A35">
        <w:rPr>
          <w:rFonts w:ascii="Times New Roman" w:eastAsia="黑体" w:hAnsi="Times New Roman" w:cs="Times New Roman"/>
          <w:b/>
          <w:noProof/>
          <w:kern w:val="0"/>
          <w:sz w:val="32"/>
          <w:szCs w:val="32"/>
        </w:rPr>
        <w:t>IV</w:t>
      </w:r>
      <w:r w:rsidRPr="00727A35">
        <w:rPr>
          <w:rFonts w:ascii="Times New Roman" w:eastAsia="黑体" w:hAnsi="Times New Roman" w:cs="Times New Roman"/>
          <w:b/>
          <w:noProof/>
          <w:kern w:val="0"/>
          <w:sz w:val="32"/>
          <w:szCs w:val="32"/>
        </w:rPr>
        <w:fldChar w:fldCharType="end"/>
      </w:r>
      <w:r w:rsidR="000B2EC0" w:rsidRPr="00727A35">
        <w:rPr>
          <w:rFonts w:ascii="Times New Roman" w:eastAsia="黑体" w:hAnsi="Times New Roman" w:cs="Times New Roman" w:hint="eastAsia"/>
          <w:b/>
          <w:noProof/>
          <w:kern w:val="0"/>
          <w:sz w:val="32"/>
          <w:szCs w:val="32"/>
        </w:rPr>
        <w:t xml:space="preserve"> </w:t>
      </w:r>
      <w:r w:rsidR="000B2EC0" w:rsidRPr="00727A35">
        <w:rPr>
          <w:rFonts w:ascii="Times New Roman" w:eastAsia="黑体" w:hAnsi="Times New Roman" w:cs="Times New Roman" w:hint="eastAsia"/>
          <w:b/>
          <w:noProof/>
          <w:kern w:val="0"/>
          <w:sz w:val="32"/>
          <w:szCs w:val="32"/>
        </w:rPr>
        <w:t>农业硕士领域设置论证会专家汇总表</w:t>
      </w:r>
      <w:bookmarkEnd w:id="52"/>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1710"/>
        <w:gridCol w:w="1133"/>
        <w:gridCol w:w="3135"/>
        <w:gridCol w:w="988"/>
        <w:gridCol w:w="1423"/>
        <w:gridCol w:w="2139"/>
        <w:gridCol w:w="1410"/>
      </w:tblGrid>
      <w:tr w:rsidR="000B2EC0" w:rsidRPr="00727A35" w:rsidTr="00E95FE6">
        <w:trPr>
          <w:trHeight w:hRule="exact" w:val="454"/>
          <w:jc w:val="center"/>
        </w:trPr>
        <w:tc>
          <w:tcPr>
            <w:tcW w:w="385"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序号</w:t>
            </w:r>
          </w:p>
        </w:tc>
        <w:tc>
          <w:tcPr>
            <w:tcW w:w="661"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姓</w:t>
            </w:r>
            <w:r w:rsidRPr="00727A35">
              <w:rPr>
                <w:rFonts w:ascii="Times New Roman" w:eastAsia="宋体" w:hAnsi="Times New Roman"/>
                <w:szCs w:val="21"/>
              </w:rPr>
              <w:t xml:space="preserve">  </w:t>
            </w:r>
            <w:r w:rsidRPr="00727A35">
              <w:rPr>
                <w:rFonts w:ascii="Times New Roman" w:eastAsia="宋体" w:hAnsi="Times New Roman"/>
                <w:szCs w:val="21"/>
              </w:rPr>
              <w:t>名</w:t>
            </w:r>
          </w:p>
        </w:tc>
        <w:tc>
          <w:tcPr>
            <w:tcW w:w="438"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性别</w:t>
            </w:r>
          </w:p>
        </w:tc>
        <w:tc>
          <w:tcPr>
            <w:tcW w:w="1212"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单位</w:t>
            </w:r>
          </w:p>
        </w:tc>
        <w:tc>
          <w:tcPr>
            <w:tcW w:w="382"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职称</w:t>
            </w:r>
          </w:p>
        </w:tc>
        <w:tc>
          <w:tcPr>
            <w:tcW w:w="550"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职务</w:t>
            </w:r>
          </w:p>
        </w:tc>
        <w:tc>
          <w:tcPr>
            <w:tcW w:w="827"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学科专长</w:t>
            </w:r>
          </w:p>
        </w:tc>
        <w:tc>
          <w:tcPr>
            <w:tcW w:w="546"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签名</w:t>
            </w:r>
          </w:p>
        </w:tc>
      </w:tr>
      <w:tr w:rsidR="000B2EC0" w:rsidRPr="00727A35" w:rsidTr="00E95FE6">
        <w:trPr>
          <w:trHeight w:hRule="exact" w:val="454"/>
          <w:jc w:val="center"/>
        </w:trPr>
        <w:tc>
          <w:tcPr>
            <w:tcW w:w="385"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1</w:t>
            </w:r>
          </w:p>
        </w:tc>
        <w:tc>
          <w:tcPr>
            <w:tcW w:w="661"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朱</w:t>
            </w:r>
            <w:r w:rsidRPr="00727A35">
              <w:rPr>
                <w:rFonts w:ascii="Times New Roman" w:eastAsia="宋体" w:hAnsi="Times New Roman" w:hint="eastAsia"/>
                <w:szCs w:val="21"/>
              </w:rPr>
              <w:t>蓓</w:t>
            </w:r>
            <w:r w:rsidRPr="00727A35">
              <w:rPr>
                <w:rFonts w:ascii="Times New Roman" w:eastAsia="宋体" w:hAnsi="Times New Roman"/>
                <w:szCs w:val="21"/>
              </w:rPr>
              <w:t>薇</w:t>
            </w:r>
          </w:p>
        </w:tc>
        <w:tc>
          <w:tcPr>
            <w:tcW w:w="438"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女</w:t>
            </w:r>
          </w:p>
        </w:tc>
        <w:tc>
          <w:tcPr>
            <w:tcW w:w="1212"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大连工业大学</w:t>
            </w:r>
          </w:p>
        </w:tc>
        <w:tc>
          <w:tcPr>
            <w:tcW w:w="382"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院士</w:t>
            </w:r>
          </w:p>
        </w:tc>
        <w:tc>
          <w:tcPr>
            <w:tcW w:w="550"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院长</w:t>
            </w:r>
          </w:p>
        </w:tc>
        <w:tc>
          <w:tcPr>
            <w:tcW w:w="827"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食品科学</w:t>
            </w:r>
          </w:p>
        </w:tc>
        <w:tc>
          <w:tcPr>
            <w:tcW w:w="546" w:type="pct"/>
            <w:vAlign w:val="center"/>
          </w:tcPr>
          <w:p w:rsidR="000B2EC0" w:rsidRPr="00727A35" w:rsidRDefault="000B2EC0" w:rsidP="00480AC8">
            <w:pPr>
              <w:adjustRightInd w:val="0"/>
              <w:snapToGrid w:val="0"/>
              <w:spacing w:line="288" w:lineRule="auto"/>
              <w:jc w:val="center"/>
              <w:rPr>
                <w:rFonts w:ascii="宋体" w:eastAsia="宋体" w:hAnsi="宋体"/>
                <w:szCs w:val="21"/>
              </w:rPr>
            </w:pPr>
          </w:p>
        </w:tc>
      </w:tr>
      <w:tr w:rsidR="000B2EC0" w:rsidRPr="00727A35" w:rsidTr="00E95FE6">
        <w:trPr>
          <w:trHeight w:hRule="exact" w:val="454"/>
          <w:jc w:val="center"/>
        </w:trPr>
        <w:tc>
          <w:tcPr>
            <w:tcW w:w="385"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2</w:t>
            </w:r>
          </w:p>
        </w:tc>
        <w:tc>
          <w:tcPr>
            <w:tcW w:w="661"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孟素荷</w:t>
            </w:r>
          </w:p>
        </w:tc>
        <w:tc>
          <w:tcPr>
            <w:tcW w:w="438"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女</w:t>
            </w:r>
          </w:p>
        </w:tc>
        <w:tc>
          <w:tcPr>
            <w:tcW w:w="1212"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中国食品科学技术学会</w:t>
            </w:r>
          </w:p>
        </w:tc>
        <w:tc>
          <w:tcPr>
            <w:tcW w:w="382"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教授</w:t>
            </w:r>
          </w:p>
        </w:tc>
        <w:tc>
          <w:tcPr>
            <w:tcW w:w="550"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理事长</w:t>
            </w:r>
          </w:p>
        </w:tc>
        <w:tc>
          <w:tcPr>
            <w:tcW w:w="827"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食品科学</w:t>
            </w:r>
          </w:p>
        </w:tc>
        <w:tc>
          <w:tcPr>
            <w:tcW w:w="546" w:type="pct"/>
            <w:vAlign w:val="center"/>
          </w:tcPr>
          <w:p w:rsidR="000B2EC0" w:rsidRPr="00727A35" w:rsidRDefault="000B2EC0" w:rsidP="00480AC8">
            <w:pPr>
              <w:adjustRightInd w:val="0"/>
              <w:snapToGrid w:val="0"/>
              <w:spacing w:line="288" w:lineRule="auto"/>
              <w:jc w:val="center"/>
              <w:rPr>
                <w:rFonts w:ascii="宋体" w:eastAsia="宋体" w:hAnsi="宋体"/>
                <w:szCs w:val="21"/>
              </w:rPr>
            </w:pPr>
          </w:p>
        </w:tc>
      </w:tr>
      <w:tr w:rsidR="000B2EC0" w:rsidRPr="00727A35" w:rsidTr="00E95FE6">
        <w:trPr>
          <w:trHeight w:hRule="exact" w:val="454"/>
          <w:jc w:val="center"/>
        </w:trPr>
        <w:tc>
          <w:tcPr>
            <w:tcW w:w="385"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3</w:t>
            </w:r>
          </w:p>
        </w:tc>
        <w:tc>
          <w:tcPr>
            <w:tcW w:w="661"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潘利兵</w:t>
            </w:r>
          </w:p>
        </w:tc>
        <w:tc>
          <w:tcPr>
            <w:tcW w:w="438"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男</w:t>
            </w:r>
          </w:p>
        </w:tc>
        <w:tc>
          <w:tcPr>
            <w:tcW w:w="1212"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农业部农产品加工局</w:t>
            </w:r>
          </w:p>
        </w:tc>
        <w:tc>
          <w:tcPr>
            <w:tcW w:w="382"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高级</w:t>
            </w:r>
          </w:p>
        </w:tc>
        <w:tc>
          <w:tcPr>
            <w:tcW w:w="550"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副局长</w:t>
            </w:r>
          </w:p>
        </w:tc>
        <w:tc>
          <w:tcPr>
            <w:tcW w:w="827"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农产品加工</w:t>
            </w:r>
          </w:p>
        </w:tc>
        <w:tc>
          <w:tcPr>
            <w:tcW w:w="546" w:type="pct"/>
            <w:vAlign w:val="center"/>
          </w:tcPr>
          <w:p w:rsidR="000B2EC0" w:rsidRPr="00727A35" w:rsidRDefault="000B2EC0" w:rsidP="00480AC8">
            <w:pPr>
              <w:adjustRightInd w:val="0"/>
              <w:snapToGrid w:val="0"/>
              <w:spacing w:line="288" w:lineRule="auto"/>
              <w:jc w:val="center"/>
              <w:rPr>
                <w:rFonts w:ascii="宋体" w:eastAsia="宋体" w:hAnsi="宋体"/>
                <w:szCs w:val="21"/>
              </w:rPr>
            </w:pPr>
          </w:p>
        </w:tc>
      </w:tr>
      <w:tr w:rsidR="000B2EC0" w:rsidRPr="00727A35" w:rsidTr="00E95FE6">
        <w:trPr>
          <w:trHeight w:hRule="exact" w:val="454"/>
          <w:jc w:val="center"/>
        </w:trPr>
        <w:tc>
          <w:tcPr>
            <w:tcW w:w="385"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hint="eastAsia"/>
                <w:szCs w:val="21"/>
              </w:rPr>
              <w:t>4</w:t>
            </w:r>
          </w:p>
        </w:tc>
        <w:tc>
          <w:tcPr>
            <w:tcW w:w="661" w:type="pct"/>
            <w:vAlign w:val="center"/>
          </w:tcPr>
          <w:p w:rsidR="000B2EC0" w:rsidRPr="00727A35" w:rsidRDefault="000B2EC0" w:rsidP="00480AC8">
            <w:pPr>
              <w:adjustRightInd w:val="0"/>
              <w:snapToGrid w:val="0"/>
              <w:spacing w:line="288" w:lineRule="auto"/>
              <w:jc w:val="center"/>
              <w:rPr>
                <w:rFonts w:ascii="宋体" w:eastAsia="宋体" w:hAnsi="宋体"/>
                <w:szCs w:val="21"/>
              </w:rPr>
            </w:pPr>
            <w:proofErr w:type="gramStart"/>
            <w:r w:rsidRPr="00727A35">
              <w:rPr>
                <w:rFonts w:ascii="Times New Roman" w:eastAsia="宋体" w:hAnsi="Times New Roman"/>
                <w:szCs w:val="21"/>
              </w:rPr>
              <w:t>励</w:t>
            </w:r>
            <w:proofErr w:type="gramEnd"/>
            <w:r w:rsidRPr="00727A35">
              <w:rPr>
                <w:rFonts w:ascii="Times New Roman" w:eastAsia="宋体" w:hAnsi="Times New Roman"/>
                <w:szCs w:val="21"/>
              </w:rPr>
              <w:t>建荣</w:t>
            </w:r>
          </w:p>
        </w:tc>
        <w:tc>
          <w:tcPr>
            <w:tcW w:w="438"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男</w:t>
            </w:r>
          </w:p>
        </w:tc>
        <w:tc>
          <w:tcPr>
            <w:tcW w:w="1212"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渤海大学</w:t>
            </w:r>
          </w:p>
        </w:tc>
        <w:tc>
          <w:tcPr>
            <w:tcW w:w="382"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教授</w:t>
            </w:r>
          </w:p>
        </w:tc>
        <w:tc>
          <w:tcPr>
            <w:tcW w:w="550"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副校长</w:t>
            </w:r>
          </w:p>
        </w:tc>
        <w:tc>
          <w:tcPr>
            <w:tcW w:w="827"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hint="eastAsia"/>
                <w:szCs w:val="21"/>
              </w:rPr>
              <w:t>水产品安全</w:t>
            </w:r>
          </w:p>
        </w:tc>
        <w:tc>
          <w:tcPr>
            <w:tcW w:w="546" w:type="pct"/>
            <w:vAlign w:val="center"/>
          </w:tcPr>
          <w:p w:rsidR="000B2EC0" w:rsidRPr="00727A35" w:rsidRDefault="000B2EC0" w:rsidP="00480AC8">
            <w:pPr>
              <w:adjustRightInd w:val="0"/>
              <w:snapToGrid w:val="0"/>
              <w:spacing w:line="288" w:lineRule="auto"/>
              <w:jc w:val="center"/>
              <w:rPr>
                <w:rFonts w:ascii="宋体" w:eastAsia="宋体" w:hAnsi="宋体"/>
                <w:szCs w:val="21"/>
              </w:rPr>
            </w:pPr>
          </w:p>
        </w:tc>
      </w:tr>
      <w:tr w:rsidR="000B2EC0" w:rsidRPr="00727A35" w:rsidTr="00E95FE6">
        <w:trPr>
          <w:trHeight w:hRule="exact" w:val="454"/>
          <w:jc w:val="center"/>
        </w:trPr>
        <w:tc>
          <w:tcPr>
            <w:tcW w:w="385"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hint="eastAsia"/>
                <w:szCs w:val="21"/>
              </w:rPr>
              <w:t>5</w:t>
            </w:r>
          </w:p>
        </w:tc>
        <w:tc>
          <w:tcPr>
            <w:tcW w:w="661" w:type="pct"/>
            <w:vAlign w:val="center"/>
          </w:tcPr>
          <w:p w:rsidR="000B2EC0" w:rsidRPr="00727A35" w:rsidRDefault="000B2EC0" w:rsidP="00480AC8">
            <w:pPr>
              <w:adjustRightInd w:val="0"/>
              <w:snapToGrid w:val="0"/>
              <w:spacing w:line="288" w:lineRule="auto"/>
              <w:jc w:val="center"/>
              <w:rPr>
                <w:rFonts w:ascii="宋体" w:eastAsia="宋体" w:hAnsi="宋体"/>
                <w:szCs w:val="21"/>
              </w:rPr>
            </w:pPr>
            <w:proofErr w:type="gramStart"/>
            <w:r w:rsidRPr="00727A35">
              <w:rPr>
                <w:rFonts w:ascii="Times New Roman" w:eastAsia="宋体" w:hAnsi="Times New Roman"/>
                <w:szCs w:val="21"/>
              </w:rPr>
              <w:t>叶兴乾</w:t>
            </w:r>
            <w:proofErr w:type="gramEnd"/>
          </w:p>
        </w:tc>
        <w:tc>
          <w:tcPr>
            <w:tcW w:w="438"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男</w:t>
            </w:r>
          </w:p>
        </w:tc>
        <w:tc>
          <w:tcPr>
            <w:tcW w:w="1212"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浙江大学</w:t>
            </w:r>
          </w:p>
        </w:tc>
        <w:tc>
          <w:tcPr>
            <w:tcW w:w="382"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教授</w:t>
            </w:r>
          </w:p>
        </w:tc>
        <w:tc>
          <w:tcPr>
            <w:tcW w:w="550"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院长</w:t>
            </w:r>
          </w:p>
        </w:tc>
        <w:tc>
          <w:tcPr>
            <w:tcW w:w="827"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食品</w:t>
            </w:r>
            <w:r w:rsidRPr="00727A35">
              <w:rPr>
                <w:rFonts w:ascii="Times New Roman" w:eastAsia="宋体" w:hAnsi="Times New Roman" w:hint="eastAsia"/>
                <w:szCs w:val="21"/>
              </w:rPr>
              <w:t>加工</w:t>
            </w:r>
          </w:p>
        </w:tc>
        <w:tc>
          <w:tcPr>
            <w:tcW w:w="546" w:type="pct"/>
            <w:vAlign w:val="center"/>
          </w:tcPr>
          <w:p w:rsidR="000B2EC0" w:rsidRPr="00727A35" w:rsidRDefault="000B2EC0" w:rsidP="00480AC8">
            <w:pPr>
              <w:adjustRightInd w:val="0"/>
              <w:snapToGrid w:val="0"/>
              <w:spacing w:line="288" w:lineRule="auto"/>
              <w:jc w:val="center"/>
              <w:rPr>
                <w:rFonts w:ascii="宋体" w:eastAsia="宋体" w:hAnsi="宋体"/>
                <w:szCs w:val="21"/>
              </w:rPr>
            </w:pPr>
          </w:p>
        </w:tc>
      </w:tr>
      <w:tr w:rsidR="000B2EC0" w:rsidRPr="00727A35" w:rsidTr="00E95FE6">
        <w:trPr>
          <w:trHeight w:hRule="exact" w:val="454"/>
          <w:jc w:val="center"/>
        </w:trPr>
        <w:tc>
          <w:tcPr>
            <w:tcW w:w="385"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hint="eastAsia"/>
                <w:szCs w:val="21"/>
              </w:rPr>
              <w:t>6</w:t>
            </w:r>
          </w:p>
        </w:tc>
        <w:tc>
          <w:tcPr>
            <w:tcW w:w="661"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李</w:t>
            </w:r>
            <w:r w:rsidRPr="00727A35">
              <w:rPr>
                <w:rFonts w:ascii="Times New Roman" w:eastAsia="宋体" w:hAnsi="Times New Roman" w:hint="eastAsia"/>
                <w:szCs w:val="21"/>
              </w:rPr>
              <w:t xml:space="preserve"> </w:t>
            </w:r>
            <w:proofErr w:type="gramStart"/>
            <w:r w:rsidRPr="00727A35">
              <w:rPr>
                <w:rFonts w:ascii="Times New Roman" w:eastAsia="宋体" w:hAnsi="Times New Roman"/>
                <w:szCs w:val="21"/>
              </w:rPr>
              <w:t>斌</w:t>
            </w:r>
            <w:proofErr w:type="gramEnd"/>
          </w:p>
        </w:tc>
        <w:tc>
          <w:tcPr>
            <w:tcW w:w="438"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男</w:t>
            </w:r>
          </w:p>
        </w:tc>
        <w:tc>
          <w:tcPr>
            <w:tcW w:w="1212"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华中农业大学</w:t>
            </w:r>
          </w:p>
        </w:tc>
        <w:tc>
          <w:tcPr>
            <w:tcW w:w="382"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教授</w:t>
            </w:r>
          </w:p>
        </w:tc>
        <w:tc>
          <w:tcPr>
            <w:tcW w:w="550"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院长</w:t>
            </w:r>
          </w:p>
        </w:tc>
        <w:tc>
          <w:tcPr>
            <w:tcW w:w="827"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食品科学</w:t>
            </w:r>
          </w:p>
        </w:tc>
        <w:tc>
          <w:tcPr>
            <w:tcW w:w="546" w:type="pct"/>
            <w:vAlign w:val="center"/>
          </w:tcPr>
          <w:p w:rsidR="000B2EC0" w:rsidRPr="00727A35" w:rsidRDefault="000B2EC0" w:rsidP="00480AC8">
            <w:pPr>
              <w:adjustRightInd w:val="0"/>
              <w:snapToGrid w:val="0"/>
              <w:spacing w:line="288" w:lineRule="auto"/>
              <w:jc w:val="center"/>
              <w:rPr>
                <w:rFonts w:ascii="宋体" w:eastAsia="宋体" w:hAnsi="宋体"/>
                <w:szCs w:val="21"/>
              </w:rPr>
            </w:pPr>
          </w:p>
        </w:tc>
      </w:tr>
      <w:tr w:rsidR="000B2EC0" w:rsidRPr="00727A35" w:rsidTr="00E95FE6">
        <w:trPr>
          <w:trHeight w:hRule="exact" w:val="454"/>
          <w:jc w:val="center"/>
        </w:trPr>
        <w:tc>
          <w:tcPr>
            <w:tcW w:w="385"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hint="eastAsia"/>
                <w:szCs w:val="21"/>
              </w:rPr>
              <w:t>7</w:t>
            </w:r>
          </w:p>
        </w:tc>
        <w:tc>
          <w:tcPr>
            <w:tcW w:w="661" w:type="pct"/>
            <w:vAlign w:val="center"/>
          </w:tcPr>
          <w:p w:rsidR="000B2EC0" w:rsidRPr="00727A35" w:rsidRDefault="000B2EC0" w:rsidP="00480AC8">
            <w:pPr>
              <w:adjustRightInd w:val="0"/>
              <w:snapToGrid w:val="0"/>
              <w:spacing w:line="288" w:lineRule="auto"/>
              <w:jc w:val="center"/>
              <w:rPr>
                <w:rFonts w:ascii="宋体" w:eastAsia="宋体" w:hAnsi="宋体"/>
                <w:szCs w:val="21"/>
              </w:rPr>
            </w:pPr>
            <w:proofErr w:type="gramStart"/>
            <w:r w:rsidRPr="00727A35">
              <w:rPr>
                <w:rFonts w:ascii="Times New Roman" w:eastAsia="宋体" w:hAnsi="Times New Roman"/>
                <w:szCs w:val="21"/>
              </w:rPr>
              <w:t>江连洲</w:t>
            </w:r>
            <w:proofErr w:type="gramEnd"/>
          </w:p>
        </w:tc>
        <w:tc>
          <w:tcPr>
            <w:tcW w:w="438"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男</w:t>
            </w:r>
          </w:p>
        </w:tc>
        <w:tc>
          <w:tcPr>
            <w:tcW w:w="1212"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东北农业大学</w:t>
            </w:r>
          </w:p>
        </w:tc>
        <w:tc>
          <w:tcPr>
            <w:tcW w:w="382"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教授</w:t>
            </w:r>
          </w:p>
        </w:tc>
        <w:tc>
          <w:tcPr>
            <w:tcW w:w="550"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院长</w:t>
            </w:r>
          </w:p>
        </w:tc>
        <w:tc>
          <w:tcPr>
            <w:tcW w:w="827"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hint="eastAsia"/>
                <w:szCs w:val="21"/>
              </w:rPr>
              <w:t>粮油加工</w:t>
            </w:r>
          </w:p>
        </w:tc>
        <w:tc>
          <w:tcPr>
            <w:tcW w:w="546" w:type="pct"/>
            <w:vAlign w:val="center"/>
          </w:tcPr>
          <w:p w:rsidR="000B2EC0" w:rsidRPr="00727A35" w:rsidRDefault="000B2EC0" w:rsidP="00480AC8">
            <w:pPr>
              <w:adjustRightInd w:val="0"/>
              <w:snapToGrid w:val="0"/>
              <w:spacing w:line="288" w:lineRule="auto"/>
              <w:jc w:val="center"/>
              <w:rPr>
                <w:rFonts w:ascii="宋体" w:eastAsia="宋体" w:hAnsi="宋体"/>
                <w:szCs w:val="21"/>
              </w:rPr>
            </w:pPr>
          </w:p>
        </w:tc>
      </w:tr>
      <w:tr w:rsidR="000B2EC0" w:rsidRPr="00727A35" w:rsidTr="00E95FE6">
        <w:trPr>
          <w:trHeight w:hRule="exact" w:val="454"/>
          <w:jc w:val="center"/>
        </w:trPr>
        <w:tc>
          <w:tcPr>
            <w:tcW w:w="385"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hint="eastAsia"/>
                <w:szCs w:val="21"/>
              </w:rPr>
              <w:t>8</w:t>
            </w:r>
          </w:p>
        </w:tc>
        <w:tc>
          <w:tcPr>
            <w:tcW w:w="661" w:type="pct"/>
            <w:vAlign w:val="center"/>
          </w:tcPr>
          <w:p w:rsidR="000B2EC0" w:rsidRPr="00727A35" w:rsidRDefault="000B2EC0" w:rsidP="00480AC8">
            <w:pPr>
              <w:adjustRightInd w:val="0"/>
              <w:snapToGrid w:val="0"/>
              <w:spacing w:line="288" w:lineRule="auto"/>
              <w:jc w:val="center"/>
              <w:rPr>
                <w:rFonts w:ascii="宋体" w:eastAsia="宋体" w:hAnsi="宋体"/>
                <w:szCs w:val="21"/>
              </w:rPr>
            </w:pPr>
            <w:proofErr w:type="gramStart"/>
            <w:r w:rsidRPr="00727A35">
              <w:rPr>
                <w:rFonts w:ascii="Times New Roman" w:eastAsia="宋体" w:hAnsi="Times New Roman"/>
                <w:szCs w:val="21"/>
              </w:rPr>
              <w:t>蒲彪</w:t>
            </w:r>
            <w:proofErr w:type="gramEnd"/>
          </w:p>
        </w:tc>
        <w:tc>
          <w:tcPr>
            <w:tcW w:w="438"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男</w:t>
            </w:r>
          </w:p>
        </w:tc>
        <w:tc>
          <w:tcPr>
            <w:tcW w:w="1212"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四川农业大学</w:t>
            </w:r>
          </w:p>
        </w:tc>
        <w:tc>
          <w:tcPr>
            <w:tcW w:w="382"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教授</w:t>
            </w:r>
          </w:p>
        </w:tc>
        <w:tc>
          <w:tcPr>
            <w:tcW w:w="550"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院长</w:t>
            </w:r>
          </w:p>
        </w:tc>
        <w:tc>
          <w:tcPr>
            <w:tcW w:w="827"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hint="eastAsia"/>
                <w:szCs w:val="21"/>
              </w:rPr>
              <w:t>农产品加工</w:t>
            </w:r>
          </w:p>
        </w:tc>
        <w:tc>
          <w:tcPr>
            <w:tcW w:w="546" w:type="pct"/>
            <w:vAlign w:val="center"/>
          </w:tcPr>
          <w:p w:rsidR="000B2EC0" w:rsidRPr="00727A35" w:rsidRDefault="000B2EC0" w:rsidP="00480AC8">
            <w:pPr>
              <w:adjustRightInd w:val="0"/>
              <w:snapToGrid w:val="0"/>
              <w:spacing w:line="288" w:lineRule="auto"/>
              <w:jc w:val="center"/>
              <w:rPr>
                <w:rFonts w:ascii="宋体" w:eastAsia="宋体" w:hAnsi="宋体"/>
                <w:szCs w:val="21"/>
              </w:rPr>
            </w:pPr>
          </w:p>
        </w:tc>
      </w:tr>
      <w:tr w:rsidR="000B2EC0" w:rsidRPr="00727A35" w:rsidTr="00E95FE6">
        <w:trPr>
          <w:trHeight w:hRule="exact" w:val="454"/>
          <w:jc w:val="center"/>
        </w:trPr>
        <w:tc>
          <w:tcPr>
            <w:tcW w:w="385"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hint="eastAsia"/>
                <w:szCs w:val="21"/>
              </w:rPr>
              <w:t>9</w:t>
            </w:r>
          </w:p>
        </w:tc>
        <w:tc>
          <w:tcPr>
            <w:tcW w:w="661"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孙远明</w:t>
            </w:r>
          </w:p>
        </w:tc>
        <w:tc>
          <w:tcPr>
            <w:tcW w:w="438"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男</w:t>
            </w:r>
          </w:p>
        </w:tc>
        <w:tc>
          <w:tcPr>
            <w:tcW w:w="1212"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华南农业大学</w:t>
            </w:r>
          </w:p>
        </w:tc>
        <w:tc>
          <w:tcPr>
            <w:tcW w:w="382"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教授</w:t>
            </w:r>
          </w:p>
        </w:tc>
        <w:tc>
          <w:tcPr>
            <w:tcW w:w="550"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院长</w:t>
            </w:r>
          </w:p>
        </w:tc>
        <w:tc>
          <w:tcPr>
            <w:tcW w:w="827"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hint="eastAsia"/>
                <w:szCs w:val="21"/>
              </w:rPr>
              <w:t>食品安全</w:t>
            </w:r>
          </w:p>
        </w:tc>
        <w:tc>
          <w:tcPr>
            <w:tcW w:w="546" w:type="pct"/>
            <w:vAlign w:val="center"/>
          </w:tcPr>
          <w:p w:rsidR="000B2EC0" w:rsidRPr="00727A35" w:rsidRDefault="000B2EC0" w:rsidP="00480AC8">
            <w:pPr>
              <w:adjustRightInd w:val="0"/>
              <w:snapToGrid w:val="0"/>
              <w:spacing w:line="288" w:lineRule="auto"/>
              <w:jc w:val="center"/>
              <w:rPr>
                <w:rFonts w:ascii="宋体" w:eastAsia="宋体" w:hAnsi="宋体"/>
                <w:szCs w:val="21"/>
              </w:rPr>
            </w:pPr>
          </w:p>
        </w:tc>
      </w:tr>
      <w:tr w:rsidR="000B2EC0" w:rsidRPr="00727A35" w:rsidTr="00E95FE6">
        <w:trPr>
          <w:trHeight w:hRule="exact" w:val="454"/>
          <w:jc w:val="center"/>
        </w:trPr>
        <w:tc>
          <w:tcPr>
            <w:tcW w:w="385"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1</w:t>
            </w:r>
            <w:r w:rsidRPr="00727A35">
              <w:rPr>
                <w:rFonts w:ascii="Times New Roman" w:eastAsia="宋体" w:hAnsi="Times New Roman" w:hint="eastAsia"/>
                <w:szCs w:val="21"/>
              </w:rPr>
              <w:t>0</w:t>
            </w:r>
          </w:p>
        </w:tc>
        <w:tc>
          <w:tcPr>
            <w:tcW w:w="661"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胡小松</w:t>
            </w:r>
          </w:p>
        </w:tc>
        <w:tc>
          <w:tcPr>
            <w:tcW w:w="438"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男</w:t>
            </w:r>
          </w:p>
        </w:tc>
        <w:tc>
          <w:tcPr>
            <w:tcW w:w="1212"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中国农业大学</w:t>
            </w:r>
          </w:p>
        </w:tc>
        <w:tc>
          <w:tcPr>
            <w:tcW w:w="382"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教授</w:t>
            </w:r>
          </w:p>
        </w:tc>
        <w:tc>
          <w:tcPr>
            <w:tcW w:w="550"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院长</w:t>
            </w:r>
          </w:p>
        </w:tc>
        <w:tc>
          <w:tcPr>
            <w:tcW w:w="827"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食品科学</w:t>
            </w:r>
          </w:p>
        </w:tc>
        <w:tc>
          <w:tcPr>
            <w:tcW w:w="546" w:type="pct"/>
            <w:vAlign w:val="center"/>
          </w:tcPr>
          <w:p w:rsidR="000B2EC0" w:rsidRPr="00727A35" w:rsidRDefault="000B2EC0" w:rsidP="00480AC8">
            <w:pPr>
              <w:adjustRightInd w:val="0"/>
              <w:snapToGrid w:val="0"/>
              <w:spacing w:line="288" w:lineRule="auto"/>
              <w:jc w:val="center"/>
              <w:rPr>
                <w:rFonts w:ascii="宋体" w:eastAsia="宋体" w:hAnsi="宋体"/>
                <w:szCs w:val="21"/>
              </w:rPr>
            </w:pPr>
          </w:p>
        </w:tc>
      </w:tr>
      <w:tr w:rsidR="000B2EC0" w:rsidRPr="00727A35" w:rsidTr="00E95FE6">
        <w:trPr>
          <w:trHeight w:hRule="exact" w:val="454"/>
          <w:jc w:val="center"/>
        </w:trPr>
        <w:tc>
          <w:tcPr>
            <w:tcW w:w="385"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1</w:t>
            </w:r>
            <w:r w:rsidRPr="00727A35">
              <w:rPr>
                <w:rFonts w:ascii="Times New Roman" w:eastAsia="宋体" w:hAnsi="Times New Roman" w:hint="eastAsia"/>
                <w:szCs w:val="21"/>
              </w:rPr>
              <w:t>1</w:t>
            </w:r>
          </w:p>
        </w:tc>
        <w:tc>
          <w:tcPr>
            <w:tcW w:w="661"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郭顺堂</w:t>
            </w:r>
          </w:p>
        </w:tc>
        <w:tc>
          <w:tcPr>
            <w:tcW w:w="438"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男</w:t>
            </w:r>
          </w:p>
        </w:tc>
        <w:tc>
          <w:tcPr>
            <w:tcW w:w="1212"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中国农业大学</w:t>
            </w:r>
          </w:p>
        </w:tc>
        <w:tc>
          <w:tcPr>
            <w:tcW w:w="382"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教授</w:t>
            </w:r>
          </w:p>
        </w:tc>
        <w:tc>
          <w:tcPr>
            <w:tcW w:w="550"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副书记</w:t>
            </w:r>
          </w:p>
        </w:tc>
        <w:tc>
          <w:tcPr>
            <w:tcW w:w="827" w:type="pct"/>
            <w:vAlign w:val="center"/>
          </w:tcPr>
          <w:p w:rsidR="000B2EC0" w:rsidRPr="00727A35" w:rsidRDefault="000B2EC0" w:rsidP="00480AC8">
            <w:pPr>
              <w:adjustRightInd w:val="0"/>
              <w:snapToGrid w:val="0"/>
              <w:spacing w:line="288" w:lineRule="auto"/>
              <w:jc w:val="center"/>
              <w:rPr>
                <w:rFonts w:ascii="宋体" w:eastAsia="宋体" w:hAnsi="宋体"/>
                <w:szCs w:val="21"/>
              </w:rPr>
            </w:pPr>
            <w:r w:rsidRPr="00727A35">
              <w:rPr>
                <w:rFonts w:ascii="Times New Roman" w:eastAsia="宋体" w:hAnsi="Times New Roman"/>
                <w:szCs w:val="21"/>
              </w:rPr>
              <w:t>食品科学</w:t>
            </w:r>
          </w:p>
        </w:tc>
        <w:tc>
          <w:tcPr>
            <w:tcW w:w="546" w:type="pct"/>
            <w:vAlign w:val="center"/>
          </w:tcPr>
          <w:p w:rsidR="000B2EC0" w:rsidRPr="00727A35" w:rsidRDefault="000B2EC0" w:rsidP="00480AC8">
            <w:pPr>
              <w:adjustRightInd w:val="0"/>
              <w:snapToGrid w:val="0"/>
              <w:spacing w:line="288" w:lineRule="auto"/>
              <w:jc w:val="center"/>
              <w:rPr>
                <w:rFonts w:ascii="Times New Roman" w:eastAsia="宋体" w:hAnsi="Times New Roman"/>
                <w:szCs w:val="21"/>
              </w:rPr>
            </w:pPr>
          </w:p>
        </w:tc>
      </w:tr>
    </w:tbl>
    <w:p w:rsidR="000B2EC0" w:rsidRPr="00727A35" w:rsidRDefault="000B2EC0" w:rsidP="00480AC8">
      <w:pPr>
        <w:shd w:val="clear" w:color="auto" w:fill="FFFFFF"/>
        <w:snapToGrid w:val="0"/>
        <w:spacing w:line="288" w:lineRule="auto"/>
        <w:rPr>
          <w:rFonts w:ascii="Times New Roman" w:eastAsia="宋体" w:hAnsi="Times New Roman" w:cs="宋体"/>
          <w:kern w:val="0"/>
          <w:szCs w:val="21"/>
        </w:rPr>
        <w:sectPr w:rsidR="000B2EC0" w:rsidRPr="00727A35" w:rsidSect="00480AC8">
          <w:pgSz w:w="15840" w:h="12240" w:orient="landscape"/>
          <w:pgMar w:top="1701" w:right="1418" w:bottom="1701" w:left="1418" w:header="720" w:footer="720" w:gutter="0"/>
          <w:cols w:space="720"/>
          <w:noEndnote/>
          <w:docGrid w:linePitch="286"/>
        </w:sectPr>
      </w:pPr>
    </w:p>
    <w:p w:rsidR="00480AC8" w:rsidRDefault="00480AC8" w:rsidP="00070CDF">
      <w:pPr>
        <w:autoSpaceDE w:val="0"/>
        <w:autoSpaceDN w:val="0"/>
        <w:adjustRightInd w:val="0"/>
        <w:snapToGrid w:val="0"/>
        <w:spacing w:beforeLines="100" w:before="240" w:line="288" w:lineRule="auto"/>
        <w:jc w:val="center"/>
        <w:rPr>
          <w:rFonts w:ascii="Times New Roman" w:eastAsia="黑体" w:hAnsi="Times New Roman" w:cs="Times New Roman"/>
          <w:b/>
          <w:kern w:val="0"/>
          <w:sz w:val="44"/>
          <w:szCs w:val="44"/>
        </w:rPr>
      </w:pPr>
    </w:p>
    <w:p w:rsidR="006F573C" w:rsidRPr="00727A35" w:rsidRDefault="006F573C" w:rsidP="00A758B0">
      <w:pPr>
        <w:autoSpaceDE w:val="0"/>
        <w:autoSpaceDN w:val="0"/>
        <w:adjustRightInd w:val="0"/>
        <w:snapToGrid w:val="0"/>
        <w:spacing w:beforeLines="100" w:before="240" w:afterLines="100" w:after="240" w:line="288" w:lineRule="auto"/>
        <w:jc w:val="center"/>
        <w:outlineLvl w:val="0"/>
        <w:rPr>
          <w:rFonts w:ascii="Times New Roman" w:eastAsia="黑体" w:hAnsi="Times New Roman" w:cs="Times New Roman"/>
          <w:b/>
          <w:kern w:val="0"/>
          <w:sz w:val="44"/>
          <w:szCs w:val="44"/>
        </w:rPr>
      </w:pPr>
      <w:bookmarkStart w:id="53" w:name="_Toc433906845"/>
      <w:r w:rsidRPr="00727A35">
        <w:rPr>
          <w:rFonts w:ascii="Times New Roman" w:eastAsia="黑体" w:hAnsi="Times New Roman" w:cs="Times New Roman" w:hint="eastAsia"/>
          <w:b/>
          <w:kern w:val="0"/>
          <w:sz w:val="44"/>
          <w:szCs w:val="44"/>
        </w:rPr>
        <w:t>（六）“农业工程</w:t>
      </w:r>
      <w:r w:rsidR="00244450">
        <w:rPr>
          <w:rFonts w:ascii="Times New Roman" w:eastAsia="黑体" w:hAnsi="Times New Roman" w:cs="Times New Roman" w:hint="eastAsia"/>
          <w:b/>
          <w:kern w:val="0"/>
          <w:sz w:val="44"/>
          <w:szCs w:val="44"/>
        </w:rPr>
        <w:t>与信息</w:t>
      </w:r>
      <w:r w:rsidRPr="00727A35">
        <w:rPr>
          <w:rFonts w:ascii="Times New Roman" w:eastAsia="黑体" w:hAnsi="Times New Roman" w:cs="Times New Roman" w:hint="eastAsia"/>
          <w:b/>
          <w:kern w:val="0"/>
          <w:sz w:val="44"/>
          <w:szCs w:val="44"/>
        </w:rPr>
        <w:t>技术”领域论证材料</w:t>
      </w:r>
      <w:bookmarkEnd w:id="53"/>
    </w:p>
    <w:p w:rsidR="00480AC8" w:rsidRDefault="00480AC8" w:rsidP="00480AC8">
      <w:pPr>
        <w:snapToGrid w:val="0"/>
        <w:spacing w:line="288" w:lineRule="auto"/>
        <w:rPr>
          <w:rFonts w:ascii="Times New Roman" w:eastAsia="宋体" w:hAnsi="Times New Roman"/>
          <w:b/>
          <w:bCs/>
          <w:color w:val="000000"/>
          <w:sz w:val="30"/>
          <w:szCs w:val="30"/>
        </w:rPr>
      </w:pPr>
    </w:p>
    <w:p w:rsidR="006F573C" w:rsidRPr="00480AC8" w:rsidRDefault="00FC1B16" w:rsidP="00480AC8">
      <w:pPr>
        <w:snapToGrid w:val="0"/>
        <w:spacing w:line="288" w:lineRule="auto"/>
        <w:rPr>
          <w:rFonts w:ascii="Times New Roman" w:eastAsia="宋体" w:hAnsi="Times New Roman"/>
          <w:b/>
          <w:color w:val="000000"/>
          <w:sz w:val="30"/>
          <w:szCs w:val="30"/>
        </w:rPr>
      </w:pPr>
      <w:r w:rsidRPr="00480AC8">
        <w:rPr>
          <w:rFonts w:ascii="Times New Roman" w:eastAsia="宋体" w:hAnsi="Times New Roman"/>
          <w:b/>
          <w:bCs/>
          <w:color w:val="000000"/>
          <w:sz w:val="30"/>
          <w:szCs w:val="30"/>
        </w:rPr>
        <w:fldChar w:fldCharType="begin"/>
      </w:r>
      <w:r w:rsidR="000F0B64" w:rsidRPr="00480AC8">
        <w:rPr>
          <w:rFonts w:ascii="Times New Roman" w:eastAsia="宋体" w:hAnsi="Times New Roman"/>
          <w:b/>
          <w:bCs/>
          <w:color w:val="000000"/>
          <w:sz w:val="30"/>
          <w:szCs w:val="30"/>
        </w:rPr>
        <w:instrText xml:space="preserve"> </w:instrText>
      </w:r>
      <w:r w:rsidR="000F0B64" w:rsidRPr="00480AC8">
        <w:rPr>
          <w:rFonts w:ascii="Times New Roman" w:eastAsia="宋体" w:hAnsi="Times New Roman" w:hint="eastAsia"/>
          <w:b/>
          <w:bCs/>
          <w:color w:val="000000"/>
          <w:sz w:val="30"/>
          <w:szCs w:val="30"/>
        </w:rPr>
        <w:instrText>= 1 \* ROMAN</w:instrText>
      </w:r>
      <w:r w:rsidR="000F0B64" w:rsidRPr="00480AC8">
        <w:rPr>
          <w:rFonts w:ascii="Times New Roman" w:eastAsia="宋体" w:hAnsi="Times New Roman"/>
          <w:b/>
          <w:bCs/>
          <w:color w:val="000000"/>
          <w:sz w:val="30"/>
          <w:szCs w:val="30"/>
        </w:rPr>
        <w:instrText xml:space="preserve"> </w:instrText>
      </w:r>
      <w:r w:rsidRPr="00480AC8">
        <w:rPr>
          <w:rFonts w:ascii="Times New Roman" w:eastAsia="宋体" w:hAnsi="Times New Roman"/>
          <w:b/>
          <w:bCs/>
          <w:color w:val="000000"/>
          <w:sz w:val="30"/>
          <w:szCs w:val="30"/>
        </w:rPr>
        <w:fldChar w:fldCharType="separate"/>
      </w:r>
      <w:r w:rsidR="000F0B64" w:rsidRPr="00480AC8">
        <w:rPr>
          <w:rFonts w:ascii="Times New Roman" w:eastAsia="宋体" w:hAnsi="Times New Roman"/>
          <w:b/>
          <w:bCs/>
          <w:noProof/>
          <w:color w:val="000000"/>
          <w:sz w:val="30"/>
          <w:szCs w:val="30"/>
        </w:rPr>
        <w:t>I</w:t>
      </w:r>
      <w:r w:rsidRPr="00480AC8">
        <w:rPr>
          <w:rFonts w:ascii="Times New Roman" w:eastAsia="宋体" w:hAnsi="Times New Roman"/>
          <w:b/>
          <w:bCs/>
          <w:color w:val="000000"/>
          <w:sz w:val="30"/>
          <w:szCs w:val="30"/>
        </w:rPr>
        <w:fldChar w:fldCharType="end"/>
      </w:r>
      <w:r w:rsidR="006F573C" w:rsidRPr="00480AC8">
        <w:rPr>
          <w:rFonts w:ascii="Times New Roman" w:eastAsia="宋体" w:hAnsi="Times New Roman" w:hint="eastAsia"/>
          <w:b/>
          <w:bCs/>
          <w:color w:val="000000"/>
          <w:sz w:val="30"/>
          <w:szCs w:val="30"/>
        </w:rPr>
        <w:t xml:space="preserve">  </w:t>
      </w:r>
      <w:r w:rsidR="00325841" w:rsidRPr="00480AC8">
        <w:rPr>
          <w:rFonts w:ascii="Times New Roman" w:eastAsia="宋体" w:hAnsi="Times New Roman" w:hint="eastAsia"/>
          <w:b/>
          <w:bCs/>
          <w:color w:val="000000"/>
          <w:sz w:val="30"/>
          <w:szCs w:val="30"/>
        </w:rPr>
        <w:t xml:space="preserve"> </w:t>
      </w:r>
      <w:r w:rsidR="006F573C" w:rsidRPr="00480AC8">
        <w:rPr>
          <w:rFonts w:ascii="Times New Roman" w:eastAsia="宋体" w:hAnsi="Times New Roman" w:hint="eastAsia"/>
          <w:b/>
          <w:bCs/>
          <w:color w:val="000000"/>
          <w:sz w:val="30"/>
          <w:szCs w:val="30"/>
        </w:rPr>
        <w:t>农业工程</w:t>
      </w:r>
      <w:r w:rsidR="00244450">
        <w:rPr>
          <w:rFonts w:ascii="Times New Roman" w:eastAsia="宋体" w:hAnsi="Times New Roman" w:hint="eastAsia"/>
          <w:b/>
          <w:bCs/>
          <w:color w:val="000000"/>
          <w:sz w:val="30"/>
          <w:szCs w:val="30"/>
        </w:rPr>
        <w:t>与信息</w:t>
      </w:r>
      <w:r w:rsidR="006F573C" w:rsidRPr="00480AC8">
        <w:rPr>
          <w:rFonts w:ascii="Times New Roman" w:eastAsia="宋体" w:hAnsi="Times New Roman" w:hint="eastAsia"/>
          <w:b/>
          <w:bCs/>
          <w:color w:val="000000"/>
          <w:sz w:val="30"/>
          <w:szCs w:val="30"/>
        </w:rPr>
        <w:t>技术</w:t>
      </w:r>
      <w:r w:rsidR="006F573C" w:rsidRPr="00480AC8">
        <w:rPr>
          <w:rFonts w:ascii="Times New Roman" w:eastAsia="宋体" w:hAnsi="Times New Roman" w:hint="eastAsia"/>
          <w:b/>
          <w:color w:val="000000"/>
          <w:sz w:val="30"/>
          <w:szCs w:val="30"/>
        </w:rPr>
        <w:t>领域设置论证报告</w:t>
      </w:r>
    </w:p>
    <w:p w:rsidR="006F573C" w:rsidRPr="00480AC8" w:rsidRDefault="006F573C" w:rsidP="00480AC8">
      <w:pPr>
        <w:snapToGrid w:val="0"/>
        <w:spacing w:line="288" w:lineRule="auto"/>
        <w:rPr>
          <w:rFonts w:ascii="Times New Roman" w:eastAsia="宋体" w:hAnsi="Times New Roman"/>
          <w:b/>
          <w:bCs/>
          <w:color w:val="000000"/>
          <w:sz w:val="30"/>
          <w:szCs w:val="30"/>
        </w:rPr>
      </w:pPr>
    </w:p>
    <w:p w:rsidR="006F573C" w:rsidRPr="00480AC8" w:rsidRDefault="00FC1B16" w:rsidP="00480AC8">
      <w:pPr>
        <w:snapToGrid w:val="0"/>
        <w:spacing w:line="288" w:lineRule="auto"/>
        <w:rPr>
          <w:rFonts w:ascii="Times New Roman" w:eastAsia="宋体" w:hAnsi="Times New Roman"/>
          <w:b/>
          <w:color w:val="000000"/>
          <w:sz w:val="30"/>
          <w:szCs w:val="30"/>
        </w:rPr>
      </w:pPr>
      <w:r w:rsidRPr="00480AC8">
        <w:rPr>
          <w:rFonts w:ascii="Times New Roman" w:eastAsia="宋体" w:hAnsi="Times New Roman"/>
          <w:b/>
          <w:bCs/>
          <w:color w:val="000000"/>
          <w:sz w:val="30"/>
          <w:szCs w:val="30"/>
        </w:rPr>
        <w:fldChar w:fldCharType="begin"/>
      </w:r>
      <w:r w:rsidR="000F0B64" w:rsidRPr="00480AC8">
        <w:rPr>
          <w:rFonts w:ascii="Times New Roman" w:eastAsia="宋体" w:hAnsi="Times New Roman"/>
          <w:b/>
          <w:bCs/>
          <w:color w:val="000000"/>
          <w:sz w:val="30"/>
          <w:szCs w:val="30"/>
        </w:rPr>
        <w:instrText xml:space="preserve"> </w:instrText>
      </w:r>
      <w:r w:rsidR="000F0B64" w:rsidRPr="00480AC8">
        <w:rPr>
          <w:rFonts w:ascii="Times New Roman" w:eastAsia="宋体" w:hAnsi="Times New Roman" w:hint="eastAsia"/>
          <w:b/>
          <w:bCs/>
          <w:color w:val="000000"/>
          <w:sz w:val="30"/>
          <w:szCs w:val="30"/>
        </w:rPr>
        <w:instrText>= 2 \* ROMAN</w:instrText>
      </w:r>
      <w:r w:rsidR="000F0B64" w:rsidRPr="00480AC8">
        <w:rPr>
          <w:rFonts w:ascii="Times New Roman" w:eastAsia="宋体" w:hAnsi="Times New Roman"/>
          <w:b/>
          <w:bCs/>
          <w:color w:val="000000"/>
          <w:sz w:val="30"/>
          <w:szCs w:val="30"/>
        </w:rPr>
        <w:instrText xml:space="preserve"> </w:instrText>
      </w:r>
      <w:r w:rsidRPr="00480AC8">
        <w:rPr>
          <w:rFonts w:ascii="Times New Roman" w:eastAsia="宋体" w:hAnsi="Times New Roman"/>
          <w:b/>
          <w:bCs/>
          <w:color w:val="000000"/>
          <w:sz w:val="30"/>
          <w:szCs w:val="30"/>
        </w:rPr>
        <w:fldChar w:fldCharType="separate"/>
      </w:r>
      <w:r w:rsidR="000F0B64" w:rsidRPr="00480AC8">
        <w:rPr>
          <w:rFonts w:ascii="Times New Roman" w:eastAsia="宋体" w:hAnsi="Times New Roman"/>
          <w:b/>
          <w:bCs/>
          <w:noProof/>
          <w:color w:val="000000"/>
          <w:sz w:val="30"/>
          <w:szCs w:val="30"/>
        </w:rPr>
        <w:t>II</w:t>
      </w:r>
      <w:r w:rsidRPr="00480AC8">
        <w:rPr>
          <w:rFonts w:ascii="Times New Roman" w:eastAsia="宋体" w:hAnsi="Times New Roman"/>
          <w:b/>
          <w:bCs/>
          <w:color w:val="000000"/>
          <w:sz w:val="30"/>
          <w:szCs w:val="30"/>
        </w:rPr>
        <w:fldChar w:fldCharType="end"/>
      </w:r>
      <w:r w:rsidR="006F573C" w:rsidRPr="00480AC8">
        <w:rPr>
          <w:rFonts w:ascii="Times New Roman" w:eastAsia="宋体" w:hAnsi="Times New Roman" w:hint="eastAsia"/>
          <w:b/>
          <w:bCs/>
          <w:color w:val="000000"/>
          <w:sz w:val="30"/>
          <w:szCs w:val="30"/>
        </w:rPr>
        <w:t xml:space="preserve">  </w:t>
      </w:r>
      <w:r w:rsidR="006F573C" w:rsidRPr="00480AC8">
        <w:rPr>
          <w:rFonts w:ascii="Times New Roman" w:eastAsia="宋体" w:hAnsi="Times New Roman" w:hint="eastAsia"/>
          <w:b/>
          <w:bCs/>
          <w:color w:val="000000"/>
          <w:sz w:val="30"/>
          <w:szCs w:val="30"/>
        </w:rPr>
        <w:t>农业工程</w:t>
      </w:r>
      <w:r w:rsidR="00244450">
        <w:rPr>
          <w:rFonts w:ascii="Times New Roman" w:eastAsia="宋体" w:hAnsi="Times New Roman" w:hint="eastAsia"/>
          <w:b/>
          <w:bCs/>
          <w:color w:val="000000"/>
          <w:sz w:val="30"/>
          <w:szCs w:val="30"/>
        </w:rPr>
        <w:t>与信息</w:t>
      </w:r>
      <w:r w:rsidR="006F573C" w:rsidRPr="00480AC8">
        <w:rPr>
          <w:rFonts w:ascii="Times New Roman" w:eastAsia="宋体" w:hAnsi="Times New Roman" w:hint="eastAsia"/>
          <w:b/>
          <w:bCs/>
          <w:color w:val="000000"/>
          <w:sz w:val="30"/>
          <w:szCs w:val="30"/>
        </w:rPr>
        <w:t>技术</w:t>
      </w:r>
      <w:r w:rsidR="006F573C" w:rsidRPr="00480AC8">
        <w:rPr>
          <w:rFonts w:ascii="Times New Roman" w:eastAsia="宋体" w:hAnsi="Times New Roman" w:hint="eastAsia"/>
          <w:b/>
          <w:color w:val="000000"/>
          <w:sz w:val="30"/>
          <w:szCs w:val="30"/>
        </w:rPr>
        <w:t>领域指导性培养方案</w:t>
      </w:r>
    </w:p>
    <w:p w:rsidR="006F573C" w:rsidRPr="00480AC8" w:rsidRDefault="006F573C" w:rsidP="00480AC8">
      <w:pPr>
        <w:snapToGrid w:val="0"/>
        <w:spacing w:line="288" w:lineRule="auto"/>
        <w:rPr>
          <w:rFonts w:ascii="Times New Roman" w:eastAsia="宋体" w:hAnsi="Times New Roman"/>
          <w:b/>
          <w:color w:val="000000"/>
          <w:sz w:val="30"/>
          <w:szCs w:val="30"/>
        </w:rPr>
      </w:pPr>
    </w:p>
    <w:p w:rsidR="006F573C" w:rsidRPr="00480AC8" w:rsidRDefault="00FC1B16" w:rsidP="00480AC8">
      <w:pPr>
        <w:shd w:val="clear" w:color="auto" w:fill="FFFFFF"/>
        <w:snapToGrid w:val="0"/>
        <w:spacing w:line="288" w:lineRule="auto"/>
        <w:rPr>
          <w:rFonts w:ascii="Times New Roman" w:eastAsia="宋体" w:hAnsi="Times New Roman"/>
          <w:b/>
          <w:color w:val="000000"/>
          <w:sz w:val="30"/>
          <w:szCs w:val="30"/>
        </w:rPr>
      </w:pPr>
      <w:r w:rsidRPr="00480AC8">
        <w:rPr>
          <w:rFonts w:ascii="Times New Roman" w:eastAsia="宋体" w:hAnsi="Times New Roman"/>
          <w:b/>
          <w:color w:val="000000"/>
          <w:sz w:val="30"/>
          <w:szCs w:val="30"/>
        </w:rPr>
        <w:fldChar w:fldCharType="begin"/>
      </w:r>
      <w:r w:rsidR="000F0B64" w:rsidRPr="00480AC8">
        <w:rPr>
          <w:rFonts w:ascii="Times New Roman" w:eastAsia="宋体" w:hAnsi="Times New Roman"/>
          <w:b/>
          <w:color w:val="000000"/>
          <w:sz w:val="30"/>
          <w:szCs w:val="30"/>
        </w:rPr>
        <w:instrText xml:space="preserve"> </w:instrText>
      </w:r>
      <w:r w:rsidR="000F0B64" w:rsidRPr="00480AC8">
        <w:rPr>
          <w:rFonts w:ascii="Times New Roman" w:eastAsia="宋体" w:hAnsi="Times New Roman" w:hint="eastAsia"/>
          <w:b/>
          <w:color w:val="000000"/>
          <w:sz w:val="30"/>
          <w:szCs w:val="30"/>
        </w:rPr>
        <w:instrText>= 3 \* ROMAN</w:instrText>
      </w:r>
      <w:r w:rsidR="000F0B64" w:rsidRPr="00480AC8">
        <w:rPr>
          <w:rFonts w:ascii="Times New Roman" w:eastAsia="宋体" w:hAnsi="Times New Roman"/>
          <w:b/>
          <w:color w:val="000000"/>
          <w:sz w:val="30"/>
          <w:szCs w:val="30"/>
        </w:rPr>
        <w:instrText xml:space="preserve"> </w:instrText>
      </w:r>
      <w:r w:rsidRPr="00480AC8">
        <w:rPr>
          <w:rFonts w:ascii="Times New Roman" w:eastAsia="宋体" w:hAnsi="Times New Roman"/>
          <w:b/>
          <w:color w:val="000000"/>
          <w:sz w:val="30"/>
          <w:szCs w:val="30"/>
        </w:rPr>
        <w:fldChar w:fldCharType="separate"/>
      </w:r>
      <w:r w:rsidR="000F0B64" w:rsidRPr="00480AC8">
        <w:rPr>
          <w:rFonts w:ascii="Times New Roman" w:eastAsia="宋体" w:hAnsi="Times New Roman"/>
          <w:b/>
          <w:color w:val="000000"/>
          <w:sz w:val="30"/>
          <w:szCs w:val="30"/>
        </w:rPr>
        <w:t>III</w:t>
      </w:r>
      <w:r w:rsidRPr="00480AC8">
        <w:rPr>
          <w:rFonts w:ascii="Times New Roman" w:eastAsia="宋体" w:hAnsi="Times New Roman"/>
          <w:b/>
          <w:color w:val="000000"/>
          <w:sz w:val="30"/>
          <w:szCs w:val="30"/>
        </w:rPr>
        <w:fldChar w:fldCharType="end"/>
      </w:r>
      <w:r w:rsidR="006F573C" w:rsidRPr="00480AC8">
        <w:rPr>
          <w:rFonts w:ascii="Times New Roman" w:eastAsia="宋体" w:hAnsi="Times New Roman" w:hint="eastAsia"/>
          <w:b/>
          <w:color w:val="000000"/>
          <w:sz w:val="30"/>
          <w:szCs w:val="30"/>
        </w:rPr>
        <w:t xml:space="preserve"> </w:t>
      </w:r>
      <w:r w:rsidR="006F573C" w:rsidRPr="00480AC8">
        <w:rPr>
          <w:rFonts w:ascii="Times New Roman" w:eastAsia="宋体" w:hAnsi="Times New Roman" w:hint="eastAsia"/>
          <w:b/>
          <w:color w:val="000000"/>
          <w:sz w:val="30"/>
          <w:szCs w:val="30"/>
        </w:rPr>
        <w:t>农业硕士领域设置论证会专家汇总表</w:t>
      </w:r>
    </w:p>
    <w:p w:rsidR="006F573C" w:rsidRPr="00727A35" w:rsidRDefault="006F573C" w:rsidP="00480AC8">
      <w:pPr>
        <w:snapToGrid w:val="0"/>
        <w:spacing w:line="288" w:lineRule="auto"/>
        <w:jc w:val="center"/>
        <w:rPr>
          <w:rFonts w:ascii="Times New Roman" w:eastAsia="宋体" w:hAnsi="Times New Roman"/>
          <w:b/>
          <w:bCs/>
          <w:color w:val="000000"/>
          <w:szCs w:val="21"/>
        </w:rPr>
      </w:pPr>
    </w:p>
    <w:p w:rsidR="006F573C" w:rsidRPr="00727A35" w:rsidRDefault="006F573C" w:rsidP="00480AC8">
      <w:pPr>
        <w:autoSpaceDE w:val="0"/>
        <w:autoSpaceDN w:val="0"/>
        <w:adjustRightInd w:val="0"/>
        <w:snapToGrid w:val="0"/>
        <w:spacing w:line="288" w:lineRule="auto"/>
        <w:jc w:val="center"/>
        <w:rPr>
          <w:rFonts w:ascii="Times New Roman" w:eastAsia="宋体" w:hAnsi="Times New Roman"/>
          <w:b/>
          <w:kern w:val="0"/>
          <w:szCs w:val="21"/>
        </w:rPr>
      </w:pPr>
    </w:p>
    <w:p w:rsidR="006F573C" w:rsidRPr="00727A35" w:rsidRDefault="006F573C" w:rsidP="00480AC8">
      <w:pPr>
        <w:autoSpaceDE w:val="0"/>
        <w:autoSpaceDN w:val="0"/>
        <w:adjustRightInd w:val="0"/>
        <w:snapToGrid w:val="0"/>
        <w:spacing w:line="288" w:lineRule="auto"/>
        <w:jc w:val="center"/>
        <w:rPr>
          <w:rFonts w:ascii="Times New Roman" w:eastAsia="宋体" w:hAnsi="Times New Roman"/>
          <w:b/>
          <w:kern w:val="0"/>
          <w:szCs w:val="21"/>
        </w:rPr>
      </w:pPr>
    </w:p>
    <w:p w:rsidR="006F573C" w:rsidRPr="00727A35" w:rsidRDefault="006F573C" w:rsidP="00480AC8">
      <w:pPr>
        <w:autoSpaceDE w:val="0"/>
        <w:autoSpaceDN w:val="0"/>
        <w:adjustRightInd w:val="0"/>
        <w:snapToGrid w:val="0"/>
        <w:spacing w:line="288" w:lineRule="auto"/>
        <w:jc w:val="center"/>
        <w:rPr>
          <w:rFonts w:ascii="Times New Roman" w:eastAsia="宋体" w:hAnsi="Times New Roman"/>
          <w:b/>
          <w:kern w:val="0"/>
          <w:szCs w:val="21"/>
        </w:rPr>
      </w:pPr>
    </w:p>
    <w:p w:rsidR="006F573C" w:rsidRPr="00727A35" w:rsidRDefault="006F573C" w:rsidP="00480AC8">
      <w:pPr>
        <w:autoSpaceDE w:val="0"/>
        <w:autoSpaceDN w:val="0"/>
        <w:adjustRightInd w:val="0"/>
        <w:snapToGrid w:val="0"/>
        <w:spacing w:line="288" w:lineRule="auto"/>
        <w:jc w:val="center"/>
        <w:rPr>
          <w:rFonts w:ascii="Times New Roman" w:eastAsia="宋体" w:hAnsi="Times New Roman"/>
          <w:b/>
          <w:kern w:val="0"/>
          <w:szCs w:val="21"/>
        </w:rPr>
      </w:pPr>
    </w:p>
    <w:p w:rsidR="006F573C" w:rsidRPr="00727A35" w:rsidRDefault="006F573C" w:rsidP="00480AC8">
      <w:pPr>
        <w:snapToGrid w:val="0"/>
        <w:spacing w:line="288" w:lineRule="auto"/>
        <w:jc w:val="left"/>
        <w:rPr>
          <w:rFonts w:ascii="Times New Roman" w:eastAsia="宋体" w:hAnsi="Times New Roman"/>
          <w:b/>
          <w:bCs/>
          <w:color w:val="000000"/>
          <w:szCs w:val="21"/>
        </w:rPr>
      </w:pPr>
      <w:r w:rsidRPr="00727A35">
        <w:rPr>
          <w:rFonts w:ascii="Times New Roman" w:eastAsia="宋体" w:hAnsi="Times New Roman"/>
          <w:b/>
          <w:bCs/>
          <w:color w:val="000000"/>
          <w:szCs w:val="21"/>
        </w:rPr>
        <w:br w:type="page"/>
      </w:r>
    </w:p>
    <w:p w:rsidR="007B06FF" w:rsidRDefault="007B06FF" w:rsidP="007B06FF">
      <w:pPr>
        <w:snapToGrid w:val="0"/>
        <w:spacing w:beforeLines="100" w:before="240" w:line="288" w:lineRule="auto"/>
        <w:jc w:val="center"/>
        <w:outlineLvl w:val="1"/>
        <w:rPr>
          <w:rFonts w:ascii="Times New Roman" w:eastAsia="黑体" w:hAnsi="Times New Roman" w:cs="Times New Roman"/>
          <w:b/>
          <w:noProof/>
          <w:kern w:val="0"/>
          <w:sz w:val="32"/>
          <w:szCs w:val="32"/>
        </w:rPr>
      </w:pPr>
      <w:r>
        <w:rPr>
          <w:rFonts w:ascii="Times New Roman" w:eastAsia="黑体" w:hAnsi="Times New Roman" w:cs="Times New Roman"/>
          <w:b/>
          <w:noProof/>
          <w:kern w:val="0"/>
          <w:sz w:val="32"/>
          <w:szCs w:val="32"/>
        </w:rPr>
        <w:lastRenderedPageBreak/>
        <w:fldChar w:fldCharType="begin"/>
      </w:r>
      <w:r>
        <w:rPr>
          <w:rFonts w:ascii="Times New Roman" w:eastAsia="黑体" w:hAnsi="Times New Roman" w:cs="Times New Roman"/>
          <w:b/>
          <w:noProof/>
          <w:kern w:val="0"/>
          <w:sz w:val="32"/>
          <w:szCs w:val="32"/>
        </w:rPr>
        <w:instrText xml:space="preserve"> = 1 \* ROMAN </w:instrText>
      </w:r>
      <w:r>
        <w:rPr>
          <w:rFonts w:ascii="Times New Roman" w:eastAsia="黑体" w:hAnsi="Times New Roman" w:cs="Times New Roman"/>
          <w:b/>
          <w:noProof/>
          <w:kern w:val="0"/>
          <w:sz w:val="32"/>
          <w:szCs w:val="32"/>
        </w:rPr>
        <w:fldChar w:fldCharType="separate"/>
      </w:r>
      <w:bookmarkStart w:id="54" w:name="_Toc433906846"/>
      <w:r>
        <w:rPr>
          <w:rFonts w:ascii="Times New Roman" w:eastAsia="黑体" w:hAnsi="Times New Roman" w:cs="Times New Roman"/>
          <w:b/>
          <w:noProof/>
          <w:kern w:val="0"/>
          <w:sz w:val="32"/>
          <w:szCs w:val="32"/>
        </w:rPr>
        <w:t>I</w:t>
      </w:r>
      <w:r>
        <w:fldChar w:fldCharType="end"/>
      </w:r>
      <w:r>
        <w:rPr>
          <w:rFonts w:ascii="Times New Roman" w:eastAsia="黑体" w:hAnsi="Times New Roman" w:cs="Times New Roman"/>
          <w:b/>
          <w:noProof/>
          <w:kern w:val="0"/>
          <w:sz w:val="32"/>
          <w:szCs w:val="32"/>
        </w:rPr>
        <w:t xml:space="preserve"> </w:t>
      </w:r>
      <w:r>
        <w:rPr>
          <w:rFonts w:ascii="Times New Roman" w:eastAsia="黑体" w:hAnsi="Times New Roman" w:cs="Times New Roman" w:hint="eastAsia"/>
          <w:b/>
          <w:noProof/>
          <w:kern w:val="0"/>
          <w:sz w:val="32"/>
          <w:szCs w:val="32"/>
        </w:rPr>
        <w:t>农业工程与信息技术领域设置</w:t>
      </w:r>
      <w:bookmarkEnd w:id="54"/>
    </w:p>
    <w:p w:rsidR="007B06FF" w:rsidRDefault="007B06FF" w:rsidP="007B06FF">
      <w:pPr>
        <w:snapToGrid w:val="0"/>
        <w:spacing w:afterLines="100" w:after="240" w:line="288" w:lineRule="auto"/>
        <w:jc w:val="center"/>
        <w:outlineLvl w:val="1"/>
        <w:rPr>
          <w:rFonts w:ascii="Times New Roman" w:eastAsia="黑体" w:hAnsi="Times New Roman" w:cs="Times New Roman"/>
          <w:b/>
          <w:kern w:val="0"/>
          <w:sz w:val="32"/>
          <w:szCs w:val="32"/>
        </w:rPr>
      </w:pPr>
      <w:bookmarkStart w:id="55" w:name="_Toc433906847"/>
      <w:r>
        <w:rPr>
          <w:rFonts w:ascii="Times New Roman" w:eastAsia="黑体" w:hAnsi="Times New Roman" w:cs="Times New Roman" w:hint="eastAsia"/>
          <w:b/>
          <w:kern w:val="0"/>
          <w:sz w:val="32"/>
          <w:szCs w:val="32"/>
        </w:rPr>
        <w:t>论</w:t>
      </w:r>
      <w:r>
        <w:rPr>
          <w:rFonts w:ascii="Times New Roman" w:eastAsia="黑体" w:hAnsi="Times New Roman" w:cs="Times New Roman"/>
          <w:b/>
          <w:kern w:val="0"/>
          <w:sz w:val="32"/>
          <w:szCs w:val="32"/>
        </w:rPr>
        <w:t xml:space="preserve"> </w:t>
      </w:r>
      <w:r>
        <w:rPr>
          <w:rFonts w:ascii="Times New Roman" w:eastAsia="黑体" w:hAnsi="Times New Roman" w:cs="Times New Roman" w:hint="eastAsia"/>
          <w:b/>
          <w:kern w:val="0"/>
          <w:sz w:val="32"/>
          <w:szCs w:val="32"/>
        </w:rPr>
        <w:t>证</w:t>
      </w:r>
      <w:r>
        <w:rPr>
          <w:rFonts w:ascii="Times New Roman" w:eastAsia="黑体" w:hAnsi="Times New Roman" w:cs="Times New Roman"/>
          <w:b/>
          <w:kern w:val="0"/>
          <w:sz w:val="32"/>
          <w:szCs w:val="32"/>
        </w:rPr>
        <w:t xml:space="preserve"> </w:t>
      </w:r>
      <w:r>
        <w:rPr>
          <w:rFonts w:ascii="Times New Roman" w:eastAsia="黑体" w:hAnsi="Times New Roman" w:cs="Times New Roman" w:hint="eastAsia"/>
          <w:b/>
          <w:kern w:val="0"/>
          <w:sz w:val="32"/>
          <w:szCs w:val="32"/>
        </w:rPr>
        <w:t>报</w:t>
      </w:r>
      <w:r>
        <w:rPr>
          <w:rFonts w:ascii="Times New Roman" w:eastAsia="黑体" w:hAnsi="Times New Roman" w:cs="Times New Roman"/>
          <w:b/>
          <w:kern w:val="0"/>
          <w:sz w:val="32"/>
          <w:szCs w:val="32"/>
        </w:rPr>
        <w:t xml:space="preserve"> </w:t>
      </w:r>
      <w:r>
        <w:rPr>
          <w:rFonts w:ascii="Times New Roman" w:eastAsia="黑体" w:hAnsi="Times New Roman" w:cs="Times New Roman" w:hint="eastAsia"/>
          <w:b/>
          <w:kern w:val="0"/>
          <w:sz w:val="32"/>
          <w:szCs w:val="32"/>
        </w:rPr>
        <w:t>告</w:t>
      </w:r>
      <w:bookmarkEnd w:id="55"/>
    </w:p>
    <w:p w:rsidR="007B06FF" w:rsidRDefault="007B06FF" w:rsidP="007B06FF">
      <w:pPr>
        <w:snapToGrid w:val="0"/>
        <w:spacing w:line="288" w:lineRule="auto"/>
        <w:jc w:val="center"/>
        <w:rPr>
          <w:rFonts w:ascii="Times New Roman" w:eastAsia="宋体" w:hAnsi="Times New Roman"/>
          <w:b/>
          <w:bCs/>
          <w:color w:val="000000"/>
          <w:szCs w:val="21"/>
        </w:rPr>
      </w:pPr>
    </w:p>
    <w:p w:rsidR="007B06FF" w:rsidRDefault="007B06FF" w:rsidP="007B06FF">
      <w:pPr>
        <w:pStyle w:val="12"/>
        <w:adjustRightInd w:val="0"/>
        <w:snapToGrid w:val="0"/>
        <w:spacing w:beforeLines="50" w:before="120" w:afterLines="50" w:after="120" w:line="288" w:lineRule="auto"/>
        <w:ind w:firstLineChars="0" w:firstLine="0"/>
        <w:outlineLvl w:val="2"/>
        <w:rPr>
          <w:rFonts w:ascii="Times New Roman" w:eastAsia="黑体" w:hAnsi="Times New Roman" w:cs="Times New Roman"/>
          <w:b/>
        </w:rPr>
      </w:pPr>
      <w:r>
        <w:rPr>
          <w:rFonts w:ascii="Times New Roman" w:eastAsia="黑体" w:hAnsi="Times New Roman" w:cs="Times New Roman" w:hint="eastAsia"/>
          <w:b/>
        </w:rPr>
        <w:t>一、农业工程与信息技术专业领域的中英文名称</w:t>
      </w:r>
    </w:p>
    <w:p w:rsidR="007B06FF" w:rsidRDefault="007B06FF" w:rsidP="008B4D21">
      <w:pPr>
        <w:tabs>
          <w:tab w:val="left" w:pos="426"/>
        </w:tabs>
        <w:autoSpaceDE w:val="0"/>
        <w:autoSpaceDN w:val="0"/>
        <w:adjustRightInd w:val="0"/>
        <w:snapToGrid w:val="0"/>
        <w:spacing w:line="288" w:lineRule="auto"/>
        <w:ind w:left="426"/>
        <w:jc w:val="left"/>
        <w:rPr>
          <w:rFonts w:ascii="Times New Roman" w:eastAsia="宋体" w:hAnsi="Times New Roman"/>
          <w:b/>
          <w:color w:val="00B050"/>
          <w:kern w:val="0"/>
          <w:szCs w:val="21"/>
        </w:rPr>
      </w:pPr>
      <w:r>
        <w:rPr>
          <w:rFonts w:ascii="Times New Roman" w:eastAsia="宋体" w:hAnsi="Times New Roman" w:hint="eastAsia"/>
          <w:color w:val="000000"/>
          <w:kern w:val="0"/>
          <w:szCs w:val="21"/>
        </w:rPr>
        <w:t>中文名称：</w:t>
      </w:r>
      <w:r w:rsidRPr="008B4D21">
        <w:rPr>
          <w:rFonts w:ascii="Times New Roman" w:eastAsia="宋体" w:hAnsi="Times New Roman" w:hint="eastAsia"/>
          <w:b/>
          <w:color w:val="000000"/>
          <w:kern w:val="0"/>
          <w:szCs w:val="21"/>
        </w:rPr>
        <w:t>农业工程与信息技术</w:t>
      </w:r>
      <w:r>
        <w:rPr>
          <w:rFonts w:ascii="Times New Roman" w:eastAsia="宋体" w:hAnsi="Times New Roman" w:hint="eastAsia"/>
          <w:color w:val="000000"/>
          <w:kern w:val="0"/>
          <w:szCs w:val="21"/>
        </w:rPr>
        <w:t>（包括农业信息化、设施农业、农业机械化等）</w:t>
      </w:r>
    </w:p>
    <w:p w:rsidR="007B06FF" w:rsidRDefault="007B06FF" w:rsidP="008B4D21">
      <w:pPr>
        <w:tabs>
          <w:tab w:val="left" w:pos="426"/>
        </w:tabs>
        <w:autoSpaceDE w:val="0"/>
        <w:autoSpaceDN w:val="0"/>
        <w:adjustRightInd w:val="0"/>
        <w:snapToGrid w:val="0"/>
        <w:spacing w:line="288" w:lineRule="auto"/>
        <w:ind w:left="426"/>
        <w:jc w:val="left"/>
        <w:rPr>
          <w:rFonts w:ascii="Times New Roman" w:eastAsia="宋体" w:hAnsi="Times New Roman"/>
          <w:color w:val="000000"/>
          <w:kern w:val="0"/>
          <w:szCs w:val="21"/>
        </w:rPr>
      </w:pPr>
      <w:r>
        <w:rPr>
          <w:rFonts w:ascii="Times New Roman" w:eastAsia="宋体" w:hAnsi="Times New Roman" w:hint="eastAsia"/>
          <w:color w:val="000000"/>
          <w:kern w:val="0"/>
          <w:szCs w:val="21"/>
        </w:rPr>
        <w:t>英文名称：</w:t>
      </w:r>
      <w:r>
        <w:rPr>
          <w:rFonts w:ascii="Times New Roman" w:eastAsia="宋体" w:hAnsi="Times New Roman"/>
          <w:kern w:val="0"/>
          <w:szCs w:val="21"/>
        </w:rPr>
        <w:t xml:space="preserve">Agricultural Engineering </w:t>
      </w:r>
      <w:r>
        <w:rPr>
          <w:rFonts w:ascii="Times New Roman" w:eastAsia="宋体" w:hAnsi="Times New Roman" w:hint="eastAsia"/>
          <w:kern w:val="0"/>
          <w:szCs w:val="21"/>
        </w:rPr>
        <w:t xml:space="preserve">and Information </w:t>
      </w:r>
      <w:r>
        <w:rPr>
          <w:rFonts w:ascii="Times New Roman" w:eastAsia="宋体" w:hAnsi="Times New Roman"/>
          <w:kern w:val="0"/>
          <w:szCs w:val="21"/>
        </w:rPr>
        <w:t>Technology</w:t>
      </w:r>
    </w:p>
    <w:p w:rsidR="007B06FF" w:rsidRDefault="007B06FF" w:rsidP="007B06FF">
      <w:pPr>
        <w:pStyle w:val="12"/>
        <w:adjustRightInd w:val="0"/>
        <w:snapToGrid w:val="0"/>
        <w:spacing w:beforeLines="50" w:before="120" w:afterLines="50" w:after="120" w:line="288" w:lineRule="auto"/>
        <w:ind w:firstLineChars="0" w:firstLine="0"/>
        <w:outlineLvl w:val="2"/>
        <w:rPr>
          <w:rFonts w:ascii="Times New Roman" w:eastAsia="黑体" w:hAnsi="Times New Roman" w:cs="Times New Roman"/>
          <w:b/>
        </w:rPr>
      </w:pPr>
      <w:r>
        <w:rPr>
          <w:rFonts w:ascii="Times New Roman" w:eastAsia="黑体" w:hAnsi="Times New Roman" w:cs="Times New Roman" w:hint="eastAsia"/>
          <w:b/>
        </w:rPr>
        <w:t>二、农业工程与信息技术领域内涵</w:t>
      </w:r>
    </w:p>
    <w:p w:rsidR="007B06FF" w:rsidRDefault="007B06FF" w:rsidP="007B06FF">
      <w:pPr>
        <w:snapToGrid w:val="0"/>
        <w:spacing w:line="288" w:lineRule="auto"/>
        <w:ind w:firstLineChars="200" w:firstLine="422"/>
        <w:rPr>
          <w:rFonts w:ascii="Times New Roman" w:eastAsia="宋体" w:hAnsi="Times New Roman" w:cs="Times New Roman"/>
          <w:b/>
          <w:bCs/>
          <w:kern w:val="0"/>
          <w:szCs w:val="21"/>
        </w:rPr>
      </w:pPr>
      <w:r>
        <w:rPr>
          <w:rFonts w:ascii="Times New Roman" w:eastAsia="宋体" w:hAnsi="Times New Roman" w:cs="Times New Roman"/>
          <w:b/>
          <w:bCs/>
          <w:kern w:val="0"/>
          <w:szCs w:val="21"/>
        </w:rPr>
        <w:t>1</w:t>
      </w:r>
      <w:r>
        <w:rPr>
          <w:rFonts w:ascii="Times New Roman" w:eastAsia="宋体" w:hAnsi="Times New Roman" w:cs="Times New Roman" w:hint="eastAsia"/>
          <w:b/>
          <w:bCs/>
          <w:kern w:val="0"/>
          <w:szCs w:val="21"/>
        </w:rPr>
        <w:t>、涵盖的专业范围</w:t>
      </w:r>
    </w:p>
    <w:p w:rsidR="007B06FF" w:rsidRDefault="007B06FF" w:rsidP="007B06FF">
      <w:pPr>
        <w:snapToGrid w:val="0"/>
        <w:spacing w:line="288" w:lineRule="auto"/>
        <w:ind w:firstLineChars="200" w:firstLine="420"/>
        <w:rPr>
          <w:rFonts w:ascii="Times New Roman" w:eastAsia="宋体" w:hAnsi="Times New Roman"/>
          <w:kern w:val="0"/>
          <w:szCs w:val="21"/>
        </w:rPr>
      </w:pPr>
      <w:r>
        <w:rPr>
          <w:rFonts w:ascii="Times New Roman" w:eastAsia="宋体" w:hAnsi="Times New Roman" w:hint="eastAsia"/>
          <w:kern w:val="0"/>
          <w:szCs w:val="21"/>
        </w:rPr>
        <w:t>农业工程与信息技术领域是农业信息化、设施农业、农业机械化三个学科方向的有机融合。随着我国现代农业的迅猛发展，农业工程与信息技术也得到了空前的发展。新世纪的农业工程与信息技术将成为一门集农业科学、环境科学、信息科学、机械科学、工程科学、管理科学等为一体的多学科交叉领域。该领域的农业硕士专业学位主要为农业工程与信息技术的研究、应用、开发及推广，农村发展，农业教育等企事业单位和管理部门培养具有综合职业技能的应用型、复合型高层次人才。突出对专业技能及技术集成能力人才培养的特点。</w:t>
      </w:r>
    </w:p>
    <w:p w:rsidR="007B06FF" w:rsidRDefault="007B06FF" w:rsidP="007B06FF">
      <w:pPr>
        <w:snapToGrid w:val="0"/>
        <w:spacing w:line="288" w:lineRule="auto"/>
        <w:ind w:firstLineChars="200" w:firstLine="422"/>
        <w:rPr>
          <w:rFonts w:ascii="Times New Roman" w:eastAsia="宋体" w:hAnsi="Times New Roman" w:cs="Times New Roman"/>
          <w:b/>
          <w:bCs/>
          <w:kern w:val="0"/>
          <w:szCs w:val="21"/>
        </w:rPr>
      </w:pPr>
      <w:r>
        <w:rPr>
          <w:rFonts w:ascii="Times New Roman" w:eastAsia="宋体" w:hAnsi="Times New Roman" w:cs="Times New Roman"/>
          <w:b/>
          <w:bCs/>
          <w:kern w:val="0"/>
          <w:szCs w:val="21"/>
        </w:rPr>
        <w:t>2</w:t>
      </w:r>
      <w:r>
        <w:rPr>
          <w:rFonts w:ascii="Times New Roman" w:eastAsia="宋体" w:hAnsi="Times New Roman" w:cs="Times New Roman" w:hint="eastAsia"/>
          <w:b/>
          <w:bCs/>
          <w:kern w:val="0"/>
          <w:szCs w:val="21"/>
        </w:rPr>
        <w:t>、服务领域</w:t>
      </w:r>
    </w:p>
    <w:p w:rsidR="007B06FF" w:rsidRDefault="007B06FF" w:rsidP="007B06FF">
      <w:pPr>
        <w:pStyle w:val="a7"/>
        <w:autoSpaceDE w:val="0"/>
        <w:autoSpaceDN w:val="0"/>
        <w:adjustRightInd w:val="0"/>
        <w:snapToGrid w:val="0"/>
        <w:spacing w:line="288" w:lineRule="auto"/>
        <w:ind w:firstLineChars="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服务领域主要包括产前、产中、产后等农业生产全过程的信息化和机械化，涉及产前的农业资源管理与设计，产中的动植物生产管理，产后的农产品加工、经营、流通、检测等，以及贯穿全程的农业工程综合服务。</w:t>
      </w:r>
    </w:p>
    <w:p w:rsidR="007B06FF" w:rsidRDefault="007B06FF" w:rsidP="007B06FF">
      <w:pPr>
        <w:snapToGrid w:val="0"/>
        <w:spacing w:line="288" w:lineRule="auto"/>
        <w:ind w:firstLineChars="200" w:firstLine="422"/>
        <w:rPr>
          <w:rFonts w:ascii="Times New Roman" w:eastAsia="宋体" w:hAnsi="Times New Roman" w:cs="Times New Roman"/>
          <w:b/>
          <w:bCs/>
          <w:kern w:val="0"/>
          <w:szCs w:val="21"/>
        </w:rPr>
      </w:pPr>
      <w:r>
        <w:rPr>
          <w:rFonts w:ascii="Times New Roman" w:eastAsia="宋体" w:hAnsi="Times New Roman" w:cs="Times New Roman"/>
          <w:b/>
          <w:bCs/>
          <w:kern w:val="0"/>
          <w:szCs w:val="21"/>
        </w:rPr>
        <w:t>3</w:t>
      </w:r>
      <w:r>
        <w:rPr>
          <w:rFonts w:ascii="Times New Roman" w:eastAsia="宋体" w:hAnsi="Times New Roman" w:cs="Times New Roman" w:hint="eastAsia"/>
          <w:b/>
          <w:bCs/>
          <w:kern w:val="0"/>
          <w:szCs w:val="21"/>
        </w:rPr>
        <w:t>、人才培养特色</w:t>
      </w:r>
    </w:p>
    <w:p w:rsidR="007B06FF" w:rsidRDefault="007B06FF" w:rsidP="007B06FF">
      <w:pPr>
        <w:pStyle w:val="a7"/>
        <w:autoSpaceDE w:val="0"/>
        <w:autoSpaceDN w:val="0"/>
        <w:adjustRightInd w:val="0"/>
        <w:snapToGrid w:val="0"/>
        <w:spacing w:line="288" w:lineRule="auto"/>
        <w:ind w:firstLineChars="0" w:firstLine="48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主要为政府机关、农业院校、农业科研机构、农业推广机构、涉农企业、现代农业园区、基层农村等农业相关岗位，培养能掌握现代信息技术或先进装备与自动控制技术，拥有农业专业知识的应用型、复合型、交叉型高层次人才。能够从事现代农业科技创新与技术开发、工程设计与实施、技术攻关与技术改造、新技术推广与应用、现代农业园区规划与管理、农村发展与农业工程技术教育等方面的工作。</w:t>
      </w:r>
    </w:p>
    <w:p w:rsidR="007B06FF" w:rsidRDefault="007B06FF" w:rsidP="007B06FF">
      <w:pPr>
        <w:pStyle w:val="12"/>
        <w:adjustRightInd w:val="0"/>
        <w:snapToGrid w:val="0"/>
        <w:spacing w:beforeLines="50" w:before="120" w:afterLines="50" w:after="120" w:line="288" w:lineRule="auto"/>
        <w:ind w:firstLineChars="0" w:firstLine="0"/>
        <w:outlineLvl w:val="2"/>
        <w:rPr>
          <w:rFonts w:ascii="Times New Roman" w:eastAsia="黑体" w:hAnsi="Times New Roman" w:cs="Times New Roman"/>
          <w:b/>
        </w:rPr>
      </w:pPr>
      <w:r>
        <w:rPr>
          <w:rFonts w:ascii="Times New Roman" w:eastAsia="黑体" w:hAnsi="Times New Roman" w:cs="Times New Roman" w:hint="eastAsia"/>
          <w:b/>
        </w:rPr>
        <w:t>三、农业工程与信息技术领域设置的必要性</w:t>
      </w:r>
    </w:p>
    <w:p w:rsidR="007B06FF" w:rsidRDefault="007B06FF" w:rsidP="007B06FF">
      <w:pPr>
        <w:snapToGrid w:val="0"/>
        <w:spacing w:line="288" w:lineRule="auto"/>
        <w:ind w:firstLineChars="200" w:firstLine="422"/>
        <w:rPr>
          <w:rFonts w:ascii="Times New Roman" w:eastAsia="宋体" w:hAnsi="Times New Roman" w:cs="Times New Roman"/>
          <w:b/>
          <w:bCs/>
          <w:kern w:val="0"/>
          <w:szCs w:val="21"/>
        </w:rPr>
      </w:pPr>
      <w:r>
        <w:rPr>
          <w:rFonts w:ascii="Times New Roman" w:eastAsia="宋体" w:hAnsi="Times New Roman" w:cs="Times New Roman"/>
          <w:b/>
          <w:bCs/>
          <w:kern w:val="0"/>
          <w:szCs w:val="21"/>
        </w:rPr>
        <w:t>1</w:t>
      </w:r>
      <w:r>
        <w:rPr>
          <w:rFonts w:ascii="Times New Roman" w:eastAsia="宋体" w:hAnsi="Times New Roman" w:cs="Times New Roman" w:hint="eastAsia"/>
          <w:b/>
          <w:bCs/>
          <w:kern w:val="0"/>
          <w:szCs w:val="21"/>
        </w:rPr>
        <w:t>、现代农业人才的职业要求与特征</w:t>
      </w:r>
    </w:p>
    <w:p w:rsidR="007B06FF" w:rsidRDefault="007B06FF" w:rsidP="007B06FF">
      <w:pPr>
        <w:pStyle w:val="a7"/>
        <w:autoSpaceDE w:val="0"/>
        <w:autoSpaceDN w:val="0"/>
        <w:adjustRightInd w:val="0"/>
        <w:snapToGrid w:val="0"/>
        <w:spacing w:line="288" w:lineRule="auto"/>
        <w:ind w:firstLineChars="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农业现代化是利用现代工业设施</w:t>
      </w:r>
      <w:r w:rsidRPr="00847DEF">
        <w:rPr>
          <w:rFonts w:ascii="Times New Roman" w:eastAsia="宋体" w:hAnsi="Times New Roman" w:cs="Times New Roman" w:hint="eastAsia"/>
          <w:kern w:val="0"/>
          <w:szCs w:val="21"/>
        </w:rPr>
        <w:t>装备</w:t>
      </w:r>
      <w:r>
        <w:rPr>
          <w:rFonts w:ascii="Times New Roman" w:eastAsia="宋体" w:hAnsi="Times New Roman" w:cs="Times New Roman" w:hint="eastAsia"/>
          <w:kern w:val="0"/>
          <w:szCs w:val="21"/>
        </w:rPr>
        <w:t>农业、现代科学技术改造农业、</w:t>
      </w:r>
      <w:r w:rsidRPr="00847DEF">
        <w:rPr>
          <w:rFonts w:ascii="Times New Roman" w:eastAsia="宋体" w:hAnsi="Times New Roman" w:cs="Times New Roman" w:hint="eastAsia"/>
          <w:kern w:val="0"/>
          <w:szCs w:val="21"/>
        </w:rPr>
        <w:t>现代管理方法</w:t>
      </w:r>
      <w:r>
        <w:rPr>
          <w:rFonts w:ascii="Times New Roman" w:eastAsia="宋体" w:hAnsi="Times New Roman" w:cs="Times New Roman" w:hint="eastAsia"/>
          <w:kern w:val="0"/>
          <w:szCs w:val="21"/>
        </w:rPr>
        <w:t>经营农业、现代文化知识提高农民素质的过程，要求运用具有高科技含量的现代农业技术和设备武装农业生产的各个方面。其中农业生产过程机械化是基础，农业生产技术科学化是动力源泉，农业生产管理信息化是重要技术手段。</w:t>
      </w:r>
    </w:p>
    <w:p w:rsidR="007B06FF" w:rsidRDefault="007B06FF" w:rsidP="007B06FF">
      <w:pPr>
        <w:pStyle w:val="a7"/>
        <w:autoSpaceDE w:val="0"/>
        <w:autoSpaceDN w:val="0"/>
        <w:adjustRightInd w:val="0"/>
        <w:snapToGrid w:val="0"/>
        <w:spacing w:line="288" w:lineRule="auto"/>
        <w:ind w:firstLineChars="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农业信息工程、信息服务和先进的农业装备可以使农业生产、加工、销售等环节改变模式，提高劳动效率，促进农产品快速流通，保障农产品质量安全，加快农业实用技术的全面普及和推广，避免农业管理决策部门决策时由于信息不全或信息迟缓造成的偏差，不断提高农业生产管理与决策的科学化和定量化水平，并通过互联网实现远程技术培训和教育，提高农民文化科技素质。同时，还可运用先进设备代替人力的手工劳动，降低农业劳动的体力强度，提高劳动效率，有助于集约化、规模化新型农业模式</w:t>
      </w:r>
      <w:r>
        <w:rPr>
          <w:rFonts w:ascii="Times New Roman" w:eastAsia="宋体" w:hAnsi="Times New Roman" w:cs="Times New Roman" w:hint="eastAsia"/>
          <w:kern w:val="0"/>
          <w:szCs w:val="21"/>
        </w:rPr>
        <w:lastRenderedPageBreak/>
        <w:t>的持续、稳定、健康发展。特别是互联网</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、大数据、云计算技术的高速发展，为传统农业生产模式带来创造革新的新手段。</w:t>
      </w:r>
    </w:p>
    <w:p w:rsidR="007B06FF" w:rsidRDefault="007B06FF" w:rsidP="007B06FF">
      <w:pPr>
        <w:pStyle w:val="a7"/>
        <w:autoSpaceDE w:val="0"/>
        <w:autoSpaceDN w:val="0"/>
        <w:adjustRightInd w:val="0"/>
        <w:snapToGrid w:val="0"/>
        <w:spacing w:line="288" w:lineRule="auto"/>
        <w:ind w:firstLineChars="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因此，农业信息化、农业机械化、设施农业的融合，可使现代信息技术在农业应用中拥有可操作对象与可执行环境（农业机械对象、农业设施环境），实现现代农业生产设计、经营、作业、管理、加工等环节的协同运行与智能控制，促进新型农业产业链的形成。</w:t>
      </w:r>
    </w:p>
    <w:p w:rsidR="007B06FF" w:rsidRDefault="007B06FF" w:rsidP="007B06FF">
      <w:pPr>
        <w:pStyle w:val="a7"/>
        <w:autoSpaceDE w:val="0"/>
        <w:autoSpaceDN w:val="0"/>
        <w:adjustRightInd w:val="0"/>
        <w:snapToGrid w:val="0"/>
        <w:spacing w:line="288" w:lineRule="auto"/>
        <w:ind w:firstLineChars="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鉴于农业现代化特点，本领域人才的职业特点是以现代信息技术为支撑，农业生产过程为对象，农业设施装备为执行单元，具备多学科多领域基础，有</w:t>
      </w:r>
      <w:r w:rsidRPr="004C4733">
        <w:rPr>
          <w:rFonts w:asciiTheme="minorEastAsia" w:hAnsiTheme="minorEastAsia" w:cs="Times New Roman"/>
          <w:kern w:val="0"/>
          <w:szCs w:val="21"/>
        </w:rPr>
        <w:t xml:space="preserve"> “</w:t>
      </w:r>
      <w:r w:rsidRPr="004C4733">
        <w:rPr>
          <w:rFonts w:asciiTheme="minorEastAsia" w:hAnsiTheme="minorEastAsia" w:cs="Times New Roman" w:hint="eastAsia"/>
          <w:kern w:val="0"/>
          <w:szCs w:val="21"/>
        </w:rPr>
        <w:t>跨界</w:t>
      </w:r>
      <w:r w:rsidRPr="004C4733">
        <w:rPr>
          <w:rFonts w:asciiTheme="minorEastAsia" w:hAnsiTheme="minorEastAsia" w:cs="Times New Roman"/>
          <w:kern w:val="0"/>
          <w:szCs w:val="21"/>
        </w:rPr>
        <w:t>”</w:t>
      </w:r>
      <w:r>
        <w:rPr>
          <w:rFonts w:ascii="Times New Roman" w:eastAsia="宋体" w:hAnsi="Times New Roman" w:cs="Times New Roman" w:hint="eastAsia"/>
          <w:kern w:val="0"/>
          <w:szCs w:val="21"/>
        </w:rPr>
        <w:t>特色的农业工程技术人才。人才要求具有较宽的知识结构，掌握现代信息技术、先进农业装备与自动控制技术以及农业生产与经营知识，具有较强技术集成能力和实践能力的复合型工程类人才。</w:t>
      </w:r>
    </w:p>
    <w:p w:rsidR="007B06FF" w:rsidRDefault="007B06FF" w:rsidP="007B06FF">
      <w:pPr>
        <w:snapToGrid w:val="0"/>
        <w:spacing w:line="288" w:lineRule="auto"/>
        <w:ind w:firstLineChars="200" w:firstLine="422"/>
        <w:rPr>
          <w:rFonts w:ascii="Times New Roman" w:eastAsia="宋体" w:hAnsi="Times New Roman" w:cs="Times New Roman"/>
          <w:b/>
          <w:bCs/>
          <w:kern w:val="0"/>
          <w:szCs w:val="21"/>
        </w:rPr>
      </w:pPr>
      <w:r>
        <w:rPr>
          <w:rFonts w:ascii="Times New Roman" w:eastAsia="宋体" w:hAnsi="Times New Roman" w:cs="Times New Roman"/>
          <w:b/>
          <w:bCs/>
          <w:kern w:val="0"/>
          <w:szCs w:val="21"/>
        </w:rPr>
        <w:t>2</w:t>
      </w:r>
      <w:r>
        <w:rPr>
          <w:rFonts w:ascii="Times New Roman" w:eastAsia="宋体" w:hAnsi="Times New Roman" w:cs="Times New Roman" w:hint="eastAsia"/>
          <w:b/>
          <w:bCs/>
          <w:kern w:val="0"/>
          <w:szCs w:val="21"/>
        </w:rPr>
        <w:t>、本领域人才需求状况分析</w:t>
      </w:r>
    </w:p>
    <w:p w:rsidR="007B06FF" w:rsidRDefault="007B06FF" w:rsidP="007B06FF">
      <w:pPr>
        <w:snapToGrid w:val="0"/>
        <w:spacing w:line="288" w:lineRule="auto"/>
        <w:ind w:firstLineChars="200" w:firstLine="422"/>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w:t>
      </w:r>
      <w:r>
        <w:rPr>
          <w:rFonts w:ascii="Times New Roman" w:eastAsia="宋体" w:hAnsi="Times New Roman" w:cs="Times New Roman"/>
          <w:b/>
          <w:bCs/>
          <w:kern w:val="0"/>
          <w:szCs w:val="21"/>
        </w:rPr>
        <w:t>1</w:t>
      </w:r>
      <w:r>
        <w:rPr>
          <w:rFonts w:ascii="Times New Roman" w:eastAsia="宋体" w:hAnsi="Times New Roman" w:cs="Times New Roman" w:hint="eastAsia"/>
          <w:b/>
          <w:bCs/>
          <w:kern w:val="0"/>
          <w:szCs w:val="21"/>
        </w:rPr>
        <w:t>）现代农业的持续发展，迫切需要掌握农业工程技术的实用型复合人才</w:t>
      </w:r>
    </w:p>
    <w:p w:rsidR="007B06FF" w:rsidRDefault="007B06FF" w:rsidP="007B06FF">
      <w:pPr>
        <w:pStyle w:val="a7"/>
        <w:autoSpaceDE w:val="0"/>
        <w:autoSpaceDN w:val="0"/>
        <w:adjustRightInd w:val="0"/>
        <w:snapToGrid w:val="0"/>
        <w:spacing w:line="288" w:lineRule="auto"/>
        <w:ind w:firstLineChars="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我国是人口众多的农业大国，解决食品安全和</w:t>
      </w:r>
      <w:r w:rsidRPr="000E6D2F">
        <w:rPr>
          <w:rFonts w:asciiTheme="minorEastAsia" w:hAnsiTheme="minorEastAsia" w:cs="Times New Roman"/>
          <w:kern w:val="0"/>
          <w:szCs w:val="21"/>
        </w:rPr>
        <w:t>“</w:t>
      </w:r>
      <w:r w:rsidRPr="000E6D2F">
        <w:rPr>
          <w:rFonts w:asciiTheme="minorEastAsia" w:hAnsiTheme="minorEastAsia" w:cs="Times New Roman" w:hint="eastAsia"/>
          <w:kern w:val="0"/>
          <w:szCs w:val="21"/>
        </w:rPr>
        <w:t>三农</w:t>
      </w:r>
      <w:r w:rsidRPr="000E6D2F">
        <w:rPr>
          <w:rFonts w:asciiTheme="minorEastAsia" w:hAnsiTheme="minorEastAsia" w:cs="Times New Roman"/>
          <w:kern w:val="0"/>
          <w:szCs w:val="21"/>
        </w:rPr>
        <w:t>”</w:t>
      </w:r>
      <w:r>
        <w:rPr>
          <w:rFonts w:ascii="Times New Roman" w:eastAsia="宋体" w:hAnsi="Times New Roman" w:cs="Times New Roman" w:hint="eastAsia"/>
          <w:kern w:val="0"/>
          <w:szCs w:val="21"/>
        </w:rPr>
        <w:t>问题始终是国家的重中之重。在</w:t>
      </w:r>
      <w:r w:rsidRPr="000E6D2F">
        <w:rPr>
          <w:rFonts w:asciiTheme="minorEastAsia" w:hAnsiTheme="minorEastAsia" w:cs="Times New Roman" w:hint="eastAsia"/>
          <w:kern w:val="0"/>
          <w:szCs w:val="21"/>
        </w:rPr>
        <w:t>耕地资源、水资源和农业能源相对短缺，生态环境恶化、自然灾害频发的条件下，要想保证食品安全，解决</w:t>
      </w:r>
      <w:r w:rsidRPr="000E6D2F">
        <w:rPr>
          <w:rFonts w:asciiTheme="minorEastAsia" w:hAnsiTheme="minorEastAsia" w:cs="Times New Roman"/>
          <w:kern w:val="0"/>
          <w:szCs w:val="21"/>
        </w:rPr>
        <w:t>“</w:t>
      </w:r>
      <w:r w:rsidRPr="000E6D2F">
        <w:rPr>
          <w:rFonts w:asciiTheme="minorEastAsia" w:hAnsiTheme="minorEastAsia" w:cs="Times New Roman" w:hint="eastAsia"/>
          <w:kern w:val="0"/>
          <w:szCs w:val="21"/>
        </w:rPr>
        <w:t>三农</w:t>
      </w:r>
      <w:r w:rsidRPr="000E6D2F">
        <w:rPr>
          <w:rFonts w:asciiTheme="minorEastAsia" w:hAnsiTheme="minorEastAsia" w:cs="Times New Roman"/>
          <w:kern w:val="0"/>
          <w:szCs w:val="21"/>
        </w:rPr>
        <w:t>”</w:t>
      </w:r>
      <w:r w:rsidRPr="000E6D2F">
        <w:rPr>
          <w:rFonts w:asciiTheme="minorEastAsia" w:hAnsiTheme="minorEastAsia" w:cs="Times New Roman" w:hint="eastAsia"/>
          <w:kern w:val="0"/>
          <w:szCs w:val="21"/>
        </w:rPr>
        <w:t>问题，农业的现代化建设应是战略性选择之一。</w:t>
      </w:r>
      <w:r w:rsidRPr="000E6D2F">
        <w:rPr>
          <w:rFonts w:asciiTheme="minorEastAsia" w:hAnsiTheme="minorEastAsia" w:cs="Times New Roman"/>
          <w:kern w:val="0"/>
          <w:szCs w:val="21"/>
        </w:rPr>
        <w:t xml:space="preserve">2004 </w:t>
      </w:r>
      <w:r w:rsidRPr="000E6D2F">
        <w:rPr>
          <w:rFonts w:asciiTheme="minorEastAsia" w:hAnsiTheme="minorEastAsia" w:cs="Times New Roman" w:hint="eastAsia"/>
          <w:kern w:val="0"/>
          <w:szCs w:val="21"/>
        </w:rPr>
        <w:t>年</w:t>
      </w:r>
      <w:r>
        <w:rPr>
          <w:rFonts w:asciiTheme="minorEastAsia" w:hAnsiTheme="minorEastAsia" w:cs="Times New Roman" w:hint="eastAsia"/>
          <w:kern w:val="0"/>
          <w:szCs w:val="21"/>
        </w:rPr>
        <w:t>至2015年</w:t>
      </w:r>
      <w:r w:rsidRPr="000E6D2F">
        <w:rPr>
          <w:rFonts w:asciiTheme="minorEastAsia" w:hAnsiTheme="minorEastAsia" w:cs="Times New Roman" w:hint="eastAsia"/>
          <w:kern w:val="0"/>
          <w:szCs w:val="21"/>
        </w:rPr>
        <w:t>，中央的</w:t>
      </w:r>
      <w:r w:rsidRPr="000E6D2F">
        <w:rPr>
          <w:rFonts w:asciiTheme="minorEastAsia" w:hAnsiTheme="minorEastAsia" w:cs="Times New Roman"/>
          <w:kern w:val="0"/>
          <w:szCs w:val="21"/>
        </w:rPr>
        <w:t>12</w:t>
      </w:r>
      <w:r w:rsidRPr="000E6D2F">
        <w:rPr>
          <w:rFonts w:asciiTheme="minorEastAsia" w:hAnsiTheme="minorEastAsia" w:cs="Times New Roman" w:hint="eastAsia"/>
          <w:kern w:val="0"/>
          <w:szCs w:val="21"/>
        </w:rPr>
        <w:t>个</w:t>
      </w:r>
      <w:r w:rsidRPr="000E6D2F">
        <w:rPr>
          <w:rFonts w:asciiTheme="minorEastAsia" w:hAnsiTheme="minorEastAsia" w:cs="Times New Roman"/>
          <w:kern w:val="0"/>
          <w:szCs w:val="21"/>
        </w:rPr>
        <w:t>“</w:t>
      </w:r>
      <w:r w:rsidRPr="000E6D2F">
        <w:rPr>
          <w:rFonts w:asciiTheme="minorEastAsia" w:hAnsiTheme="minorEastAsia" w:cs="Times New Roman" w:hint="eastAsia"/>
          <w:kern w:val="0"/>
          <w:szCs w:val="21"/>
        </w:rPr>
        <w:t>一号文件</w:t>
      </w:r>
      <w:r w:rsidRPr="000E6D2F">
        <w:rPr>
          <w:rFonts w:asciiTheme="minorEastAsia" w:hAnsiTheme="minorEastAsia" w:cs="Times New Roman"/>
          <w:kern w:val="0"/>
          <w:szCs w:val="21"/>
        </w:rPr>
        <w:t>”</w:t>
      </w:r>
      <w:r w:rsidRPr="000E6D2F">
        <w:rPr>
          <w:rFonts w:asciiTheme="minorEastAsia" w:hAnsiTheme="minorEastAsia" w:cs="Times New Roman" w:hint="eastAsia"/>
          <w:kern w:val="0"/>
          <w:szCs w:val="21"/>
        </w:rPr>
        <w:t>均明确提出农业现代化的建设要求，我国农业现代化建设政策扶持和投入也不断加大，对掌握农业信息技术、机械技术、工程技术的实用型复合人才需求量逐年增加。经过多年建设，我国农业信息化基础明显改善。</w:t>
      </w:r>
      <w:r w:rsidRPr="000E6D2F">
        <w:rPr>
          <w:rFonts w:asciiTheme="minorEastAsia" w:hAnsiTheme="minorEastAsia" w:cs="Times New Roman"/>
          <w:kern w:val="0"/>
          <w:szCs w:val="21"/>
        </w:rPr>
        <w:t>“</w:t>
      </w:r>
      <w:r w:rsidRPr="000E6D2F">
        <w:rPr>
          <w:rFonts w:asciiTheme="minorEastAsia" w:hAnsiTheme="minorEastAsia" w:cs="Times New Roman" w:hint="eastAsia"/>
          <w:kern w:val="0"/>
          <w:szCs w:val="21"/>
        </w:rPr>
        <w:t>村村通电话</w:t>
      </w:r>
      <w:r w:rsidRPr="000E6D2F">
        <w:rPr>
          <w:rFonts w:asciiTheme="minorEastAsia" w:hAnsiTheme="minorEastAsia" w:cs="Times New Roman"/>
          <w:kern w:val="0"/>
          <w:szCs w:val="21"/>
        </w:rPr>
        <w:t>”</w:t>
      </w:r>
      <w:r w:rsidRPr="000E6D2F">
        <w:rPr>
          <w:rFonts w:asciiTheme="minorEastAsia" w:hAnsiTheme="minorEastAsia" w:cs="Times New Roman" w:hint="eastAsia"/>
          <w:kern w:val="0"/>
          <w:szCs w:val="21"/>
        </w:rPr>
        <w:t>、</w:t>
      </w:r>
      <w:r w:rsidRPr="000E6D2F">
        <w:rPr>
          <w:rFonts w:asciiTheme="minorEastAsia" w:hAnsiTheme="minorEastAsia" w:cs="Times New Roman"/>
          <w:kern w:val="0"/>
          <w:szCs w:val="21"/>
        </w:rPr>
        <w:t>“</w:t>
      </w:r>
      <w:r w:rsidRPr="000E6D2F">
        <w:rPr>
          <w:rFonts w:asciiTheme="minorEastAsia" w:hAnsiTheme="minorEastAsia" w:cs="Times New Roman" w:hint="eastAsia"/>
          <w:kern w:val="0"/>
          <w:szCs w:val="21"/>
        </w:rPr>
        <w:t>乡乡能上网</w:t>
      </w:r>
      <w:r w:rsidRPr="000E6D2F">
        <w:rPr>
          <w:rFonts w:asciiTheme="minorEastAsia" w:hAnsiTheme="minorEastAsia" w:cs="Times New Roman"/>
          <w:kern w:val="0"/>
          <w:szCs w:val="21"/>
        </w:rPr>
        <w:t>”</w:t>
      </w:r>
      <w:r w:rsidRPr="000E6D2F">
        <w:rPr>
          <w:rFonts w:asciiTheme="minorEastAsia" w:hAnsiTheme="minorEastAsia" w:cs="Times New Roman" w:hint="eastAsia"/>
          <w:kern w:val="0"/>
          <w:szCs w:val="21"/>
        </w:rPr>
        <w:t>完全实现，广播电视</w:t>
      </w:r>
      <w:r w:rsidRPr="000E6D2F">
        <w:rPr>
          <w:rFonts w:asciiTheme="minorEastAsia" w:hAnsiTheme="minorEastAsia" w:cs="Times New Roman"/>
          <w:kern w:val="0"/>
          <w:szCs w:val="21"/>
        </w:rPr>
        <w:t>“</w:t>
      </w:r>
      <w:r w:rsidRPr="000E6D2F">
        <w:rPr>
          <w:rFonts w:asciiTheme="minorEastAsia" w:hAnsiTheme="minorEastAsia" w:cs="Times New Roman" w:hint="eastAsia"/>
          <w:kern w:val="0"/>
          <w:szCs w:val="21"/>
        </w:rPr>
        <w:t>村村通</w:t>
      </w:r>
      <w:r w:rsidRPr="000E6D2F">
        <w:rPr>
          <w:rFonts w:asciiTheme="minorEastAsia" w:hAnsiTheme="minorEastAsia" w:cs="Times New Roman"/>
          <w:kern w:val="0"/>
          <w:szCs w:val="21"/>
        </w:rPr>
        <w:t>”</w:t>
      </w:r>
      <w:r w:rsidRPr="000E6D2F">
        <w:rPr>
          <w:rFonts w:asciiTheme="minorEastAsia" w:hAnsiTheme="minorEastAsia" w:cs="Times New Roman" w:hint="eastAsia"/>
          <w:kern w:val="0"/>
          <w:szCs w:val="21"/>
        </w:rPr>
        <w:t>基本实现</w:t>
      </w:r>
      <w:r>
        <w:rPr>
          <w:rFonts w:asciiTheme="minorEastAsia" w:hAnsiTheme="minorEastAsia" w:cs="Times New Roman" w:hint="eastAsia"/>
          <w:kern w:val="0"/>
          <w:szCs w:val="21"/>
        </w:rPr>
        <w:t>，</w:t>
      </w:r>
      <w:r w:rsidRPr="000E6D2F">
        <w:rPr>
          <w:rFonts w:asciiTheme="minorEastAsia" w:hAnsiTheme="minorEastAsia" w:cs="Times New Roman" w:hint="eastAsia"/>
          <w:kern w:val="0"/>
          <w:szCs w:val="21"/>
        </w:rPr>
        <w:t>覆盖部、省、地市、县的农业网站群基本建成，各级农业部门初步搭建了面向农民需求的农业信息服务平台</w:t>
      </w:r>
      <w:r>
        <w:rPr>
          <w:rFonts w:asciiTheme="minorEastAsia" w:hAnsiTheme="minorEastAsia" w:cs="Times New Roman" w:hint="eastAsia"/>
          <w:kern w:val="0"/>
          <w:szCs w:val="21"/>
        </w:rPr>
        <w:t>，</w:t>
      </w:r>
      <w:r w:rsidRPr="000E6D2F">
        <w:rPr>
          <w:rFonts w:asciiTheme="minorEastAsia" w:hAnsiTheme="minorEastAsia" w:cs="Times New Roman" w:hint="eastAsia"/>
          <w:kern w:val="0"/>
          <w:szCs w:val="21"/>
        </w:rPr>
        <w:t>农业生物环境信息获取与解析、农业无线传感网络等信息技术已经在农村综合信息服务、农业政务管理、农业生产经营以及农产品流通等领域开展了相关应用推广工作，发展迅速</w:t>
      </w:r>
      <w:r>
        <w:rPr>
          <w:rFonts w:asciiTheme="minorEastAsia" w:hAnsiTheme="minorEastAsia" w:cs="Times New Roman" w:hint="eastAsia"/>
          <w:kern w:val="0"/>
          <w:szCs w:val="21"/>
        </w:rPr>
        <w:t>，</w:t>
      </w:r>
      <w:r w:rsidRPr="000E6D2F">
        <w:rPr>
          <w:rFonts w:asciiTheme="minorEastAsia" w:hAnsiTheme="minorEastAsia" w:cs="Times New Roman"/>
          <w:kern w:val="0"/>
          <w:szCs w:val="21"/>
        </w:rPr>
        <w:t>“</w:t>
      </w:r>
      <w:r w:rsidRPr="000E6D2F">
        <w:rPr>
          <w:rFonts w:asciiTheme="minorEastAsia" w:hAnsiTheme="minorEastAsia" w:cs="Times New Roman" w:hint="eastAsia"/>
          <w:kern w:val="0"/>
          <w:szCs w:val="21"/>
        </w:rPr>
        <w:t>县有信息服务机构、乡有信息站、村有信息点</w:t>
      </w:r>
      <w:r w:rsidRPr="000E6D2F">
        <w:rPr>
          <w:rFonts w:asciiTheme="minorEastAsia" w:hAnsiTheme="minorEastAsia" w:cs="Times New Roman"/>
          <w:kern w:val="0"/>
          <w:szCs w:val="21"/>
        </w:rPr>
        <w:t>”</w:t>
      </w:r>
      <w:r w:rsidRPr="000E6D2F">
        <w:rPr>
          <w:rFonts w:asciiTheme="minorEastAsia" w:hAnsiTheme="minorEastAsia" w:cs="Times New Roman" w:hint="eastAsia"/>
          <w:kern w:val="0"/>
          <w:szCs w:val="21"/>
        </w:rPr>
        <w:t>的农业信息化组织结构体系已基本遍及全国。</w:t>
      </w:r>
    </w:p>
    <w:p w:rsidR="007B06FF" w:rsidRDefault="007B06FF" w:rsidP="007B06FF">
      <w:pPr>
        <w:pStyle w:val="a7"/>
        <w:autoSpaceDE w:val="0"/>
        <w:autoSpaceDN w:val="0"/>
        <w:adjustRightInd w:val="0"/>
        <w:snapToGrid w:val="0"/>
        <w:spacing w:line="288" w:lineRule="auto"/>
        <w:ind w:firstLineChars="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以现代信息技术和先进装备为核心的农业工程技术，已广泛应用于种植业、畜牧业、水产养殖业、农副产品加工业以及农产品贸易等行业</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这些技术的应用大多以不同类型、不同层次的计算机软硬件系统、机械装置系统为核心，结合各类农业装备形式存在，特别是在设施农业环境中，由于环境可控，工业化育苗、生产管理、灌溉施肥、温室智能控制、农产品安全溯源均可以实现自动化控制，极大地降低人力成本，提高生产效率。</w:t>
      </w:r>
    </w:p>
    <w:p w:rsidR="007B06FF" w:rsidRPr="00FF17AE" w:rsidRDefault="007B06FF" w:rsidP="007B06FF">
      <w:pPr>
        <w:snapToGrid w:val="0"/>
        <w:spacing w:line="288" w:lineRule="auto"/>
        <w:ind w:firstLineChars="200" w:firstLine="420"/>
        <w:rPr>
          <w:rFonts w:asciiTheme="minorEastAsia" w:hAnsiTheme="minorEastAsia"/>
          <w:kern w:val="0"/>
          <w:szCs w:val="21"/>
        </w:rPr>
      </w:pPr>
      <w:r w:rsidRPr="00FF17AE">
        <w:rPr>
          <w:rFonts w:asciiTheme="minorEastAsia" w:hAnsiTheme="minorEastAsia" w:hint="eastAsia"/>
          <w:color w:val="000000"/>
          <w:szCs w:val="21"/>
        </w:rPr>
        <w:t>综上</w:t>
      </w:r>
      <w:r>
        <w:rPr>
          <w:rFonts w:asciiTheme="minorEastAsia" w:hAnsiTheme="minorEastAsia" w:hint="eastAsia"/>
          <w:color w:val="000000"/>
          <w:szCs w:val="21"/>
        </w:rPr>
        <w:t>所述</w:t>
      </w:r>
      <w:r w:rsidRPr="00FF17AE">
        <w:rPr>
          <w:rFonts w:asciiTheme="minorEastAsia" w:hAnsiTheme="minorEastAsia" w:hint="eastAsia"/>
          <w:color w:val="000000"/>
          <w:szCs w:val="21"/>
        </w:rPr>
        <w:t>，农业现代化所涉及的高新技术越来越广泛</w:t>
      </w:r>
      <w:r w:rsidRPr="00FF17AE">
        <w:rPr>
          <w:rFonts w:asciiTheme="minorEastAsia" w:hAnsiTheme="minorEastAsia"/>
          <w:color w:val="000000"/>
          <w:szCs w:val="21"/>
        </w:rPr>
        <w:t xml:space="preserve">, </w:t>
      </w:r>
      <w:r w:rsidRPr="00FF17AE">
        <w:rPr>
          <w:rFonts w:asciiTheme="minorEastAsia" w:hAnsiTheme="minorEastAsia" w:hint="eastAsia"/>
          <w:color w:val="000000"/>
          <w:szCs w:val="21"/>
        </w:rPr>
        <w:t>包括计算机、通信、网络、人工智能、传感与检测、自动控制、机器学习、</w:t>
      </w:r>
      <w:r w:rsidRPr="00FF17AE">
        <w:rPr>
          <w:rFonts w:asciiTheme="minorEastAsia" w:hAnsiTheme="minorEastAsia"/>
          <w:color w:val="000000"/>
          <w:szCs w:val="21"/>
        </w:rPr>
        <w:t>“3S”</w:t>
      </w:r>
      <w:r w:rsidRPr="00FF17AE">
        <w:rPr>
          <w:rFonts w:asciiTheme="minorEastAsia" w:hAnsiTheme="minorEastAsia" w:hint="eastAsia"/>
          <w:color w:val="000000"/>
          <w:szCs w:val="21"/>
        </w:rPr>
        <w:t>技术、环境工程等。因此对掌握现代信息技术、机械技术、工程技术和农业生产与经营技术的实用型复合人才需求旺盛</w:t>
      </w:r>
      <w:r w:rsidRPr="00FF17AE">
        <w:rPr>
          <w:rFonts w:asciiTheme="minorEastAsia" w:hAnsiTheme="minorEastAsia" w:hint="eastAsia"/>
          <w:kern w:val="0"/>
          <w:szCs w:val="21"/>
        </w:rPr>
        <w:t>。</w:t>
      </w:r>
    </w:p>
    <w:p w:rsidR="007B06FF" w:rsidRDefault="007B06FF" w:rsidP="007B06FF">
      <w:pPr>
        <w:snapToGrid w:val="0"/>
        <w:spacing w:line="288" w:lineRule="auto"/>
        <w:ind w:firstLineChars="200" w:firstLine="422"/>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w:t>
      </w:r>
      <w:r>
        <w:rPr>
          <w:rFonts w:ascii="Times New Roman" w:eastAsia="宋体" w:hAnsi="Times New Roman" w:cs="Times New Roman"/>
          <w:b/>
          <w:bCs/>
          <w:kern w:val="0"/>
          <w:szCs w:val="21"/>
        </w:rPr>
        <w:t>2</w:t>
      </w:r>
      <w:r>
        <w:rPr>
          <w:rFonts w:ascii="Times New Roman" w:eastAsia="宋体" w:hAnsi="Times New Roman" w:cs="Times New Roman" w:hint="eastAsia"/>
          <w:b/>
          <w:bCs/>
          <w:kern w:val="0"/>
          <w:szCs w:val="21"/>
        </w:rPr>
        <w:t>）</w:t>
      </w:r>
      <w:r w:rsidRPr="00A91F1A">
        <w:rPr>
          <w:rFonts w:asciiTheme="minorEastAsia" w:hAnsiTheme="minorEastAsia" w:cs="Times New Roman" w:hint="eastAsia"/>
          <w:b/>
          <w:bCs/>
          <w:kern w:val="0"/>
          <w:szCs w:val="21"/>
        </w:rPr>
        <w:t>互联网</w:t>
      </w:r>
      <w:r w:rsidRPr="00A91F1A">
        <w:rPr>
          <w:rFonts w:asciiTheme="minorEastAsia" w:hAnsiTheme="minorEastAsia" w:cs="Times New Roman"/>
          <w:b/>
          <w:bCs/>
          <w:kern w:val="0"/>
          <w:szCs w:val="21"/>
        </w:rPr>
        <w:t>+</w:t>
      </w:r>
      <w:r w:rsidRPr="00A91F1A">
        <w:rPr>
          <w:rFonts w:asciiTheme="minorEastAsia" w:hAnsiTheme="minorEastAsia" w:cs="Times New Roman" w:hint="eastAsia"/>
          <w:b/>
          <w:bCs/>
          <w:kern w:val="0"/>
          <w:szCs w:val="21"/>
        </w:rPr>
        <w:t>促</w:t>
      </w:r>
      <w:r>
        <w:rPr>
          <w:rFonts w:ascii="Times New Roman" w:eastAsia="宋体" w:hAnsi="Times New Roman" w:cs="Times New Roman" w:hint="eastAsia"/>
          <w:b/>
          <w:bCs/>
          <w:kern w:val="0"/>
          <w:szCs w:val="21"/>
        </w:rPr>
        <w:t>进农业产业链发展，需要创新型复合人才</w:t>
      </w:r>
    </w:p>
    <w:p w:rsidR="007B06FF" w:rsidRPr="00E353A4" w:rsidRDefault="007B06FF" w:rsidP="007B06FF">
      <w:pPr>
        <w:pStyle w:val="a7"/>
        <w:autoSpaceDE w:val="0"/>
        <w:autoSpaceDN w:val="0"/>
        <w:adjustRightInd w:val="0"/>
        <w:snapToGrid w:val="0"/>
        <w:spacing w:line="288" w:lineRule="auto"/>
        <w:ind w:firstLineChars="0"/>
        <w:jc w:val="left"/>
        <w:rPr>
          <w:rFonts w:asciiTheme="minorEastAsia" w:hAnsiTheme="minorEastAsia" w:cs="Times New Roman"/>
          <w:kern w:val="0"/>
          <w:szCs w:val="21"/>
        </w:rPr>
      </w:pPr>
      <w:r w:rsidRPr="00E353A4">
        <w:rPr>
          <w:rFonts w:asciiTheme="minorEastAsia" w:hAnsiTheme="minorEastAsia" w:cs="Times New Roman" w:hint="eastAsia"/>
          <w:kern w:val="0"/>
          <w:szCs w:val="21"/>
        </w:rPr>
        <w:t>自</w:t>
      </w:r>
      <w:r w:rsidRPr="00E353A4">
        <w:rPr>
          <w:rFonts w:asciiTheme="minorEastAsia" w:hAnsiTheme="minorEastAsia" w:cs="Times New Roman"/>
          <w:kern w:val="0"/>
          <w:szCs w:val="21"/>
        </w:rPr>
        <w:t>2004</w:t>
      </w:r>
      <w:r w:rsidRPr="00E353A4">
        <w:rPr>
          <w:rFonts w:asciiTheme="minorEastAsia" w:hAnsiTheme="minorEastAsia" w:cs="Times New Roman" w:hint="eastAsia"/>
          <w:kern w:val="0"/>
          <w:szCs w:val="21"/>
        </w:rPr>
        <w:t>年温家宝总理提出</w:t>
      </w:r>
      <w:r w:rsidRPr="00E353A4">
        <w:rPr>
          <w:rFonts w:asciiTheme="minorEastAsia" w:hAnsiTheme="minorEastAsia" w:cs="Times New Roman"/>
          <w:kern w:val="0"/>
          <w:szCs w:val="21"/>
        </w:rPr>
        <w:t>“</w:t>
      </w:r>
      <w:r w:rsidRPr="00E353A4">
        <w:rPr>
          <w:rFonts w:asciiTheme="minorEastAsia" w:hAnsiTheme="minorEastAsia" w:cs="Times New Roman" w:hint="eastAsia"/>
          <w:kern w:val="0"/>
          <w:szCs w:val="21"/>
        </w:rPr>
        <w:t>感知中国</w:t>
      </w:r>
      <w:r w:rsidRPr="00E353A4">
        <w:rPr>
          <w:rFonts w:asciiTheme="minorEastAsia" w:hAnsiTheme="minorEastAsia" w:cs="Times New Roman"/>
          <w:kern w:val="0"/>
          <w:szCs w:val="21"/>
        </w:rPr>
        <w:t>”</w:t>
      </w:r>
      <w:r w:rsidRPr="00E353A4">
        <w:rPr>
          <w:rFonts w:asciiTheme="minorEastAsia" w:hAnsiTheme="minorEastAsia" w:cs="Times New Roman" w:hint="eastAsia"/>
          <w:kern w:val="0"/>
          <w:szCs w:val="21"/>
        </w:rPr>
        <w:t>以来，农业物联网技术被广泛应用到农业生产、加工、食品安全等各环节。它通过现代信息与通讯技术在农业中的集成与应用，驱动农业生产方式变革。目前</w:t>
      </w:r>
      <w:r>
        <w:rPr>
          <w:rFonts w:asciiTheme="minorEastAsia" w:hAnsiTheme="minorEastAsia" w:cs="Times New Roman" w:hint="eastAsia"/>
          <w:kern w:val="0"/>
          <w:szCs w:val="21"/>
        </w:rPr>
        <w:t>，各地</w:t>
      </w:r>
      <w:r w:rsidRPr="00E353A4">
        <w:rPr>
          <w:rFonts w:asciiTheme="minorEastAsia" w:hAnsiTheme="minorEastAsia" w:cs="Times New Roman" w:hint="eastAsia"/>
          <w:kern w:val="0"/>
          <w:szCs w:val="21"/>
        </w:rPr>
        <w:t>建立了大量现代农业示范园区，农业物联网技术的普及率较高。农业物联网技术落地实施是建立在农业生产实现机械化基础之上的，特别在可控制的设施环境应用效果明显，因此需要完善配套的先进设施与机械，需要农机与农艺融合，特别是农业生产要实现自动化、智能化控制，更需要科学、精确的农艺数据和创造型人才作为支撑。</w:t>
      </w:r>
    </w:p>
    <w:p w:rsidR="007B06FF" w:rsidRDefault="007B06FF" w:rsidP="007B06FF">
      <w:pPr>
        <w:pStyle w:val="a7"/>
        <w:autoSpaceDE w:val="0"/>
        <w:autoSpaceDN w:val="0"/>
        <w:adjustRightInd w:val="0"/>
        <w:snapToGrid w:val="0"/>
        <w:spacing w:line="288" w:lineRule="auto"/>
        <w:ind w:firstLineChars="0"/>
        <w:jc w:val="left"/>
        <w:rPr>
          <w:rFonts w:ascii="Times New Roman" w:eastAsia="宋体" w:hAnsi="Times New Roman"/>
          <w:color w:val="000000"/>
          <w:szCs w:val="21"/>
        </w:rPr>
      </w:pPr>
      <w:r w:rsidRPr="00002CE9">
        <w:rPr>
          <w:rFonts w:asciiTheme="minorEastAsia" w:hAnsiTheme="minorEastAsia" w:cs="Times New Roman" w:hint="eastAsia"/>
          <w:kern w:val="0"/>
          <w:szCs w:val="21"/>
        </w:rPr>
        <w:t>2015年，李克强总理在政府报告中特别指出</w:t>
      </w:r>
      <w:r w:rsidRPr="00002CE9">
        <w:rPr>
          <w:rFonts w:asciiTheme="minorEastAsia" w:hAnsiTheme="minorEastAsia" w:cs="Times New Roman"/>
          <w:kern w:val="0"/>
          <w:szCs w:val="21"/>
        </w:rPr>
        <w:t>“</w:t>
      </w:r>
      <w:r w:rsidRPr="00002CE9">
        <w:rPr>
          <w:rFonts w:asciiTheme="minorEastAsia" w:hAnsiTheme="minorEastAsia" w:cs="Times New Roman" w:hint="eastAsia"/>
          <w:kern w:val="0"/>
          <w:szCs w:val="21"/>
        </w:rPr>
        <w:t>互联网</w:t>
      </w:r>
      <w:r w:rsidRPr="00002CE9">
        <w:rPr>
          <w:rFonts w:asciiTheme="minorEastAsia" w:hAnsiTheme="minorEastAsia" w:cs="Times New Roman"/>
          <w:kern w:val="0"/>
          <w:szCs w:val="21"/>
        </w:rPr>
        <w:t>+”</w:t>
      </w:r>
      <w:r w:rsidRPr="00002CE9">
        <w:rPr>
          <w:rFonts w:asciiTheme="minorEastAsia" w:hAnsiTheme="minorEastAsia" w:cs="Times New Roman" w:hint="eastAsia"/>
          <w:kern w:val="0"/>
          <w:szCs w:val="21"/>
        </w:rPr>
        <w:t>行动计划，都市农业、农村电商、智慧乡村、智慧农业等产业转型升级将成为现代农业中的新特色和新亮点。通过</w:t>
      </w:r>
      <w:r w:rsidRPr="00002CE9">
        <w:rPr>
          <w:rFonts w:asciiTheme="minorEastAsia" w:hAnsiTheme="minorEastAsia" w:cs="Times New Roman"/>
          <w:kern w:val="0"/>
          <w:szCs w:val="21"/>
        </w:rPr>
        <w:t>“</w:t>
      </w:r>
      <w:r w:rsidRPr="00002CE9">
        <w:rPr>
          <w:rFonts w:asciiTheme="minorEastAsia" w:hAnsiTheme="minorEastAsia" w:cs="Times New Roman" w:hint="eastAsia"/>
          <w:kern w:val="0"/>
          <w:szCs w:val="21"/>
        </w:rPr>
        <w:t>生物</w:t>
      </w:r>
      <w:r w:rsidRPr="00002CE9">
        <w:rPr>
          <w:rFonts w:asciiTheme="minorEastAsia" w:hAnsiTheme="minorEastAsia" w:cs="Times New Roman"/>
          <w:kern w:val="0"/>
          <w:szCs w:val="21"/>
        </w:rPr>
        <w:t>-</w:t>
      </w:r>
      <w:r w:rsidRPr="00002CE9">
        <w:rPr>
          <w:rFonts w:asciiTheme="minorEastAsia" w:hAnsiTheme="minorEastAsia" w:cs="Times New Roman" w:hint="eastAsia"/>
          <w:kern w:val="0"/>
          <w:szCs w:val="21"/>
        </w:rPr>
        <w:t>环境</w:t>
      </w:r>
      <w:r w:rsidRPr="00002CE9">
        <w:rPr>
          <w:rFonts w:asciiTheme="minorEastAsia" w:hAnsiTheme="minorEastAsia" w:cs="Times New Roman"/>
          <w:kern w:val="0"/>
          <w:szCs w:val="21"/>
        </w:rPr>
        <w:t>-</w:t>
      </w:r>
      <w:r w:rsidRPr="00002CE9">
        <w:rPr>
          <w:rFonts w:asciiTheme="minorEastAsia" w:hAnsiTheme="minorEastAsia" w:cs="Times New Roman" w:hint="eastAsia"/>
          <w:kern w:val="0"/>
          <w:szCs w:val="21"/>
        </w:rPr>
        <w:t>工程</w:t>
      </w:r>
      <w:r w:rsidRPr="00002CE9">
        <w:rPr>
          <w:rFonts w:asciiTheme="minorEastAsia" w:hAnsiTheme="minorEastAsia" w:cs="Times New Roman"/>
          <w:kern w:val="0"/>
          <w:szCs w:val="21"/>
        </w:rPr>
        <w:t>”</w:t>
      </w:r>
      <w:r w:rsidRPr="00002CE9">
        <w:rPr>
          <w:rFonts w:asciiTheme="minorEastAsia" w:hAnsiTheme="minorEastAsia" w:cs="Times New Roman" w:hint="eastAsia"/>
          <w:kern w:val="0"/>
          <w:szCs w:val="21"/>
        </w:rPr>
        <w:t>体系，我</w:t>
      </w:r>
      <w:r w:rsidRPr="00002CE9">
        <w:rPr>
          <w:rFonts w:asciiTheme="minorEastAsia" w:hAnsiTheme="minorEastAsia" w:cs="Times New Roman" w:hint="eastAsia"/>
          <w:kern w:val="0"/>
          <w:szCs w:val="21"/>
        </w:rPr>
        <w:lastRenderedPageBreak/>
        <w:t>国现代农业的发展进入了物联网、大数据和云计算技术综合驱动时代，通过大数据结合物联网可以渗透到耕地、播种、生产、施肥、灌溉、杀虫、收割直到流通、销售等各环节，通过开发农业大数据应用系统、物联网感知系统、数据处理和知识分析系统、农产品质</w:t>
      </w:r>
      <w:proofErr w:type="gramStart"/>
      <w:r w:rsidRPr="00002CE9">
        <w:rPr>
          <w:rFonts w:asciiTheme="minorEastAsia" w:hAnsiTheme="minorEastAsia" w:cs="Times New Roman" w:hint="eastAsia"/>
          <w:kern w:val="0"/>
          <w:szCs w:val="21"/>
        </w:rPr>
        <w:t>量安全</w:t>
      </w:r>
      <w:proofErr w:type="gramEnd"/>
      <w:r w:rsidRPr="00002CE9">
        <w:rPr>
          <w:rFonts w:asciiTheme="minorEastAsia" w:hAnsiTheme="minorEastAsia" w:cs="Times New Roman" w:hint="eastAsia"/>
          <w:kern w:val="0"/>
          <w:szCs w:val="21"/>
        </w:rPr>
        <w:t>溯源系统，可促进农民随时随地掌握农业生产情况、农业政策、农产品市场动态、农产品质量状况，并对未来农业市场进行分析预测预警。大数据技术与农业领域的深入</w:t>
      </w:r>
      <w:r>
        <w:rPr>
          <w:rFonts w:ascii="Times New Roman" w:eastAsia="宋体" w:hAnsi="Times New Roman" w:cs="Times New Roman" w:hint="eastAsia"/>
          <w:kern w:val="0"/>
          <w:szCs w:val="21"/>
        </w:rPr>
        <w:t>耦合，将对我国农业市场监测预警、智慧农业生产管理和国家农业宏观管理决策、农产品质量安全带来前所未有的变化。这一时期农业发展需要具有较强创新能力，掌握物联网、云计算、大数据等新技术，农业传感器、自动控制、智能农机装备等现代农业机械技术，和基础农业生产与经营知识的创造性人才。</w:t>
      </w:r>
    </w:p>
    <w:p w:rsidR="007B06FF" w:rsidRDefault="007B06FF" w:rsidP="007B06FF">
      <w:pPr>
        <w:snapToGrid w:val="0"/>
        <w:spacing w:line="288" w:lineRule="auto"/>
        <w:ind w:firstLineChars="200" w:firstLine="422"/>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w:t>
      </w:r>
      <w:r>
        <w:rPr>
          <w:rFonts w:ascii="Times New Roman" w:eastAsia="宋体" w:hAnsi="Times New Roman" w:cs="Times New Roman"/>
          <w:b/>
          <w:bCs/>
          <w:kern w:val="0"/>
          <w:szCs w:val="21"/>
        </w:rPr>
        <w:t>3</w:t>
      </w:r>
      <w:r>
        <w:rPr>
          <w:rFonts w:ascii="Times New Roman" w:eastAsia="宋体" w:hAnsi="Times New Roman" w:cs="Times New Roman" w:hint="eastAsia"/>
          <w:b/>
          <w:bCs/>
          <w:kern w:val="0"/>
          <w:szCs w:val="21"/>
        </w:rPr>
        <w:t>）农机智能化的市场份额巨大，复合型人才需求量大</w:t>
      </w:r>
    </w:p>
    <w:p w:rsidR="007B06FF" w:rsidRDefault="007B06FF" w:rsidP="007B06FF">
      <w:pPr>
        <w:snapToGrid w:val="0"/>
        <w:spacing w:line="288" w:lineRule="auto"/>
        <w:ind w:firstLineChars="200" w:firstLine="420"/>
        <w:rPr>
          <w:rFonts w:ascii="Times New Roman" w:eastAsia="宋体" w:hAnsi="Times New Roman"/>
          <w:color w:val="000000"/>
          <w:szCs w:val="21"/>
        </w:rPr>
      </w:pPr>
      <w:r>
        <w:rPr>
          <w:rFonts w:ascii="Times New Roman" w:eastAsia="宋体" w:hAnsi="Times New Roman" w:hint="eastAsia"/>
          <w:color w:val="000000"/>
          <w:szCs w:val="21"/>
        </w:rPr>
        <w:t>中国农业人口</w:t>
      </w:r>
      <w:r>
        <w:rPr>
          <w:rFonts w:ascii="Times New Roman" w:eastAsia="宋体" w:hAnsi="Times New Roman"/>
          <w:color w:val="000000"/>
          <w:szCs w:val="21"/>
        </w:rPr>
        <w:t>9</w:t>
      </w:r>
      <w:r>
        <w:rPr>
          <w:rFonts w:ascii="Times New Roman" w:eastAsia="宋体" w:hAnsi="Times New Roman" w:hint="eastAsia"/>
          <w:color w:val="000000"/>
          <w:szCs w:val="21"/>
        </w:rPr>
        <w:t>亿左右，约</w:t>
      </w:r>
      <w:r>
        <w:rPr>
          <w:rFonts w:ascii="Times New Roman" w:eastAsia="宋体" w:hAnsi="Times New Roman"/>
          <w:color w:val="000000"/>
          <w:szCs w:val="21"/>
        </w:rPr>
        <w:t>3</w:t>
      </w:r>
      <w:r>
        <w:rPr>
          <w:rFonts w:ascii="Times New Roman" w:eastAsia="宋体" w:hAnsi="Times New Roman" w:hint="eastAsia"/>
          <w:color w:val="000000"/>
          <w:szCs w:val="21"/>
        </w:rPr>
        <w:t>亿从事农业工作，农业产值</w:t>
      </w:r>
      <w:r>
        <w:rPr>
          <w:rFonts w:ascii="Times New Roman" w:eastAsia="宋体" w:hAnsi="Times New Roman"/>
          <w:color w:val="000000"/>
          <w:szCs w:val="21"/>
        </w:rPr>
        <w:t>5.7</w:t>
      </w:r>
      <w:proofErr w:type="gramStart"/>
      <w:r>
        <w:rPr>
          <w:rFonts w:ascii="Times New Roman" w:eastAsia="宋体" w:hAnsi="Times New Roman" w:hint="eastAsia"/>
          <w:color w:val="000000"/>
          <w:szCs w:val="21"/>
        </w:rPr>
        <w:t>万亿</w:t>
      </w:r>
      <w:proofErr w:type="gramEnd"/>
      <w:r>
        <w:rPr>
          <w:rFonts w:ascii="Times New Roman" w:eastAsia="宋体" w:hAnsi="Times New Roman" w:hint="eastAsia"/>
          <w:color w:val="000000"/>
          <w:szCs w:val="21"/>
        </w:rPr>
        <w:t>元，人均产值</w:t>
      </w:r>
      <w:r>
        <w:rPr>
          <w:rFonts w:ascii="Times New Roman" w:eastAsia="宋体" w:hAnsi="Times New Roman"/>
          <w:color w:val="000000"/>
          <w:szCs w:val="21"/>
        </w:rPr>
        <w:t>1.9</w:t>
      </w:r>
      <w:r>
        <w:rPr>
          <w:rFonts w:ascii="Times New Roman" w:eastAsia="宋体" w:hAnsi="Times New Roman" w:hint="eastAsia"/>
          <w:color w:val="000000"/>
          <w:szCs w:val="21"/>
        </w:rPr>
        <w:t>万元。美国农业人口仅</w:t>
      </w:r>
      <w:r>
        <w:rPr>
          <w:rFonts w:ascii="Times New Roman" w:eastAsia="宋体" w:hAnsi="Times New Roman"/>
          <w:color w:val="000000"/>
          <w:szCs w:val="21"/>
        </w:rPr>
        <w:t>200</w:t>
      </w:r>
      <w:r>
        <w:rPr>
          <w:rFonts w:ascii="Times New Roman" w:eastAsia="宋体" w:hAnsi="Times New Roman" w:hint="eastAsia"/>
          <w:color w:val="000000"/>
          <w:szCs w:val="21"/>
        </w:rPr>
        <w:t>万左右，农业产值近</w:t>
      </w:r>
      <w:r>
        <w:rPr>
          <w:rFonts w:ascii="Times New Roman" w:eastAsia="宋体" w:hAnsi="Times New Roman"/>
          <w:color w:val="000000"/>
          <w:szCs w:val="21"/>
        </w:rPr>
        <w:t>4000</w:t>
      </w:r>
      <w:proofErr w:type="gramStart"/>
      <w:r>
        <w:rPr>
          <w:rFonts w:ascii="Times New Roman" w:eastAsia="宋体" w:hAnsi="Times New Roman" w:hint="eastAsia"/>
          <w:color w:val="000000"/>
          <w:szCs w:val="21"/>
        </w:rPr>
        <w:t>千亿</w:t>
      </w:r>
      <w:proofErr w:type="gramEnd"/>
      <w:r>
        <w:rPr>
          <w:rFonts w:ascii="Times New Roman" w:eastAsia="宋体" w:hAnsi="Times New Roman" w:hint="eastAsia"/>
          <w:color w:val="000000"/>
          <w:szCs w:val="21"/>
        </w:rPr>
        <w:t>美元，人均产值</w:t>
      </w:r>
      <w:r>
        <w:rPr>
          <w:rFonts w:ascii="Times New Roman" w:eastAsia="宋体" w:hAnsi="Times New Roman"/>
          <w:color w:val="000000"/>
          <w:szCs w:val="21"/>
        </w:rPr>
        <w:t>20</w:t>
      </w:r>
      <w:r>
        <w:rPr>
          <w:rFonts w:ascii="Times New Roman" w:eastAsia="宋体" w:hAnsi="Times New Roman" w:hint="eastAsia"/>
          <w:color w:val="000000"/>
          <w:szCs w:val="21"/>
        </w:rPr>
        <w:t>万美元，约是中国人均产值的</w:t>
      </w:r>
      <w:r>
        <w:rPr>
          <w:rFonts w:ascii="Times New Roman" w:eastAsia="宋体" w:hAnsi="Times New Roman"/>
          <w:color w:val="000000"/>
          <w:szCs w:val="21"/>
        </w:rPr>
        <w:t>65</w:t>
      </w:r>
      <w:r>
        <w:rPr>
          <w:rFonts w:ascii="Times New Roman" w:eastAsia="宋体" w:hAnsi="Times New Roman" w:hint="eastAsia"/>
          <w:color w:val="000000"/>
          <w:szCs w:val="21"/>
        </w:rPr>
        <w:t>倍。从中美两国农业效率的对比可以看出，中国农业效率急待提升，而美国正是通过土地集约化经营，辅以</w:t>
      </w:r>
      <w:r w:rsidRPr="001E2B28">
        <w:rPr>
          <w:rFonts w:ascii="Times New Roman" w:eastAsia="宋体" w:hAnsi="Times New Roman" w:hint="eastAsia"/>
          <w:szCs w:val="21"/>
        </w:rPr>
        <w:t>农业机械化</w:t>
      </w:r>
      <w:r>
        <w:rPr>
          <w:rFonts w:ascii="Times New Roman" w:eastAsia="宋体" w:hAnsi="Times New Roman" w:hint="eastAsia"/>
          <w:color w:val="000000"/>
          <w:szCs w:val="21"/>
        </w:rPr>
        <w:t>生产，才能达成人均产值</w:t>
      </w:r>
      <w:r>
        <w:rPr>
          <w:rFonts w:ascii="Times New Roman" w:eastAsia="宋体" w:hAnsi="Times New Roman"/>
          <w:color w:val="000000"/>
          <w:szCs w:val="21"/>
        </w:rPr>
        <w:t xml:space="preserve">20 </w:t>
      </w:r>
      <w:r>
        <w:rPr>
          <w:rFonts w:ascii="Times New Roman" w:eastAsia="宋体" w:hAnsi="Times New Roman" w:hint="eastAsia"/>
          <w:color w:val="000000"/>
          <w:szCs w:val="21"/>
        </w:rPr>
        <w:t>万美元的高产。</w:t>
      </w:r>
    </w:p>
    <w:p w:rsidR="007B06FF" w:rsidRDefault="007B06FF" w:rsidP="007B06FF">
      <w:pPr>
        <w:snapToGrid w:val="0"/>
        <w:spacing w:line="288" w:lineRule="auto"/>
        <w:ind w:firstLineChars="200" w:firstLine="420"/>
        <w:rPr>
          <w:rFonts w:ascii="Times New Roman" w:eastAsia="宋体" w:hAnsi="Times New Roman"/>
          <w:color w:val="000000"/>
          <w:szCs w:val="21"/>
        </w:rPr>
      </w:pPr>
      <w:r>
        <w:rPr>
          <w:rFonts w:ascii="Times New Roman" w:eastAsia="宋体" w:hAnsi="Times New Roman" w:hint="eastAsia"/>
          <w:color w:val="000000"/>
          <w:szCs w:val="21"/>
        </w:rPr>
        <w:t>美国耕地面积</w:t>
      </w:r>
      <w:r>
        <w:rPr>
          <w:rFonts w:ascii="Times New Roman" w:eastAsia="宋体" w:hAnsi="Times New Roman"/>
          <w:color w:val="000000"/>
          <w:szCs w:val="21"/>
        </w:rPr>
        <w:t>1.97</w:t>
      </w:r>
      <w:r>
        <w:rPr>
          <w:rFonts w:ascii="Times New Roman" w:eastAsia="宋体" w:hAnsi="Times New Roman" w:hint="eastAsia"/>
          <w:color w:val="000000"/>
          <w:szCs w:val="21"/>
        </w:rPr>
        <w:t>亿公顷，农业机械</w:t>
      </w:r>
      <w:r>
        <w:rPr>
          <w:rFonts w:ascii="Times New Roman" w:eastAsia="宋体" w:hAnsi="Times New Roman"/>
          <w:color w:val="000000"/>
          <w:szCs w:val="21"/>
        </w:rPr>
        <w:t>2013</w:t>
      </w:r>
      <w:r>
        <w:rPr>
          <w:rFonts w:ascii="Times New Roman" w:eastAsia="宋体" w:hAnsi="Times New Roman" w:hint="eastAsia"/>
          <w:color w:val="000000"/>
          <w:szCs w:val="21"/>
        </w:rPr>
        <w:t>年产值约</w:t>
      </w:r>
      <w:r>
        <w:rPr>
          <w:rFonts w:ascii="Times New Roman" w:eastAsia="宋体" w:hAnsi="Times New Roman"/>
          <w:color w:val="000000"/>
          <w:szCs w:val="21"/>
        </w:rPr>
        <w:t>471</w:t>
      </w:r>
      <w:r>
        <w:rPr>
          <w:rFonts w:ascii="Times New Roman" w:eastAsia="宋体" w:hAnsi="Times New Roman" w:hint="eastAsia"/>
          <w:color w:val="000000"/>
          <w:szCs w:val="21"/>
        </w:rPr>
        <w:t>亿美元，而中国耕地面积</w:t>
      </w:r>
      <w:r>
        <w:rPr>
          <w:rFonts w:ascii="Times New Roman" w:eastAsia="宋体" w:hAnsi="Times New Roman"/>
          <w:color w:val="000000"/>
          <w:szCs w:val="21"/>
        </w:rPr>
        <w:t>1.28</w:t>
      </w:r>
      <w:r>
        <w:rPr>
          <w:rFonts w:ascii="Times New Roman" w:eastAsia="宋体" w:hAnsi="Times New Roman" w:hint="eastAsia"/>
          <w:color w:val="000000"/>
          <w:szCs w:val="21"/>
        </w:rPr>
        <w:t>亿公顷，从</w:t>
      </w:r>
      <w:r>
        <w:rPr>
          <w:rFonts w:ascii="Times New Roman" w:eastAsia="宋体" w:hAnsi="Times New Roman"/>
          <w:color w:val="000000"/>
          <w:szCs w:val="21"/>
        </w:rPr>
        <w:t>1958</w:t>
      </w:r>
      <w:r>
        <w:rPr>
          <w:rFonts w:ascii="Times New Roman" w:eastAsia="宋体" w:hAnsi="Times New Roman" w:hint="eastAsia"/>
          <w:color w:val="000000"/>
          <w:szCs w:val="21"/>
        </w:rPr>
        <w:t>年我国自主研发生产的第一台拖拉机下线算起，新中国的农机工业已有</w:t>
      </w:r>
      <w:r>
        <w:rPr>
          <w:rFonts w:ascii="Times New Roman" w:eastAsia="宋体" w:hAnsi="Times New Roman"/>
          <w:color w:val="000000"/>
          <w:szCs w:val="21"/>
        </w:rPr>
        <w:t>56</w:t>
      </w:r>
      <w:r>
        <w:rPr>
          <w:rFonts w:ascii="Times New Roman" w:eastAsia="宋体" w:hAnsi="Times New Roman" w:hint="eastAsia"/>
          <w:color w:val="000000"/>
          <w:szCs w:val="21"/>
        </w:rPr>
        <w:t>年历史，但长期以来发展极其缓慢。直至</w:t>
      </w:r>
      <w:r>
        <w:rPr>
          <w:rFonts w:ascii="Times New Roman" w:eastAsia="宋体" w:hAnsi="Times New Roman"/>
          <w:color w:val="000000"/>
          <w:szCs w:val="21"/>
        </w:rPr>
        <w:t>2004</w:t>
      </w:r>
      <w:r>
        <w:rPr>
          <w:rFonts w:ascii="Times New Roman" w:eastAsia="宋体" w:hAnsi="Times New Roman" w:hint="eastAsia"/>
          <w:color w:val="000000"/>
          <w:szCs w:val="21"/>
        </w:rPr>
        <w:t>年《农机促进法》颁布，大规模农机补贴政策推出，我国农机工业迈入大发展阶段。</w:t>
      </w:r>
    </w:p>
    <w:p w:rsidR="007B06FF" w:rsidRDefault="007B06FF" w:rsidP="007B06FF">
      <w:pPr>
        <w:snapToGrid w:val="0"/>
        <w:spacing w:line="288" w:lineRule="auto"/>
        <w:ind w:firstLineChars="200" w:firstLine="420"/>
        <w:rPr>
          <w:rFonts w:ascii="Times New Roman" w:eastAsia="宋体" w:hAnsi="Times New Roman"/>
          <w:color w:val="000000"/>
          <w:szCs w:val="21"/>
        </w:rPr>
      </w:pPr>
      <w:r>
        <w:rPr>
          <w:rFonts w:ascii="Times New Roman" w:eastAsia="宋体" w:hAnsi="Times New Roman" w:hint="eastAsia"/>
          <w:color w:val="000000"/>
          <w:szCs w:val="21"/>
        </w:rPr>
        <w:t>中国产业信息网发布的</w:t>
      </w:r>
      <w:r w:rsidRPr="00C85043">
        <w:rPr>
          <w:rFonts w:asciiTheme="minorEastAsia" w:hAnsiTheme="minorEastAsia" w:hint="eastAsia"/>
          <w:color w:val="000000"/>
          <w:szCs w:val="21"/>
        </w:rPr>
        <w:t>《</w:t>
      </w:r>
      <w:r w:rsidRPr="00C85043">
        <w:rPr>
          <w:rFonts w:asciiTheme="minorEastAsia" w:hAnsiTheme="minorEastAsia"/>
          <w:szCs w:val="21"/>
        </w:rPr>
        <w:t>2014-2019</w:t>
      </w:r>
      <w:r w:rsidRPr="00C85043">
        <w:rPr>
          <w:rFonts w:asciiTheme="minorEastAsia" w:hAnsiTheme="minorEastAsia" w:hint="eastAsia"/>
          <w:szCs w:val="21"/>
        </w:rPr>
        <w:t>年中国农业机械行业市场研究与投资战略规划报告</w:t>
      </w:r>
      <w:r w:rsidRPr="00C85043">
        <w:rPr>
          <w:rFonts w:asciiTheme="minorEastAsia" w:hAnsiTheme="minorEastAsia" w:hint="eastAsia"/>
          <w:color w:val="000000"/>
          <w:szCs w:val="21"/>
        </w:rPr>
        <w:t>》</w:t>
      </w:r>
      <w:r>
        <w:rPr>
          <w:rFonts w:ascii="Times New Roman" w:eastAsia="宋体" w:hAnsi="Times New Roman" w:hint="eastAsia"/>
          <w:color w:val="000000"/>
          <w:szCs w:val="21"/>
        </w:rPr>
        <w:t>显示，</w:t>
      </w:r>
      <w:r>
        <w:rPr>
          <w:rFonts w:ascii="Times New Roman" w:eastAsia="宋体" w:hAnsi="Times New Roman"/>
          <w:color w:val="000000"/>
          <w:szCs w:val="21"/>
        </w:rPr>
        <w:t>2004</w:t>
      </w:r>
      <w:r>
        <w:rPr>
          <w:rFonts w:ascii="Times New Roman" w:eastAsia="宋体" w:hAnsi="Times New Roman" w:hint="eastAsia"/>
          <w:color w:val="000000"/>
          <w:szCs w:val="21"/>
        </w:rPr>
        <w:t>年中国农机工业总产值为</w:t>
      </w:r>
      <w:r>
        <w:rPr>
          <w:rFonts w:ascii="Times New Roman" w:eastAsia="宋体" w:hAnsi="Times New Roman"/>
          <w:color w:val="000000"/>
          <w:szCs w:val="21"/>
        </w:rPr>
        <w:t>823.03</w:t>
      </w:r>
      <w:r>
        <w:rPr>
          <w:rFonts w:ascii="Times New Roman" w:eastAsia="宋体" w:hAnsi="Times New Roman" w:hint="eastAsia"/>
          <w:color w:val="000000"/>
          <w:szCs w:val="21"/>
        </w:rPr>
        <w:t>亿元，利润不到</w:t>
      </w:r>
      <w:r>
        <w:rPr>
          <w:rFonts w:ascii="Times New Roman" w:eastAsia="宋体" w:hAnsi="Times New Roman"/>
          <w:color w:val="000000"/>
          <w:szCs w:val="21"/>
        </w:rPr>
        <w:t>23</w:t>
      </w:r>
      <w:r>
        <w:rPr>
          <w:rFonts w:ascii="Times New Roman" w:eastAsia="宋体" w:hAnsi="Times New Roman" w:hint="eastAsia"/>
          <w:color w:val="000000"/>
          <w:szCs w:val="21"/>
        </w:rPr>
        <w:t>亿元，</w:t>
      </w:r>
      <w:r>
        <w:rPr>
          <w:rFonts w:ascii="Times New Roman" w:eastAsia="宋体" w:hAnsi="Times New Roman"/>
          <w:color w:val="000000"/>
          <w:szCs w:val="21"/>
        </w:rPr>
        <w:t>2013</w:t>
      </w:r>
      <w:r>
        <w:rPr>
          <w:rFonts w:ascii="Times New Roman" w:eastAsia="宋体" w:hAnsi="Times New Roman" w:hint="eastAsia"/>
          <w:color w:val="000000"/>
          <w:szCs w:val="21"/>
        </w:rPr>
        <w:t>年农机工业总产值接近</w:t>
      </w:r>
      <w:r>
        <w:rPr>
          <w:rFonts w:ascii="Times New Roman" w:eastAsia="宋体" w:hAnsi="Times New Roman"/>
          <w:color w:val="000000"/>
          <w:szCs w:val="21"/>
        </w:rPr>
        <w:t>3800</w:t>
      </w:r>
      <w:r>
        <w:rPr>
          <w:rFonts w:ascii="Times New Roman" w:eastAsia="宋体" w:hAnsi="Times New Roman" w:hint="eastAsia"/>
          <w:color w:val="000000"/>
          <w:szCs w:val="21"/>
        </w:rPr>
        <w:t>亿元，利润超</w:t>
      </w:r>
      <w:r>
        <w:rPr>
          <w:rFonts w:ascii="Times New Roman" w:eastAsia="宋体" w:hAnsi="Times New Roman"/>
          <w:color w:val="000000"/>
          <w:szCs w:val="21"/>
        </w:rPr>
        <w:t>260</w:t>
      </w:r>
      <w:r>
        <w:rPr>
          <w:rFonts w:ascii="Times New Roman" w:eastAsia="宋体" w:hAnsi="Times New Roman" w:hint="eastAsia"/>
          <w:color w:val="000000"/>
          <w:szCs w:val="21"/>
        </w:rPr>
        <w:t>亿元。我国综合</w:t>
      </w:r>
      <w:r w:rsidRPr="001E2B28">
        <w:rPr>
          <w:rFonts w:ascii="Times New Roman" w:eastAsia="宋体" w:hAnsi="Times New Roman" w:hint="eastAsia"/>
          <w:szCs w:val="21"/>
        </w:rPr>
        <w:t>农机化</w:t>
      </w:r>
      <w:r>
        <w:rPr>
          <w:rFonts w:ascii="Times New Roman" w:eastAsia="宋体" w:hAnsi="Times New Roman" w:hint="eastAsia"/>
          <w:color w:val="000000"/>
          <w:szCs w:val="21"/>
        </w:rPr>
        <w:t>率从十年前的</w:t>
      </w:r>
      <w:r>
        <w:rPr>
          <w:rFonts w:ascii="Times New Roman" w:eastAsia="宋体" w:hAnsi="Times New Roman"/>
          <w:color w:val="000000"/>
          <w:szCs w:val="21"/>
        </w:rPr>
        <w:t>34.3%</w:t>
      </w:r>
      <w:r>
        <w:rPr>
          <w:rFonts w:ascii="Times New Roman" w:eastAsia="宋体" w:hAnsi="Times New Roman" w:hint="eastAsia"/>
          <w:color w:val="000000"/>
          <w:szCs w:val="21"/>
        </w:rPr>
        <w:t>提升到</w:t>
      </w:r>
      <w:r>
        <w:rPr>
          <w:rFonts w:ascii="Times New Roman" w:eastAsia="宋体" w:hAnsi="Times New Roman"/>
          <w:color w:val="000000"/>
          <w:szCs w:val="21"/>
        </w:rPr>
        <w:t>2013</w:t>
      </w:r>
      <w:r>
        <w:rPr>
          <w:rFonts w:ascii="Times New Roman" w:eastAsia="宋体" w:hAnsi="Times New Roman" w:hint="eastAsia"/>
          <w:color w:val="000000"/>
          <w:szCs w:val="21"/>
        </w:rPr>
        <w:t>年的</w:t>
      </w:r>
      <w:r>
        <w:rPr>
          <w:rFonts w:ascii="Times New Roman" w:eastAsia="宋体" w:hAnsi="Times New Roman"/>
          <w:color w:val="000000"/>
          <w:szCs w:val="21"/>
        </w:rPr>
        <w:t>59%</w:t>
      </w:r>
      <w:r>
        <w:rPr>
          <w:rFonts w:ascii="Times New Roman" w:eastAsia="宋体" w:hAnsi="Times New Roman" w:hint="eastAsia"/>
          <w:color w:val="000000"/>
          <w:szCs w:val="21"/>
        </w:rPr>
        <w:t>，工业总产值年均增速</w:t>
      </w:r>
      <w:r>
        <w:rPr>
          <w:rFonts w:ascii="Times New Roman" w:eastAsia="宋体" w:hAnsi="Times New Roman"/>
          <w:color w:val="000000"/>
          <w:szCs w:val="21"/>
        </w:rPr>
        <w:t>20%</w:t>
      </w:r>
      <w:r>
        <w:rPr>
          <w:rFonts w:ascii="Times New Roman" w:eastAsia="宋体" w:hAnsi="Times New Roman" w:hint="eastAsia"/>
          <w:color w:val="000000"/>
          <w:szCs w:val="21"/>
        </w:rPr>
        <w:t>以上，近</w:t>
      </w:r>
      <w:r>
        <w:rPr>
          <w:rFonts w:ascii="Times New Roman" w:eastAsia="宋体" w:hAnsi="Times New Roman"/>
          <w:color w:val="000000"/>
          <w:szCs w:val="21"/>
        </w:rPr>
        <w:t>10</w:t>
      </w:r>
      <w:r>
        <w:rPr>
          <w:rFonts w:ascii="Times New Roman" w:eastAsia="宋体" w:hAnsi="Times New Roman" w:hint="eastAsia"/>
          <w:color w:val="000000"/>
          <w:szCs w:val="21"/>
        </w:rPr>
        <w:t>年的增长水平超过了之前</w:t>
      </w:r>
      <w:r>
        <w:rPr>
          <w:rFonts w:ascii="Times New Roman" w:eastAsia="宋体" w:hAnsi="Times New Roman"/>
          <w:color w:val="000000"/>
          <w:szCs w:val="21"/>
        </w:rPr>
        <w:t>33</w:t>
      </w:r>
      <w:r>
        <w:rPr>
          <w:rFonts w:ascii="Times New Roman" w:eastAsia="宋体" w:hAnsi="Times New Roman" w:hint="eastAsia"/>
          <w:color w:val="000000"/>
          <w:szCs w:val="21"/>
        </w:rPr>
        <w:t>年的总和。随着我国农业工业化程度提高，土地改革的推进，对大型农机装置及智能化作业需求高，对</w:t>
      </w:r>
      <w:r>
        <w:rPr>
          <w:rFonts w:ascii="Times New Roman" w:eastAsia="宋体" w:hAnsi="Times New Roman"/>
          <w:color w:val="000000"/>
          <w:szCs w:val="21"/>
        </w:rPr>
        <w:t>GPS</w:t>
      </w:r>
      <w:r>
        <w:rPr>
          <w:rFonts w:ascii="Times New Roman" w:eastAsia="宋体" w:hAnsi="Times New Roman" w:hint="eastAsia"/>
          <w:color w:val="000000"/>
          <w:szCs w:val="21"/>
        </w:rPr>
        <w:t>系统、</w:t>
      </w:r>
      <w:hyperlink r:id="rId41" w:tgtFrame="_blank" w:history="1">
        <w:r>
          <w:rPr>
            <w:rStyle w:val="aa"/>
            <w:rFonts w:ascii="Times New Roman" w:eastAsia="宋体" w:hAnsi="Times New Roman" w:hint="eastAsia"/>
            <w:color w:val="000000"/>
            <w:szCs w:val="21"/>
          </w:rPr>
          <w:t>农机</w:t>
        </w:r>
      </w:hyperlink>
      <w:r>
        <w:rPr>
          <w:rFonts w:ascii="Times New Roman" w:eastAsia="宋体" w:hAnsi="Times New Roman" w:hint="eastAsia"/>
          <w:color w:val="000000"/>
          <w:szCs w:val="21"/>
        </w:rPr>
        <w:t>自动化、精准测量、耕地信息监测等智能设备的需求亦将释放，多农机资源的管理与调度信息化需求强烈。需要能够研制开发、推广应用现代化的智能农机装置，通过网络协同管理、控制与操作的创新型复合人才。</w:t>
      </w:r>
    </w:p>
    <w:p w:rsidR="007B06FF" w:rsidRDefault="007B06FF" w:rsidP="007B06FF">
      <w:pPr>
        <w:snapToGrid w:val="0"/>
        <w:spacing w:line="288" w:lineRule="auto"/>
        <w:ind w:firstLineChars="200" w:firstLine="422"/>
        <w:rPr>
          <w:rFonts w:ascii="Times New Roman" w:eastAsia="宋体" w:hAnsi="Times New Roman"/>
          <w:b/>
          <w:szCs w:val="21"/>
        </w:rPr>
      </w:pPr>
      <w:r>
        <w:rPr>
          <w:rFonts w:ascii="Times New Roman" w:eastAsia="宋体" w:hAnsi="Times New Roman"/>
          <w:b/>
          <w:szCs w:val="21"/>
        </w:rPr>
        <w:t>3</w:t>
      </w:r>
      <w:r>
        <w:rPr>
          <w:rFonts w:ascii="Times New Roman" w:eastAsia="宋体" w:hAnsi="Times New Roman" w:hint="eastAsia"/>
          <w:b/>
          <w:szCs w:val="21"/>
        </w:rPr>
        <w:t>、高等院校本领域的人才培养现状</w:t>
      </w:r>
    </w:p>
    <w:p w:rsidR="007B06FF" w:rsidRDefault="007B06FF" w:rsidP="007B06FF">
      <w:pPr>
        <w:pStyle w:val="a7"/>
        <w:autoSpaceDE w:val="0"/>
        <w:autoSpaceDN w:val="0"/>
        <w:adjustRightInd w:val="0"/>
        <w:snapToGrid w:val="0"/>
        <w:spacing w:line="288" w:lineRule="auto"/>
        <w:ind w:firstLineChars="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国外农业工程技术领域的人才培养起步早，条件优，已经形成了本领域人才培养体系。目前美国设立农业工程教育的高等院校就有</w:t>
      </w:r>
      <w:r>
        <w:rPr>
          <w:rFonts w:ascii="Times New Roman" w:eastAsia="宋体" w:hAnsi="Times New Roman" w:cs="Times New Roman"/>
          <w:kern w:val="0"/>
          <w:szCs w:val="21"/>
        </w:rPr>
        <w:t>50</w:t>
      </w:r>
      <w:r>
        <w:rPr>
          <w:rFonts w:ascii="Times New Roman" w:eastAsia="宋体" w:hAnsi="Times New Roman" w:cs="Times New Roman" w:hint="eastAsia"/>
          <w:kern w:val="0"/>
          <w:szCs w:val="21"/>
        </w:rPr>
        <w:t>多所，在</w:t>
      </w:r>
      <w:r>
        <w:rPr>
          <w:rFonts w:ascii="Times New Roman" w:eastAsia="宋体" w:hAnsi="Times New Roman" w:cs="Times New Roman"/>
          <w:kern w:val="0"/>
          <w:szCs w:val="21"/>
        </w:rPr>
        <w:t>20</w:t>
      </w:r>
      <w:r>
        <w:rPr>
          <w:rFonts w:ascii="Times New Roman" w:eastAsia="宋体" w:hAnsi="Times New Roman" w:cs="Times New Roman" w:hint="eastAsia"/>
          <w:kern w:val="0"/>
          <w:szCs w:val="21"/>
        </w:rPr>
        <w:t>世纪</w:t>
      </w:r>
      <w:r>
        <w:rPr>
          <w:rFonts w:ascii="Times New Roman" w:eastAsia="宋体" w:hAnsi="Times New Roman" w:cs="Times New Roman"/>
          <w:kern w:val="0"/>
          <w:szCs w:val="21"/>
        </w:rPr>
        <w:t>40</w:t>
      </w:r>
      <w:r>
        <w:rPr>
          <w:rFonts w:ascii="Times New Roman" w:eastAsia="宋体" w:hAnsi="Times New Roman" w:cs="Times New Roman" w:hint="eastAsia"/>
          <w:kern w:val="0"/>
          <w:szCs w:val="21"/>
        </w:rPr>
        <w:t>年代就已实现了从耕地、播种、施肥、除草到收获以及加工全过程的机械化。美国农机的生产、科研部门正在研究推广把卫星通讯、遥感技术、电子计算机等高新尖技术应用到拖拉机等农机具上，农业出现了向精准农业和智能农业方向发展的趋势。从</w:t>
      </w:r>
      <w:r>
        <w:rPr>
          <w:rFonts w:ascii="Times New Roman" w:eastAsia="宋体" w:hAnsi="Times New Roman" w:cs="Times New Roman"/>
          <w:kern w:val="0"/>
          <w:szCs w:val="21"/>
        </w:rPr>
        <w:t>90</w:t>
      </w:r>
      <w:r>
        <w:rPr>
          <w:rFonts w:ascii="Times New Roman" w:eastAsia="宋体" w:hAnsi="Times New Roman" w:cs="Times New Roman" w:hint="eastAsia"/>
          <w:kern w:val="0"/>
          <w:szCs w:val="21"/>
        </w:rPr>
        <w:t>年代初期开始，为了适应农业工程研究领域的扩大和学科的发展以及新技术在农业生产中的应用，美国许多大学将教学和研究的重点从传统的农业机械设计制造和农业生产过程机械化转移到农副产品加工、农业生产系统技术、农业生产资源有效利用以及农业环境保护等方面，以使教学内容为农业生产的可持续发展提供所需要的相关知识和技术。</w:t>
      </w:r>
    </w:p>
    <w:p w:rsidR="007B06FF" w:rsidRDefault="007B06FF" w:rsidP="007B06FF">
      <w:pPr>
        <w:pStyle w:val="a7"/>
        <w:autoSpaceDE w:val="0"/>
        <w:autoSpaceDN w:val="0"/>
        <w:adjustRightInd w:val="0"/>
        <w:snapToGrid w:val="0"/>
        <w:spacing w:line="288" w:lineRule="auto"/>
        <w:ind w:firstLineChars="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在设施农业领域，荷兰瓦赫宁根大学的研究处于领先地位，也是该领域人才培养的重要来源之一，在现代化温室设计建造、环境调控、温室植物栽培等方面形成了特色，每年培养来自世界各国的高级专业人才达</w:t>
      </w:r>
      <w:r>
        <w:rPr>
          <w:rFonts w:ascii="Times New Roman" w:eastAsia="宋体" w:hAnsi="Times New Roman" w:cs="Times New Roman"/>
          <w:kern w:val="0"/>
          <w:szCs w:val="21"/>
        </w:rPr>
        <w:t>200</w:t>
      </w:r>
      <w:r>
        <w:rPr>
          <w:rFonts w:ascii="Times New Roman" w:eastAsia="宋体" w:hAnsi="Times New Roman" w:cs="Times New Roman" w:hint="eastAsia"/>
          <w:kern w:val="0"/>
          <w:szCs w:val="21"/>
        </w:rPr>
        <w:t>名以上。该校拥有完善的人才培养体系，特别是与荷兰本国的大中型企业合作，建立了许多人才培养实践基地，大大提升了人才培养的质量和水平。日本千叶大学在农业工程技术领域的研究居于亚洲前茅，设施园艺工程、环境调控、栽培技术研究水平居世界先进，尤其是植物工厂研究居世界领</w:t>
      </w:r>
      <w:r>
        <w:rPr>
          <w:rFonts w:ascii="Times New Roman" w:eastAsia="宋体" w:hAnsi="Times New Roman" w:cs="Times New Roman" w:hint="eastAsia"/>
          <w:kern w:val="0"/>
          <w:szCs w:val="21"/>
        </w:rPr>
        <w:lastRenderedPageBreak/>
        <w:t>先水平，在我国知名度非常高。该校在人才培养方面也已经形成了独具特色的人才培养模式，高端人才培养特别注重与生产实践相结合，弱化基础研究，把是否能够解决实际问题作为人才培养质量的主要标准，如该校的柏之叶校区，重点培养来自亚洲各国的高端实用型人才。柏之叶校区人才培养的课题均来自于生产实践，企业提出生产问题由研究者来解决，按照这种模式培养了大批来自亚洲各国的农业工程技术领域实践性人才。</w:t>
      </w:r>
    </w:p>
    <w:p w:rsidR="007B06FF" w:rsidRDefault="007B06FF" w:rsidP="007B06FF">
      <w:pPr>
        <w:pStyle w:val="a7"/>
        <w:autoSpaceDE w:val="0"/>
        <w:autoSpaceDN w:val="0"/>
        <w:adjustRightInd w:val="0"/>
        <w:snapToGrid w:val="0"/>
        <w:spacing w:line="288" w:lineRule="auto"/>
        <w:ind w:firstLineChars="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国外农业信息技术人才培养起步早、学科交叉特色明显。农业管理信息系统、农业模型与农业专家系统是最早的农业信息化技术应用成果。其培养模式大多与农业工程学科相结合，通过“农业与生物工程”等学科将信息技术应用到农业生产等环节。美国佛罗里达大学的农业工程系在全美排名靠前，他们以解决实际应用为导向，结合美国南方柑橘生产特点开展研究与人才培养，研究与开发的成果与企业及应用实践结合紧密。</w:t>
      </w:r>
    </w:p>
    <w:p w:rsidR="007B06FF" w:rsidRDefault="007B06FF" w:rsidP="007B06FF">
      <w:pPr>
        <w:pStyle w:val="a7"/>
        <w:autoSpaceDE w:val="0"/>
        <w:autoSpaceDN w:val="0"/>
        <w:adjustRightInd w:val="0"/>
        <w:snapToGrid w:val="0"/>
        <w:spacing w:line="288" w:lineRule="auto"/>
        <w:ind w:firstLineChars="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我国农业工程与信息技术领域的人才培养从</w:t>
      </w:r>
      <w:r>
        <w:rPr>
          <w:rFonts w:ascii="Times New Roman" w:eastAsia="宋体" w:hAnsi="Times New Roman" w:cs="Times New Roman"/>
          <w:kern w:val="0"/>
          <w:szCs w:val="21"/>
        </w:rPr>
        <w:t>19</w:t>
      </w:r>
      <w:r>
        <w:rPr>
          <w:rFonts w:ascii="Times New Roman" w:eastAsia="宋体" w:hAnsi="Times New Roman" w:cs="Times New Roman" w:hint="eastAsia"/>
          <w:kern w:val="0"/>
          <w:szCs w:val="21"/>
        </w:rPr>
        <w:t>世纪</w:t>
      </w:r>
      <w:r>
        <w:rPr>
          <w:rFonts w:ascii="Times New Roman" w:eastAsia="宋体" w:hAnsi="Times New Roman" w:cs="Times New Roman"/>
          <w:kern w:val="0"/>
          <w:szCs w:val="21"/>
        </w:rPr>
        <w:t>40</w:t>
      </w:r>
      <w:r>
        <w:rPr>
          <w:rFonts w:ascii="Times New Roman" w:eastAsia="宋体" w:hAnsi="Times New Roman" w:cs="Times New Roman" w:hint="eastAsia"/>
          <w:kern w:val="0"/>
          <w:szCs w:val="21"/>
        </w:rPr>
        <w:t>年代就已经开始，但总体上是按照农业机械化、设施农业、农业信息化三个方向单独培养，没有将本学科领域按照有机联系的整体来进行复合型人才培养。其中农业机械化人才的培养可以追溯到</w:t>
      </w:r>
      <w:r>
        <w:rPr>
          <w:rFonts w:ascii="Times New Roman" w:eastAsia="宋体" w:hAnsi="Times New Roman" w:cs="Times New Roman"/>
          <w:kern w:val="0"/>
          <w:szCs w:val="21"/>
        </w:rPr>
        <w:t>1945</w:t>
      </w:r>
      <w:r>
        <w:rPr>
          <w:rFonts w:ascii="Times New Roman" w:eastAsia="宋体" w:hAnsi="Times New Roman" w:cs="Times New Roman" w:hint="eastAsia"/>
          <w:kern w:val="0"/>
          <w:szCs w:val="21"/>
        </w:rPr>
        <w:t>年和</w:t>
      </w:r>
      <w:r>
        <w:rPr>
          <w:rFonts w:ascii="Times New Roman" w:eastAsia="宋体" w:hAnsi="Times New Roman" w:cs="Times New Roman"/>
          <w:kern w:val="0"/>
          <w:szCs w:val="21"/>
        </w:rPr>
        <w:t>1947</w:t>
      </w:r>
      <w:r>
        <w:rPr>
          <w:rFonts w:ascii="Times New Roman" w:eastAsia="宋体" w:hAnsi="Times New Roman" w:cs="Times New Roman" w:hint="eastAsia"/>
          <w:kern w:val="0"/>
          <w:szCs w:val="21"/>
        </w:rPr>
        <w:t>年中央大学和金陵大学招收的农业工程专业专修科学生，</w:t>
      </w:r>
      <w:r>
        <w:rPr>
          <w:rFonts w:ascii="Times New Roman" w:eastAsia="宋体" w:hAnsi="Times New Roman" w:cs="Times New Roman"/>
          <w:kern w:val="0"/>
          <w:szCs w:val="21"/>
        </w:rPr>
        <w:t>1949</w:t>
      </w:r>
      <w:r>
        <w:rPr>
          <w:rFonts w:ascii="Times New Roman" w:eastAsia="宋体" w:hAnsi="Times New Roman" w:cs="Times New Roman" w:hint="eastAsia"/>
          <w:kern w:val="0"/>
          <w:szCs w:val="21"/>
        </w:rPr>
        <w:t>年以后，我国一些农业院校相继设立了农业工程类专业，并先后成立了专门的农业工程高等院校，一些高等工科院校也相继设立了以农业机械设计制造或农业水利工程为主的农业工程系或学院。但在早期，我国农业工程学科的专业建设基本参照苏联模式，设置的主要专业有农业机械化、农田水利、农业机械设计制造和农业电气化等。经过多年的发展，目前在中国农业大学、西北农业科技大学、南京农业大学、吉林大学、东北农业大学等高校都先后设立了农业机械化专业，并且培养了一大批农业机械化专业人才。</w:t>
      </w:r>
      <w:r>
        <w:rPr>
          <w:rFonts w:ascii="Times New Roman" w:eastAsia="宋体" w:hAnsi="Times New Roman" w:cs="Times New Roman"/>
          <w:kern w:val="0"/>
          <w:szCs w:val="21"/>
        </w:rPr>
        <w:t xml:space="preserve">2004 </w:t>
      </w:r>
      <w:r>
        <w:rPr>
          <w:rFonts w:ascii="Times New Roman" w:eastAsia="宋体" w:hAnsi="Times New Roman" w:cs="Times New Roman" w:hint="eastAsia"/>
          <w:kern w:val="0"/>
          <w:szCs w:val="21"/>
        </w:rPr>
        <w:t>年国务院学位办批准农业推广硕士农业机械化领域，该领域的设置大大完善了我国专业学位的学科门类。农业推广硕士从</w:t>
      </w:r>
      <w:r>
        <w:rPr>
          <w:rFonts w:ascii="Times New Roman" w:eastAsia="宋体" w:hAnsi="Times New Roman" w:cs="Times New Roman"/>
          <w:kern w:val="0"/>
          <w:szCs w:val="21"/>
        </w:rPr>
        <w:t>2000</w:t>
      </w:r>
      <w:r>
        <w:rPr>
          <w:rFonts w:ascii="Times New Roman" w:eastAsia="宋体" w:hAnsi="Times New Roman" w:cs="Times New Roman" w:hint="eastAsia"/>
          <w:kern w:val="0"/>
          <w:szCs w:val="21"/>
        </w:rPr>
        <w:t>年的</w:t>
      </w:r>
      <w:r>
        <w:rPr>
          <w:rFonts w:ascii="Times New Roman" w:eastAsia="宋体" w:hAnsi="Times New Roman" w:cs="Times New Roman"/>
          <w:kern w:val="0"/>
          <w:szCs w:val="21"/>
        </w:rPr>
        <w:t xml:space="preserve">22 </w:t>
      </w:r>
      <w:r>
        <w:rPr>
          <w:rFonts w:ascii="Times New Roman" w:eastAsia="宋体" w:hAnsi="Times New Roman" w:cs="Times New Roman" w:hint="eastAsia"/>
          <w:kern w:val="0"/>
          <w:szCs w:val="21"/>
        </w:rPr>
        <w:t>所院校试点招生，到</w:t>
      </w:r>
      <w:r>
        <w:rPr>
          <w:rFonts w:ascii="Times New Roman" w:eastAsia="宋体" w:hAnsi="Times New Roman" w:cs="Times New Roman"/>
          <w:kern w:val="0"/>
          <w:szCs w:val="21"/>
        </w:rPr>
        <w:t xml:space="preserve">2004 </w:t>
      </w:r>
      <w:r>
        <w:rPr>
          <w:rFonts w:ascii="Times New Roman" w:eastAsia="宋体" w:hAnsi="Times New Roman" w:cs="Times New Roman" w:hint="eastAsia"/>
          <w:kern w:val="0"/>
          <w:szCs w:val="21"/>
        </w:rPr>
        <w:t>年专门设置农业机械化领域，再发展到</w:t>
      </w:r>
      <w:r>
        <w:rPr>
          <w:rFonts w:ascii="Times New Roman" w:eastAsia="宋体" w:hAnsi="Times New Roman" w:cs="Times New Roman"/>
          <w:kern w:val="0"/>
          <w:szCs w:val="21"/>
        </w:rPr>
        <w:t xml:space="preserve">2012 </w:t>
      </w:r>
      <w:r>
        <w:rPr>
          <w:rFonts w:ascii="Times New Roman" w:eastAsia="宋体" w:hAnsi="Times New Roman" w:cs="Times New Roman" w:hint="eastAsia"/>
          <w:kern w:val="0"/>
          <w:szCs w:val="21"/>
        </w:rPr>
        <w:t>年</w:t>
      </w:r>
      <w:r>
        <w:rPr>
          <w:rFonts w:ascii="Times New Roman" w:eastAsia="宋体" w:hAnsi="Times New Roman" w:cs="Times New Roman"/>
          <w:kern w:val="0"/>
          <w:szCs w:val="21"/>
        </w:rPr>
        <w:t xml:space="preserve">39 </w:t>
      </w:r>
      <w:r>
        <w:rPr>
          <w:rFonts w:ascii="Times New Roman" w:eastAsia="宋体" w:hAnsi="Times New Roman" w:cs="Times New Roman" w:hint="eastAsia"/>
          <w:kern w:val="0"/>
          <w:szCs w:val="21"/>
        </w:rPr>
        <w:t>所院校正式招收农业机械化领域研究生，经过这十几年的发展该领域为国家输送了许多一线的技术人才。但农业机械化领域是一个交叉性较强的领域学科，具有较强的专业复合性，涉及农学、工程技术、管理、经济等相关知识学科，其实际工作所需要的是复合型人才，尤其是掌握信息、电子、液压技术等具有时代特征的专业技术知识。</w:t>
      </w:r>
    </w:p>
    <w:p w:rsidR="007B06FF" w:rsidRDefault="007B06FF" w:rsidP="007B06FF">
      <w:pPr>
        <w:pStyle w:val="a7"/>
        <w:autoSpaceDE w:val="0"/>
        <w:autoSpaceDN w:val="0"/>
        <w:adjustRightInd w:val="0"/>
        <w:snapToGrid w:val="0"/>
        <w:spacing w:line="288" w:lineRule="auto"/>
        <w:ind w:firstLineChars="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在设施农业方面，</w:t>
      </w:r>
      <w:r>
        <w:rPr>
          <w:rFonts w:ascii="Times New Roman" w:eastAsia="宋体" w:hAnsi="Times New Roman" w:cs="Times New Roman"/>
          <w:kern w:val="0"/>
          <w:szCs w:val="21"/>
        </w:rPr>
        <w:t>2002</w:t>
      </w:r>
      <w:r>
        <w:rPr>
          <w:rFonts w:ascii="Times New Roman" w:eastAsia="宋体" w:hAnsi="Times New Roman" w:cs="Times New Roman" w:hint="eastAsia"/>
          <w:kern w:val="0"/>
          <w:szCs w:val="21"/>
        </w:rPr>
        <w:t>年西北农林科技大学开设了全国第一个</w:t>
      </w:r>
      <w:r w:rsidRPr="00B66ED0">
        <w:rPr>
          <w:rFonts w:asciiTheme="minorEastAsia" w:hAnsiTheme="minorEastAsia" w:cs="Times New Roman"/>
          <w:kern w:val="0"/>
          <w:szCs w:val="21"/>
        </w:rPr>
        <w:t>“</w:t>
      </w:r>
      <w:r w:rsidRPr="00B66ED0">
        <w:rPr>
          <w:rFonts w:asciiTheme="minorEastAsia" w:hAnsiTheme="minorEastAsia" w:cs="Times New Roman" w:hint="eastAsia"/>
          <w:kern w:val="0"/>
          <w:szCs w:val="21"/>
        </w:rPr>
        <w:t>设施农业科学与工程</w:t>
      </w:r>
      <w:r w:rsidRPr="00B66ED0">
        <w:rPr>
          <w:rFonts w:asciiTheme="minorEastAsia" w:hAnsiTheme="minorEastAsia" w:cs="Times New Roman"/>
          <w:kern w:val="0"/>
          <w:szCs w:val="21"/>
        </w:rPr>
        <w:t>”</w:t>
      </w:r>
      <w:r>
        <w:rPr>
          <w:rFonts w:ascii="Times New Roman" w:eastAsia="宋体" w:hAnsi="Times New Roman" w:cs="Times New Roman" w:hint="eastAsia"/>
          <w:kern w:val="0"/>
          <w:szCs w:val="21"/>
        </w:rPr>
        <w:t>本科专业，这是我国最早开展设施农业领域复合型人才培养的开端，之后南京农业大学、华中农业大学、沈阳农业大学等单位在园艺学一级学科下首批自主设置了设施园艺学博士点和硕士点，并从</w:t>
      </w:r>
      <w:r>
        <w:rPr>
          <w:rFonts w:ascii="Times New Roman" w:eastAsia="宋体" w:hAnsi="Times New Roman" w:cs="Times New Roman"/>
          <w:kern w:val="0"/>
          <w:szCs w:val="21"/>
        </w:rPr>
        <w:t xml:space="preserve"> 2004 </w:t>
      </w:r>
      <w:r>
        <w:rPr>
          <w:rFonts w:ascii="Times New Roman" w:eastAsia="宋体" w:hAnsi="Times New Roman" w:cs="Times New Roman" w:hint="eastAsia"/>
          <w:kern w:val="0"/>
          <w:szCs w:val="21"/>
        </w:rPr>
        <w:t>年开始招生。其后有关院校相继设立了设施园艺工程、设施农业科学与工程等相近的学科，目前已经有</w:t>
      </w:r>
      <w:r>
        <w:rPr>
          <w:rFonts w:ascii="Times New Roman" w:eastAsia="宋体" w:hAnsi="Times New Roman" w:cs="Times New Roman"/>
          <w:kern w:val="0"/>
          <w:szCs w:val="21"/>
        </w:rPr>
        <w:t>20</w:t>
      </w:r>
      <w:r>
        <w:rPr>
          <w:rFonts w:ascii="Times New Roman" w:eastAsia="宋体" w:hAnsi="Times New Roman" w:cs="Times New Roman" w:hint="eastAsia"/>
          <w:kern w:val="0"/>
          <w:szCs w:val="21"/>
        </w:rPr>
        <w:t>多所高校开设了设施园艺（或类似专业）专业开展农业工程技术领域的复合型人才培养工作。</w:t>
      </w:r>
    </w:p>
    <w:p w:rsidR="007B06FF" w:rsidRDefault="007B06FF" w:rsidP="007B06FF">
      <w:pPr>
        <w:pStyle w:val="a7"/>
        <w:autoSpaceDE w:val="0"/>
        <w:autoSpaceDN w:val="0"/>
        <w:adjustRightInd w:val="0"/>
        <w:snapToGrid w:val="0"/>
        <w:spacing w:line="288" w:lineRule="auto"/>
        <w:ind w:firstLineChars="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我国农业信息技术人才培养时间短、人才需求量大、技术发展快，但目前在学科目录中没有对应的一级学科设置。</w:t>
      </w:r>
      <w:r w:rsidRPr="00321ED7">
        <w:rPr>
          <w:rFonts w:asciiTheme="minorEastAsia" w:hAnsiTheme="minorEastAsia" w:cs="Times New Roman"/>
          <w:kern w:val="0"/>
          <w:szCs w:val="21"/>
        </w:rPr>
        <w:t>2005</w:t>
      </w:r>
      <w:r w:rsidRPr="00321ED7">
        <w:rPr>
          <w:rFonts w:asciiTheme="minorEastAsia" w:hAnsiTheme="minorEastAsia" w:cs="Times New Roman" w:hint="eastAsia"/>
          <w:kern w:val="0"/>
          <w:szCs w:val="21"/>
        </w:rPr>
        <w:t>年起，农业推广硕士农业信息化领域设立，</w:t>
      </w:r>
      <w:r w:rsidRPr="00321ED7">
        <w:rPr>
          <w:rFonts w:asciiTheme="minorEastAsia" w:hAnsiTheme="minorEastAsia" w:cs="Times New Roman"/>
          <w:kern w:val="0"/>
          <w:szCs w:val="21"/>
        </w:rPr>
        <w:t>2006</w:t>
      </w:r>
      <w:r w:rsidRPr="00321ED7">
        <w:rPr>
          <w:rFonts w:asciiTheme="minorEastAsia" w:hAnsiTheme="minorEastAsia" w:cs="Times New Roman" w:hint="eastAsia"/>
          <w:kern w:val="0"/>
          <w:szCs w:val="21"/>
        </w:rPr>
        <w:t>年开始</w:t>
      </w:r>
      <w:r>
        <w:rPr>
          <w:rFonts w:ascii="Times New Roman" w:eastAsia="宋体" w:hAnsi="Times New Roman" w:cs="Times New Roman" w:hint="eastAsia"/>
          <w:kern w:val="0"/>
          <w:szCs w:val="21"/>
        </w:rPr>
        <w:t>招生。另外，还有部分学校先后在其它学科采用各种方式自主设立硕士、博士专业。其中，以在农业工程学科下自主设置农业信息技术博士点、硕士点二级学科居多，也有在作物学下自主设置农业信息学博士点的，其余的则分散在其它学科。以上自主设立的学科点，以及农业信息化专业学位硕士的授权点，使得国内目前开设了与农业信息技术相关专业的院校达到</w:t>
      </w:r>
      <w:r>
        <w:rPr>
          <w:rFonts w:ascii="Times New Roman" w:eastAsia="宋体" w:hAnsi="Times New Roman" w:cs="Times New Roman"/>
          <w:kern w:val="0"/>
          <w:szCs w:val="21"/>
        </w:rPr>
        <w:t>30</w:t>
      </w:r>
      <w:r>
        <w:rPr>
          <w:rFonts w:ascii="Times New Roman" w:eastAsia="宋体" w:hAnsi="Times New Roman" w:cs="Times New Roman" w:hint="eastAsia"/>
          <w:kern w:val="0"/>
          <w:szCs w:val="21"/>
        </w:rPr>
        <w:t>多所。它们着眼于各自背景与专业特色，共同开展农业信息技术人才的培养工作。</w:t>
      </w:r>
    </w:p>
    <w:p w:rsidR="007B06FF" w:rsidRDefault="007B06FF" w:rsidP="007B06FF">
      <w:pPr>
        <w:autoSpaceDE w:val="0"/>
        <w:autoSpaceDN w:val="0"/>
        <w:adjustRightInd w:val="0"/>
        <w:snapToGrid w:val="0"/>
        <w:spacing w:line="288" w:lineRule="auto"/>
        <w:ind w:firstLineChars="200" w:firstLine="420"/>
        <w:rPr>
          <w:rFonts w:ascii="Times New Roman" w:eastAsia="宋体" w:hAnsi="Times New Roman"/>
          <w:kern w:val="0"/>
          <w:szCs w:val="21"/>
        </w:rPr>
      </w:pPr>
      <w:r>
        <w:rPr>
          <w:rFonts w:ascii="Times New Roman" w:eastAsia="宋体" w:hAnsi="Times New Roman" w:hint="eastAsia"/>
          <w:kern w:val="0"/>
          <w:szCs w:val="21"/>
        </w:rPr>
        <w:t>因此，已有的人才培养主要是各培养单位根据自身的学科优势，侧重于某个方向进行人才培养，如有的单位侧重于园艺学，有的是侧重于农业工程、机械工程、农业信息化等，真正实现农业信息化、农</w:t>
      </w:r>
      <w:r>
        <w:rPr>
          <w:rFonts w:ascii="Times New Roman" w:eastAsia="宋体" w:hAnsi="Times New Roman" w:hint="eastAsia"/>
          <w:kern w:val="0"/>
          <w:szCs w:val="21"/>
        </w:rPr>
        <w:lastRenderedPageBreak/>
        <w:t>业设施化、农业机械化等复合型人才培养的单位极少。存在的主要问题如下：</w:t>
      </w:r>
    </w:p>
    <w:p w:rsidR="007B06FF" w:rsidRDefault="007B06FF" w:rsidP="007B06FF">
      <w:pPr>
        <w:snapToGrid w:val="0"/>
        <w:spacing w:line="288" w:lineRule="auto"/>
        <w:ind w:firstLineChars="200" w:firstLine="422"/>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w:t>
      </w:r>
      <w:r>
        <w:rPr>
          <w:rFonts w:ascii="Times New Roman" w:eastAsia="宋体" w:hAnsi="Times New Roman" w:cs="Times New Roman"/>
          <w:b/>
          <w:bCs/>
          <w:kern w:val="0"/>
          <w:szCs w:val="21"/>
        </w:rPr>
        <w:t>1</w:t>
      </w:r>
      <w:r>
        <w:rPr>
          <w:rFonts w:ascii="Times New Roman" w:eastAsia="宋体" w:hAnsi="Times New Roman" w:cs="Times New Roman" w:hint="eastAsia"/>
          <w:b/>
          <w:bCs/>
          <w:kern w:val="0"/>
          <w:szCs w:val="21"/>
        </w:rPr>
        <w:t>）交叉学科人才数量严重缺乏</w:t>
      </w:r>
    </w:p>
    <w:p w:rsidR="007B06FF" w:rsidRDefault="007B06FF" w:rsidP="007B06FF">
      <w:pPr>
        <w:pStyle w:val="a7"/>
        <w:autoSpaceDE w:val="0"/>
        <w:autoSpaceDN w:val="0"/>
        <w:adjustRightInd w:val="0"/>
        <w:snapToGrid w:val="0"/>
        <w:spacing w:line="288" w:lineRule="auto"/>
        <w:ind w:firstLineChars="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现有农业专业技术人员</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基本上来自全国农业院校按照粮、棉、油、植保、土肥、畜牧、兽医等基础知识为主的传统农业教育模式培养出来的</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学科交叉度小。但随着农业产业结构战略性调整速度加快，使得</w:t>
      </w:r>
      <w:r>
        <w:rPr>
          <w:rFonts w:ascii="Times New Roman" w:eastAsia="宋体" w:hAnsi="Times New Roman" w:cs="Times New Roman"/>
          <w:kern w:val="0"/>
          <w:szCs w:val="21"/>
        </w:rPr>
        <w:t>60%</w:t>
      </w:r>
      <w:r>
        <w:rPr>
          <w:rFonts w:ascii="Times New Roman" w:eastAsia="宋体" w:hAnsi="Times New Roman" w:cs="Times New Roman" w:hint="eastAsia"/>
          <w:kern w:val="0"/>
          <w:szCs w:val="21"/>
        </w:rPr>
        <w:t>以上的农业专业技术人员难以完全适应现代农业发展所需的专业要求。粮、棉、</w:t>
      </w:r>
      <w:proofErr w:type="gramStart"/>
      <w:r>
        <w:rPr>
          <w:rFonts w:ascii="Times New Roman" w:eastAsia="宋体" w:hAnsi="Times New Roman" w:cs="Times New Roman" w:hint="eastAsia"/>
          <w:kern w:val="0"/>
          <w:szCs w:val="21"/>
        </w:rPr>
        <w:t>油专业</w:t>
      </w:r>
      <w:proofErr w:type="gramEnd"/>
      <w:r>
        <w:rPr>
          <w:rFonts w:ascii="Times New Roman" w:eastAsia="宋体" w:hAnsi="Times New Roman" w:cs="Times New Roman" w:hint="eastAsia"/>
          <w:kern w:val="0"/>
          <w:szCs w:val="21"/>
        </w:rPr>
        <w:t>和畜牧兽医专业为主的技术人员呈现知识滞后、传统教育人才相对过剩的现象。掌握农业信息技术、农业机械化技术、设施农业技术、农林经济与企业管理等现代农业所需的交叉学科技术人员严重不足。</w:t>
      </w:r>
    </w:p>
    <w:p w:rsidR="007B06FF" w:rsidRDefault="007B06FF" w:rsidP="007B06FF">
      <w:pPr>
        <w:snapToGrid w:val="0"/>
        <w:spacing w:line="288" w:lineRule="auto"/>
        <w:ind w:firstLineChars="200" w:firstLine="422"/>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w:t>
      </w:r>
      <w:r>
        <w:rPr>
          <w:rFonts w:ascii="Times New Roman" w:eastAsia="宋体" w:hAnsi="Times New Roman" w:cs="Times New Roman"/>
          <w:b/>
          <w:bCs/>
          <w:kern w:val="0"/>
          <w:szCs w:val="21"/>
        </w:rPr>
        <w:t>2</w:t>
      </w:r>
      <w:r>
        <w:rPr>
          <w:rFonts w:ascii="Times New Roman" w:eastAsia="宋体" w:hAnsi="Times New Roman" w:cs="Times New Roman" w:hint="eastAsia"/>
          <w:b/>
          <w:bCs/>
          <w:kern w:val="0"/>
          <w:szCs w:val="21"/>
        </w:rPr>
        <w:t>）现代农业技术人才知识结构不合理</w:t>
      </w:r>
    </w:p>
    <w:p w:rsidR="007B06FF" w:rsidRDefault="007B06FF" w:rsidP="007B06FF">
      <w:pPr>
        <w:pStyle w:val="a7"/>
        <w:autoSpaceDE w:val="0"/>
        <w:autoSpaceDN w:val="0"/>
        <w:adjustRightInd w:val="0"/>
        <w:snapToGrid w:val="0"/>
        <w:spacing w:line="288" w:lineRule="auto"/>
        <w:ind w:firstLineChars="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目前，农业信息化人才主要是来自农业学科专业、计算机信息专业和经济管理学专业等，这些专业由于培养的专业针对性强，知识面不广，在具体从事工作时往往会感到或是农业科学知识不通，或是信息技术不精或是农业装置不了解，导致在承担现代农业工作时往往感到力不从心，懂农业的不懂信息技术，掌握信息技术的又对农业知识及农业装备了解甚少，急需改变人才的知识结构。</w:t>
      </w:r>
    </w:p>
    <w:p w:rsidR="007B06FF" w:rsidRDefault="007B06FF" w:rsidP="007B06FF">
      <w:pPr>
        <w:snapToGrid w:val="0"/>
        <w:spacing w:line="288" w:lineRule="auto"/>
        <w:ind w:firstLineChars="200" w:firstLine="422"/>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w:t>
      </w:r>
      <w:r>
        <w:rPr>
          <w:rFonts w:ascii="Times New Roman" w:eastAsia="宋体" w:hAnsi="Times New Roman" w:cs="Times New Roman"/>
          <w:b/>
          <w:bCs/>
          <w:kern w:val="0"/>
          <w:szCs w:val="21"/>
        </w:rPr>
        <w:t>3</w:t>
      </w:r>
      <w:r>
        <w:rPr>
          <w:rFonts w:ascii="Times New Roman" w:eastAsia="宋体" w:hAnsi="Times New Roman" w:cs="Times New Roman" w:hint="eastAsia"/>
          <w:b/>
          <w:bCs/>
          <w:kern w:val="0"/>
          <w:szCs w:val="21"/>
        </w:rPr>
        <w:t>）现代农业技术人才层次结构不合理</w:t>
      </w:r>
    </w:p>
    <w:p w:rsidR="007B06FF" w:rsidRDefault="007B06FF" w:rsidP="007B06FF">
      <w:pPr>
        <w:pStyle w:val="a7"/>
        <w:autoSpaceDE w:val="0"/>
        <w:autoSpaceDN w:val="0"/>
        <w:adjustRightInd w:val="0"/>
        <w:snapToGrid w:val="0"/>
        <w:spacing w:line="288" w:lineRule="auto"/>
        <w:ind w:firstLineChars="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我国目前正在进入新兴农业的转型期，农业信息化和机械化应用还缺少成熟的商业模式，对研究型、技能型、推广型人才缺口较大。主要表现在</w:t>
      </w:r>
      <w:r w:rsidRPr="00B77D45">
        <w:rPr>
          <w:rFonts w:asciiTheme="minorEastAsia" w:hAnsiTheme="minorEastAsia" w:cs="Times New Roman"/>
          <w:kern w:val="0"/>
          <w:szCs w:val="21"/>
        </w:rPr>
        <w:t>“</w:t>
      </w:r>
      <w:r w:rsidRPr="00B77D45">
        <w:rPr>
          <w:rFonts w:asciiTheme="minorEastAsia" w:hAnsiTheme="minorEastAsia" w:cs="Times New Roman" w:hint="eastAsia"/>
          <w:kern w:val="0"/>
          <w:szCs w:val="21"/>
        </w:rPr>
        <w:t>研究型、技能型和推广型</w:t>
      </w:r>
      <w:r w:rsidRPr="00B77D45">
        <w:rPr>
          <w:rFonts w:asciiTheme="minorEastAsia" w:hAnsiTheme="minorEastAsia" w:cs="Times New Roman"/>
          <w:kern w:val="0"/>
          <w:szCs w:val="21"/>
        </w:rPr>
        <w:t>”</w:t>
      </w:r>
      <w:r>
        <w:rPr>
          <w:rFonts w:ascii="Times New Roman" w:eastAsia="宋体" w:hAnsi="Times New Roman" w:cs="Times New Roman"/>
          <w:kern w:val="0"/>
          <w:szCs w:val="21"/>
        </w:rPr>
        <w:t>3</w:t>
      </w:r>
      <w:r>
        <w:rPr>
          <w:rFonts w:ascii="Times New Roman" w:eastAsia="宋体" w:hAnsi="Times New Roman" w:cs="Times New Roman" w:hint="eastAsia"/>
          <w:kern w:val="0"/>
          <w:szCs w:val="21"/>
        </w:rPr>
        <w:t>个层次培养的数量不合理，缺少实用型的农业信息人才、农业机械控制人才和设施农业生产管理人才的培养机制。工作于农业第一线的农民几乎不懂计算机和先进农机装备的操作技能。</w:t>
      </w:r>
    </w:p>
    <w:p w:rsidR="007B06FF" w:rsidRDefault="007B06FF" w:rsidP="007B06FF">
      <w:pPr>
        <w:pStyle w:val="a7"/>
        <w:autoSpaceDE w:val="0"/>
        <w:autoSpaceDN w:val="0"/>
        <w:adjustRightInd w:val="0"/>
        <w:snapToGrid w:val="0"/>
        <w:spacing w:line="288" w:lineRule="auto"/>
        <w:ind w:firstLineChars="0" w:firstLine="48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同时，现代农机装备和信息系统产品严重缺乏，严重缺乏研制开发实用型农机软硬件产品的人才。目前研究农业信息化和机械化的多是一些科研院所的教授、博导。缺乏适用于农业实际状况的软件、硬件和机械产品</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缺少能够指导农业生产的应用型技术人才。导致花费了大量的人力、物力、时间研制的农业软件、硬件、机械装置产品</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无法投入到实际农业生产中。</w:t>
      </w:r>
    </w:p>
    <w:p w:rsidR="007B06FF" w:rsidRDefault="007B06FF" w:rsidP="007B06FF">
      <w:pPr>
        <w:autoSpaceDE w:val="0"/>
        <w:autoSpaceDN w:val="0"/>
        <w:adjustRightInd w:val="0"/>
        <w:snapToGrid w:val="0"/>
        <w:spacing w:line="288" w:lineRule="auto"/>
        <w:ind w:firstLine="420"/>
        <w:jc w:val="left"/>
        <w:rPr>
          <w:rFonts w:ascii="Times New Roman" w:eastAsia="宋体" w:hAnsi="Times New Roman"/>
          <w:kern w:val="0"/>
          <w:szCs w:val="21"/>
        </w:rPr>
      </w:pPr>
      <w:r>
        <w:rPr>
          <w:rFonts w:ascii="Times New Roman" w:eastAsia="宋体" w:hAnsi="Times New Roman" w:hint="eastAsia"/>
          <w:kern w:val="0"/>
          <w:szCs w:val="21"/>
        </w:rPr>
        <w:t>综合来看，我国农业工程与信息技术领域的人才培养体系中缺少厚基础、宽口径、多专业、复合型的创新人才，尤其是</w:t>
      </w:r>
      <w:proofErr w:type="gramStart"/>
      <w:r>
        <w:rPr>
          <w:rFonts w:ascii="Times New Roman" w:eastAsia="宋体" w:hAnsi="Times New Roman" w:hint="eastAsia"/>
          <w:kern w:val="0"/>
          <w:szCs w:val="21"/>
        </w:rPr>
        <w:t>缺少既</w:t>
      </w:r>
      <w:proofErr w:type="gramEnd"/>
      <w:r>
        <w:rPr>
          <w:rFonts w:ascii="Times New Roman" w:eastAsia="宋体" w:hAnsi="Times New Roman" w:hint="eastAsia"/>
          <w:kern w:val="0"/>
          <w:szCs w:val="21"/>
        </w:rPr>
        <w:t>懂农业信息技术，又懂农业机械技能的农业工程技术型及技能型人才（高级技工、技师），</w:t>
      </w:r>
      <w:proofErr w:type="gramStart"/>
      <w:r>
        <w:rPr>
          <w:rFonts w:ascii="Times New Roman" w:eastAsia="宋体" w:hAnsi="Times New Roman" w:hint="eastAsia"/>
          <w:kern w:val="0"/>
          <w:szCs w:val="21"/>
        </w:rPr>
        <w:t>缺少既</w:t>
      </w:r>
      <w:proofErr w:type="gramEnd"/>
      <w:r>
        <w:rPr>
          <w:rFonts w:ascii="Times New Roman" w:eastAsia="宋体" w:hAnsi="Times New Roman" w:hint="eastAsia"/>
          <w:kern w:val="0"/>
          <w:szCs w:val="21"/>
        </w:rPr>
        <w:t>懂农业技术，又有实践经验，基于农业生产全过程，开展农业工程技术开发应用的推广型复合型专业人才。因此，农业工程技术领域专业学位的人才培养迫在眉睫。</w:t>
      </w:r>
    </w:p>
    <w:p w:rsidR="007B06FF" w:rsidRDefault="007B06FF" w:rsidP="007B06FF">
      <w:pPr>
        <w:pStyle w:val="12"/>
        <w:adjustRightInd w:val="0"/>
        <w:snapToGrid w:val="0"/>
        <w:spacing w:beforeLines="50" w:before="120" w:afterLines="50" w:after="120" w:line="288" w:lineRule="auto"/>
        <w:ind w:firstLineChars="0" w:firstLine="0"/>
        <w:outlineLvl w:val="2"/>
        <w:rPr>
          <w:rFonts w:ascii="Times New Roman" w:eastAsia="黑体" w:hAnsi="Times New Roman" w:cs="Times New Roman"/>
          <w:b/>
        </w:rPr>
      </w:pPr>
      <w:r>
        <w:rPr>
          <w:rFonts w:ascii="Times New Roman" w:eastAsia="黑体" w:hAnsi="Times New Roman" w:cs="Times New Roman" w:hint="eastAsia"/>
          <w:b/>
        </w:rPr>
        <w:t>四、农业工程与信息技术领域设置的可行性</w:t>
      </w:r>
    </w:p>
    <w:p w:rsidR="007B06FF" w:rsidRDefault="007B06FF" w:rsidP="007B06FF">
      <w:pPr>
        <w:snapToGrid w:val="0"/>
        <w:spacing w:line="288" w:lineRule="auto"/>
        <w:ind w:firstLineChars="200" w:firstLine="422"/>
        <w:rPr>
          <w:rFonts w:ascii="Times New Roman" w:eastAsia="宋体" w:hAnsi="Times New Roman"/>
          <w:b/>
          <w:szCs w:val="21"/>
        </w:rPr>
      </w:pPr>
      <w:r>
        <w:rPr>
          <w:rFonts w:ascii="Times New Roman" w:eastAsia="宋体" w:hAnsi="Times New Roman"/>
          <w:b/>
          <w:szCs w:val="21"/>
        </w:rPr>
        <w:t>1</w:t>
      </w:r>
      <w:r>
        <w:rPr>
          <w:rFonts w:ascii="Times New Roman" w:eastAsia="宋体" w:hAnsi="Times New Roman" w:hint="eastAsia"/>
          <w:b/>
          <w:szCs w:val="21"/>
        </w:rPr>
        <w:t>、已经初步形成了该领域的科研实力和研究基础</w:t>
      </w:r>
    </w:p>
    <w:p w:rsidR="007B06FF" w:rsidRDefault="007B06FF" w:rsidP="007B06FF">
      <w:pPr>
        <w:snapToGrid w:val="0"/>
        <w:spacing w:line="288" w:lineRule="auto"/>
        <w:ind w:firstLine="482"/>
        <w:rPr>
          <w:rFonts w:ascii="Times New Roman" w:eastAsia="宋体" w:hAnsi="Times New Roman"/>
          <w:kern w:val="0"/>
          <w:szCs w:val="21"/>
        </w:rPr>
      </w:pPr>
      <w:r>
        <w:rPr>
          <w:rFonts w:ascii="Times New Roman" w:eastAsia="宋体" w:hAnsi="Times New Roman" w:hint="eastAsia"/>
          <w:kern w:val="0"/>
          <w:szCs w:val="21"/>
        </w:rPr>
        <w:t>国家中长期科学和技术发展规划中指出：“建立一支稳定服务于国家目标、献身科技事业的高水平研究队伍，是发展我国科技事业的希望所在”。我国以农业院校为代表的人才培养单位，长期以来一直致力于农业工程技术领域的技术攻关和产业化开发，取得一系列科技成果，许多成果已初步实现产业化，具备依靠科技进步进一步做大做强的科学研究人才队伍、科技实力和研究基础。因此，整合农业信息化、设施农业、农业机械化三方面的力量，形成农业工程技术学科领域，有助于进一步增强我国的现代农业自主创新能力，充分发挥高等院校技术和人才优势，并联合农业信息、设施农业、农业工程等多方面的研究力量，进行多学科交叉融合，组成一支强劲的科研开发队伍。</w:t>
      </w:r>
    </w:p>
    <w:p w:rsidR="007B06FF" w:rsidRDefault="007B06FF" w:rsidP="007B06FF">
      <w:pPr>
        <w:snapToGrid w:val="0"/>
        <w:spacing w:line="288" w:lineRule="auto"/>
        <w:ind w:firstLineChars="200" w:firstLine="422"/>
        <w:rPr>
          <w:rFonts w:ascii="Times New Roman" w:eastAsia="宋体" w:hAnsi="Times New Roman"/>
          <w:b/>
          <w:szCs w:val="21"/>
        </w:rPr>
      </w:pPr>
      <w:r>
        <w:rPr>
          <w:rFonts w:ascii="Times New Roman" w:eastAsia="宋体" w:hAnsi="Times New Roman"/>
          <w:b/>
          <w:szCs w:val="21"/>
        </w:rPr>
        <w:t>2</w:t>
      </w:r>
      <w:r>
        <w:rPr>
          <w:rFonts w:ascii="Times New Roman" w:eastAsia="宋体" w:hAnsi="Times New Roman" w:hint="eastAsia"/>
          <w:b/>
          <w:szCs w:val="21"/>
        </w:rPr>
        <w:t>、初步形成了该领域的人才培养体系</w:t>
      </w:r>
    </w:p>
    <w:p w:rsidR="007B06FF" w:rsidRDefault="007B06FF" w:rsidP="007B06FF">
      <w:pPr>
        <w:snapToGrid w:val="0"/>
        <w:spacing w:line="288" w:lineRule="auto"/>
        <w:ind w:firstLineChars="200" w:firstLine="420"/>
        <w:rPr>
          <w:rFonts w:ascii="Times New Roman" w:eastAsia="宋体" w:hAnsi="Times New Roman"/>
          <w:color w:val="000000"/>
          <w:kern w:val="0"/>
          <w:szCs w:val="21"/>
        </w:rPr>
      </w:pPr>
      <w:r>
        <w:rPr>
          <w:rFonts w:ascii="Times New Roman" w:eastAsia="宋体" w:hAnsi="Times New Roman" w:hint="eastAsia"/>
          <w:kern w:val="0"/>
          <w:szCs w:val="21"/>
        </w:rPr>
        <w:t>我国在农业机械化、农业信息化、设施农业领域已经初步形成了比较系统的人才培养体系。其中</w:t>
      </w:r>
      <w:r>
        <w:rPr>
          <w:rFonts w:ascii="Times New Roman" w:eastAsia="宋体" w:hAnsi="Times New Roman" w:hint="eastAsia"/>
          <w:color w:val="000000"/>
          <w:kern w:val="0"/>
          <w:szCs w:val="21"/>
        </w:rPr>
        <w:t>高等农业机械化教育经过</w:t>
      </w:r>
      <w:r>
        <w:rPr>
          <w:rFonts w:ascii="Times New Roman" w:eastAsia="宋体" w:hAnsi="Times New Roman"/>
          <w:color w:val="000000"/>
          <w:kern w:val="0"/>
          <w:szCs w:val="21"/>
        </w:rPr>
        <w:t>60</w:t>
      </w:r>
      <w:r>
        <w:rPr>
          <w:rFonts w:ascii="Times New Roman" w:eastAsia="宋体" w:hAnsi="Times New Roman" w:hint="eastAsia"/>
          <w:color w:val="000000"/>
          <w:kern w:val="0"/>
          <w:szCs w:val="21"/>
        </w:rPr>
        <w:t>多年的发展，已基本形成一套成熟有效的人才培养模式。</w:t>
      </w:r>
      <w:r>
        <w:rPr>
          <w:rFonts w:ascii="Times New Roman" w:eastAsia="宋体" w:hAnsi="Times New Roman"/>
          <w:color w:val="000000"/>
          <w:kern w:val="0"/>
          <w:szCs w:val="21"/>
        </w:rPr>
        <w:t>2011</w:t>
      </w:r>
      <w:r>
        <w:rPr>
          <w:rFonts w:ascii="Times New Roman" w:eastAsia="宋体" w:hAnsi="Times New Roman" w:hint="eastAsia"/>
          <w:color w:val="000000"/>
          <w:kern w:val="0"/>
          <w:szCs w:val="21"/>
        </w:rPr>
        <w:t>年国务院学位</w:t>
      </w:r>
      <w:r>
        <w:rPr>
          <w:rFonts w:ascii="Times New Roman" w:eastAsia="宋体" w:hAnsi="Times New Roman" w:hint="eastAsia"/>
          <w:color w:val="000000"/>
          <w:kern w:val="0"/>
          <w:szCs w:val="21"/>
        </w:rPr>
        <w:lastRenderedPageBreak/>
        <w:t>委员会又一次调整学科目录，在《学位授予和人才培养学科目录（</w:t>
      </w:r>
      <w:r>
        <w:rPr>
          <w:rFonts w:ascii="Times New Roman" w:eastAsia="宋体" w:hAnsi="Times New Roman"/>
          <w:color w:val="000000"/>
          <w:kern w:val="0"/>
          <w:szCs w:val="21"/>
        </w:rPr>
        <w:t>2011</w:t>
      </w:r>
      <w:r>
        <w:rPr>
          <w:rFonts w:ascii="Times New Roman" w:eastAsia="宋体" w:hAnsi="Times New Roman" w:hint="eastAsia"/>
          <w:color w:val="000000"/>
          <w:kern w:val="0"/>
          <w:szCs w:val="21"/>
        </w:rPr>
        <w:t>年）》中，农业工程学科作为工学门类下的一级学科，下设农业机械化与装备工程、农业水土工程、农业生物环境与能源工程、农业电气化与信息化工程、农业生物系统工程等</w:t>
      </w:r>
      <w:r>
        <w:rPr>
          <w:rFonts w:ascii="Times New Roman" w:eastAsia="宋体" w:hAnsi="Times New Roman"/>
          <w:color w:val="000000"/>
          <w:kern w:val="0"/>
          <w:szCs w:val="21"/>
        </w:rPr>
        <w:t>5</w:t>
      </w:r>
      <w:r>
        <w:rPr>
          <w:rFonts w:ascii="Times New Roman" w:eastAsia="宋体" w:hAnsi="Times New Roman" w:hint="eastAsia"/>
          <w:color w:val="000000"/>
          <w:kern w:val="0"/>
          <w:szCs w:val="21"/>
        </w:rPr>
        <w:t>个研究方向。目前我国设有农业机械化工程的硕士点学校有</w:t>
      </w:r>
      <w:r>
        <w:rPr>
          <w:rFonts w:ascii="Times New Roman" w:eastAsia="宋体" w:hAnsi="Times New Roman"/>
          <w:color w:val="000000"/>
          <w:kern w:val="0"/>
          <w:szCs w:val="21"/>
        </w:rPr>
        <w:t>100</w:t>
      </w:r>
      <w:r>
        <w:rPr>
          <w:rFonts w:ascii="Times New Roman" w:eastAsia="宋体" w:hAnsi="Times New Roman" w:hint="eastAsia"/>
          <w:color w:val="000000"/>
          <w:kern w:val="0"/>
          <w:szCs w:val="21"/>
        </w:rPr>
        <w:t>多所，都已建立了相应的人才培养体系。</w:t>
      </w:r>
    </w:p>
    <w:p w:rsidR="007B06FF" w:rsidRDefault="007B06FF" w:rsidP="007B06FF">
      <w:pPr>
        <w:snapToGrid w:val="0"/>
        <w:spacing w:line="288" w:lineRule="auto"/>
        <w:ind w:firstLineChars="200" w:firstLine="420"/>
        <w:rPr>
          <w:rFonts w:ascii="Times New Roman" w:eastAsia="宋体" w:hAnsi="Times New Roman"/>
          <w:b/>
          <w:color w:val="FF0000"/>
          <w:kern w:val="0"/>
          <w:szCs w:val="21"/>
        </w:rPr>
      </w:pPr>
      <w:r>
        <w:rPr>
          <w:rFonts w:ascii="Times New Roman" w:eastAsia="宋体" w:hAnsi="Times New Roman" w:hint="eastAsia"/>
          <w:kern w:val="0"/>
          <w:szCs w:val="21"/>
        </w:rPr>
        <w:t>农业信息化领域人才培养体系的探索虽然起步相对较晚，但发展非常快。从</w:t>
      </w:r>
      <w:r>
        <w:rPr>
          <w:rFonts w:ascii="Times New Roman" w:eastAsia="宋体" w:hAnsi="Times New Roman"/>
          <w:kern w:val="0"/>
          <w:szCs w:val="21"/>
        </w:rPr>
        <w:t>2005</w:t>
      </w:r>
      <w:r>
        <w:rPr>
          <w:rFonts w:ascii="Times New Roman" w:eastAsia="宋体" w:hAnsi="Times New Roman" w:hint="eastAsia"/>
          <w:kern w:val="0"/>
          <w:szCs w:val="21"/>
        </w:rPr>
        <w:t>年起，南京农业大学、湖南农业大学、山西农大等在农学门类下设置作物信息科学、作物信息技术、农业信息学博士、硕士点，中国农大、沈阳农业大学、河南农业大学、湖南农大、新疆农业大学、云南农业大学开始在农业工程门类下自主设立农业信息技术、农业电气化与自动化二级学科，华中农业大学自主设置生物信息技术与工程二级学科；其他学科门类如管理科学与工程、地理信息科学下设置农业信息技术、农业遥感与信息技术。目前，该领域进行了多次培养方案调整，制定了学位授予的基本标准，从信息获取、流通、处理、分析等方面安排了课程建设，拥有较为完备的课程体系和实训基地。全国已有</w:t>
      </w:r>
      <w:r>
        <w:rPr>
          <w:rFonts w:ascii="Times New Roman" w:eastAsia="宋体" w:hAnsi="Times New Roman"/>
          <w:kern w:val="0"/>
          <w:szCs w:val="21"/>
        </w:rPr>
        <w:t>60</w:t>
      </w:r>
      <w:r>
        <w:rPr>
          <w:rFonts w:ascii="Times New Roman" w:eastAsia="宋体" w:hAnsi="Times New Roman" w:hint="eastAsia"/>
          <w:kern w:val="0"/>
          <w:szCs w:val="21"/>
        </w:rPr>
        <w:t>多所学校招生。</w:t>
      </w:r>
    </w:p>
    <w:p w:rsidR="007B06FF" w:rsidRDefault="007B06FF" w:rsidP="007B06FF">
      <w:pPr>
        <w:snapToGrid w:val="0"/>
        <w:spacing w:line="288" w:lineRule="auto"/>
        <w:ind w:firstLineChars="200" w:firstLine="420"/>
        <w:rPr>
          <w:rFonts w:ascii="Times New Roman" w:eastAsia="宋体" w:hAnsi="Times New Roman"/>
          <w:kern w:val="0"/>
          <w:szCs w:val="21"/>
        </w:rPr>
      </w:pPr>
      <w:r>
        <w:rPr>
          <w:rFonts w:ascii="Times New Roman" w:eastAsia="宋体" w:hAnsi="Times New Roman" w:hint="eastAsia"/>
          <w:kern w:val="0"/>
          <w:szCs w:val="21"/>
        </w:rPr>
        <w:t>设施农业领域的人才培养实践与探索始于“设施农业科学与工程”本科专业和“设施园艺学”硕士、博士点的设立。</w:t>
      </w:r>
      <w:r>
        <w:rPr>
          <w:rFonts w:ascii="Times New Roman" w:eastAsia="宋体" w:hAnsi="Times New Roman"/>
          <w:kern w:val="0"/>
          <w:szCs w:val="21"/>
        </w:rPr>
        <w:t>2002</w:t>
      </w:r>
      <w:r>
        <w:rPr>
          <w:rFonts w:ascii="Times New Roman" w:eastAsia="宋体" w:hAnsi="Times New Roman" w:hint="eastAsia"/>
          <w:kern w:val="0"/>
          <w:szCs w:val="21"/>
        </w:rPr>
        <w:t>年西北农林科技大学开设了全国第一个</w:t>
      </w:r>
      <w:r w:rsidRPr="00864C21">
        <w:rPr>
          <w:rFonts w:asciiTheme="minorEastAsia" w:hAnsiTheme="minorEastAsia"/>
          <w:kern w:val="0"/>
          <w:szCs w:val="21"/>
        </w:rPr>
        <w:t>“</w:t>
      </w:r>
      <w:r w:rsidRPr="00864C21">
        <w:rPr>
          <w:rFonts w:asciiTheme="minorEastAsia" w:hAnsiTheme="minorEastAsia" w:hint="eastAsia"/>
          <w:kern w:val="0"/>
          <w:szCs w:val="21"/>
        </w:rPr>
        <w:t>设施农业科学与工程</w:t>
      </w:r>
      <w:r w:rsidRPr="00864C21">
        <w:rPr>
          <w:rFonts w:asciiTheme="minorEastAsia" w:hAnsiTheme="minorEastAsia"/>
          <w:kern w:val="0"/>
          <w:szCs w:val="21"/>
        </w:rPr>
        <w:t>”</w:t>
      </w:r>
      <w:r>
        <w:rPr>
          <w:rFonts w:ascii="Times New Roman" w:eastAsia="宋体" w:hAnsi="Times New Roman" w:hint="eastAsia"/>
          <w:kern w:val="0"/>
          <w:szCs w:val="21"/>
        </w:rPr>
        <w:t>本科专业，</w:t>
      </w:r>
      <w:r>
        <w:rPr>
          <w:rFonts w:ascii="Times New Roman" w:eastAsia="宋体" w:hAnsi="Times New Roman"/>
          <w:kern w:val="0"/>
          <w:szCs w:val="21"/>
        </w:rPr>
        <w:t>2004</w:t>
      </w:r>
      <w:r>
        <w:rPr>
          <w:rFonts w:ascii="Times New Roman" w:eastAsia="宋体" w:hAnsi="Times New Roman" w:hint="eastAsia"/>
          <w:kern w:val="0"/>
          <w:szCs w:val="21"/>
        </w:rPr>
        <w:t>年南京农业大学、华中农业大学、沈阳农业大学等单位在园艺学一级学科下首批自主设置了设施园艺学博士点和硕士点以来，目前已经形成了比较完善的设施农业科学与工程人才培养体系。</w:t>
      </w:r>
    </w:p>
    <w:p w:rsidR="007B06FF" w:rsidRDefault="007B06FF" w:rsidP="007B06FF">
      <w:pPr>
        <w:autoSpaceDE w:val="0"/>
        <w:autoSpaceDN w:val="0"/>
        <w:adjustRightInd w:val="0"/>
        <w:snapToGrid w:val="0"/>
        <w:spacing w:line="288" w:lineRule="auto"/>
        <w:ind w:firstLineChars="200" w:firstLine="420"/>
        <w:rPr>
          <w:rFonts w:ascii="Times New Roman" w:eastAsia="宋体" w:hAnsi="Times New Roman"/>
          <w:kern w:val="0"/>
          <w:szCs w:val="21"/>
        </w:rPr>
      </w:pPr>
      <w:r>
        <w:rPr>
          <w:rFonts w:ascii="Times New Roman" w:eastAsia="宋体" w:hAnsi="Times New Roman" w:cs="宋体" w:hint="eastAsia"/>
          <w:szCs w:val="21"/>
        </w:rPr>
        <w:t>综上，经过</w:t>
      </w:r>
      <w:r>
        <w:rPr>
          <w:rFonts w:ascii="Times New Roman" w:eastAsia="宋体" w:hAnsi="Times New Roman" w:cs="宋体"/>
          <w:szCs w:val="21"/>
        </w:rPr>
        <w:t>10</w:t>
      </w:r>
      <w:r>
        <w:rPr>
          <w:rFonts w:ascii="Times New Roman" w:eastAsia="宋体" w:hAnsi="Times New Roman" w:cs="宋体" w:hint="eastAsia"/>
          <w:szCs w:val="21"/>
        </w:rPr>
        <w:t>多年的实践与探索，农业机械化、农业信息化、设施农业领域进行了多次培养方案调整，制定了研究生获得学位的基本标准，构建了相应的骨干课程体系，形成了比较完善的人才培养体系，具备了将农业信息化、设施农业、农业机械化进行整合而形成农业工程技术领域人才培养体系的基础。</w:t>
      </w:r>
    </w:p>
    <w:p w:rsidR="007B06FF" w:rsidRDefault="007B06FF" w:rsidP="007B06FF">
      <w:pPr>
        <w:snapToGrid w:val="0"/>
        <w:spacing w:line="288" w:lineRule="auto"/>
        <w:ind w:firstLineChars="200" w:firstLine="422"/>
        <w:rPr>
          <w:rFonts w:ascii="Times New Roman" w:eastAsia="宋体" w:hAnsi="Times New Roman"/>
          <w:b/>
          <w:szCs w:val="21"/>
        </w:rPr>
      </w:pPr>
      <w:r>
        <w:rPr>
          <w:rFonts w:ascii="Times New Roman" w:eastAsia="宋体" w:hAnsi="Times New Roman"/>
          <w:b/>
          <w:szCs w:val="21"/>
        </w:rPr>
        <w:t>3</w:t>
      </w:r>
      <w:r>
        <w:rPr>
          <w:rFonts w:ascii="Times New Roman" w:eastAsia="宋体" w:hAnsi="Times New Roman" w:hint="eastAsia"/>
          <w:b/>
          <w:szCs w:val="21"/>
        </w:rPr>
        <w:t>、具备了该领域人才培养的师资力量</w:t>
      </w:r>
    </w:p>
    <w:p w:rsidR="007B06FF" w:rsidRDefault="007B06FF" w:rsidP="007B06FF">
      <w:pPr>
        <w:autoSpaceDE w:val="0"/>
        <w:autoSpaceDN w:val="0"/>
        <w:adjustRightInd w:val="0"/>
        <w:snapToGrid w:val="0"/>
        <w:spacing w:line="288" w:lineRule="auto"/>
        <w:ind w:firstLineChars="200" w:firstLine="420"/>
        <w:rPr>
          <w:rFonts w:ascii="Times New Roman" w:eastAsia="宋体" w:hAnsi="Times New Roman"/>
          <w:szCs w:val="21"/>
        </w:rPr>
      </w:pPr>
      <w:r>
        <w:rPr>
          <w:rFonts w:ascii="Times New Roman" w:eastAsia="宋体" w:hAnsi="Times New Roman" w:hint="eastAsia"/>
          <w:color w:val="000000"/>
          <w:kern w:val="0"/>
          <w:szCs w:val="21"/>
        </w:rPr>
        <w:t>我国农业机械化人才培养始于</w:t>
      </w:r>
      <w:r>
        <w:rPr>
          <w:rFonts w:ascii="Times New Roman" w:eastAsia="宋体" w:hAnsi="Times New Roman"/>
          <w:color w:val="000000"/>
          <w:kern w:val="0"/>
          <w:szCs w:val="21"/>
        </w:rPr>
        <w:t>1945</w:t>
      </w:r>
      <w:r>
        <w:rPr>
          <w:rFonts w:ascii="Times New Roman" w:eastAsia="宋体" w:hAnsi="Times New Roman" w:hint="eastAsia"/>
          <w:color w:val="000000"/>
          <w:kern w:val="0"/>
          <w:szCs w:val="21"/>
        </w:rPr>
        <w:t>年，设施农业人才培养始于</w:t>
      </w:r>
      <w:r>
        <w:rPr>
          <w:rFonts w:ascii="Times New Roman" w:eastAsia="宋体" w:hAnsi="Times New Roman"/>
          <w:color w:val="000000"/>
          <w:kern w:val="0"/>
          <w:szCs w:val="21"/>
        </w:rPr>
        <w:t>2002</w:t>
      </w:r>
      <w:r>
        <w:rPr>
          <w:rFonts w:ascii="Times New Roman" w:eastAsia="宋体" w:hAnsi="Times New Roman" w:hint="eastAsia"/>
          <w:color w:val="000000"/>
          <w:kern w:val="0"/>
          <w:szCs w:val="21"/>
        </w:rPr>
        <w:t>年，农业信息化人才培养始于</w:t>
      </w:r>
      <w:r>
        <w:rPr>
          <w:rFonts w:ascii="Times New Roman" w:eastAsia="宋体" w:hAnsi="Times New Roman"/>
          <w:color w:val="000000"/>
          <w:kern w:val="0"/>
          <w:szCs w:val="21"/>
        </w:rPr>
        <w:t>2006</w:t>
      </w:r>
      <w:r>
        <w:rPr>
          <w:rFonts w:ascii="Times New Roman" w:eastAsia="宋体" w:hAnsi="Times New Roman" w:hint="eastAsia"/>
          <w:color w:val="000000"/>
          <w:kern w:val="0"/>
          <w:szCs w:val="21"/>
        </w:rPr>
        <w:t>年，经过多年的发展，这三个方面人才培养的师资力量已经相当雄厚。目前，全国</w:t>
      </w:r>
      <w:r>
        <w:rPr>
          <w:rFonts w:ascii="Times New Roman" w:eastAsia="宋体" w:hAnsi="Times New Roman"/>
          <w:color w:val="000000"/>
          <w:szCs w:val="21"/>
        </w:rPr>
        <w:t>30</w:t>
      </w:r>
      <w:r>
        <w:rPr>
          <w:rFonts w:ascii="Times New Roman" w:eastAsia="宋体" w:hAnsi="Times New Roman" w:hint="eastAsia"/>
          <w:color w:val="000000"/>
          <w:szCs w:val="21"/>
        </w:rPr>
        <w:t>多所农林院校分别在信息科技与工程学院、农业工程学院、农学院、园艺学院开设有农业信息技术、计算机应用技术、设施农业、农业机械化、农业电气化自动化、地理信息系统等专业的博硕士点，承担了大量与农业信息技术、农业机械技术、设施农业技术有关的科研课题，取</w:t>
      </w:r>
      <w:r>
        <w:rPr>
          <w:rFonts w:ascii="Times New Roman" w:eastAsia="宋体" w:hAnsi="Times New Roman" w:cs="宋体" w:hint="eastAsia"/>
          <w:szCs w:val="21"/>
        </w:rPr>
        <w:t>得了一系列研究成果，建立了一系列研究中心和研究所，具备了良好的软硬件平台，形成了初步具有交叉学科特点的、知识结构和年龄结构较合理的交叉学科师资队伍，有利于多学科交叉联合培养研究生，能为本领域的专业学位硕士生提供较好的师资条件。</w:t>
      </w:r>
    </w:p>
    <w:p w:rsidR="007B06FF" w:rsidRDefault="007B06FF" w:rsidP="007B06FF">
      <w:pPr>
        <w:autoSpaceDE w:val="0"/>
        <w:autoSpaceDN w:val="0"/>
        <w:adjustRightInd w:val="0"/>
        <w:snapToGrid w:val="0"/>
        <w:spacing w:line="288" w:lineRule="auto"/>
        <w:ind w:firstLine="420"/>
        <w:jc w:val="left"/>
        <w:rPr>
          <w:rFonts w:ascii="Times New Roman" w:eastAsia="宋体" w:hAnsi="Times New Roman" w:cs="宋体"/>
          <w:szCs w:val="21"/>
        </w:rPr>
      </w:pPr>
      <w:r>
        <w:rPr>
          <w:rFonts w:ascii="Times New Roman" w:eastAsia="宋体" w:hAnsi="Times New Roman" w:cs="宋体" w:hint="eastAsia"/>
          <w:szCs w:val="21"/>
        </w:rPr>
        <w:t>值得说明的是，由于受到培养体制的制约，学科之间横向联系有限，培养人才知识结构尚需要进一步调整。此次新领域的设置，有利于打通各学科之间的壁垒，为学科融合与联合培养提供条件，也为构建更加宽泛的学科知识层次提供了契机。</w:t>
      </w:r>
    </w:p>
    <w:p w:rsidR="007B06FF" w:rsidRDefault="007B06FF" w:rsidP="007B06FF">
      <w:pPr>
        <w:pStyle w:val="12"/>
        <w:adjustRightInd w:val="0"/>
        <w:snapToGrid w:val="0"/>
        <w:spacing w:beforeLines="50" w:before="120" w:afterLines="50" w:after="120" w:line="288" w:lineRule="auto"/>
        <w:ind w:firstLineChars="0" w:firstLine="0"/>
        <w:outlineLvl w:val="2"/>
        <w:rPr>
          <w:rFonts w:ascii="Times New Roman" w:eastAsia="黑体" w:hAnsi="Times New Roman" w:cs="Times New Roman"/>
          <w:b/>
        </w:rPr>
      </w:pPr>
      <w:r>
        <w:rPr>
          <w:rFonts w:ascii="Times New Roman" w:eastAsia="黑体" w:hAnsi="Times New Roman" w:cs="Times New Roman" w:hint="eastAsia"/>
          <w:b/>
        </w:rPr>
        <w:t>五、人才培养的职业</w:t>
      </w:r>
      <w:r>
        <w:rPr>
          <w:rFonts w:ascii="Times New Roman" w:eastAsia="黑体" w:hAnsi="Times New Roman" w:cs="Times New Roman"/>
          <w:b/>
        </w:rPr>
        <w:t>/</w:t>
      </w:r>
      <w:r>
        <w:rPr>
          <w:rFonts w:ascii="Times New Roman" w:eastAsia="黑体" w:hAnsi="Times New Roman" w:cs="Times New Roman" w:hint="eastAsia"/>
          <w:b/>
        </w:rPr>
        <w:t>就业去向</w:t>
      </w:r>
    </w:p>
    <w:p w:rsidR="007B06FF" w:rsidRDefault="007B06FF" w:rsidP="007B06FF">
      <w:pPr>
        <w:snapToGrid w:val="0"/>
        <w:spacing w:line="288" w:lineRule="auto"/>
        <w:ind w:firstLineChars="200" w:firstLine="422"/>
        <w:rPr>
          <w:rFonts w:ascii="Times New Roman" w:eastAsia="宋体" w:hAnsi="Times New Roman"/>
          <w:b/>
          <w:szCs w:val="21"/>
        </w:rPr>
      </w:pPr>
      <w:r>
        <w:rPr>
          <w:rFonts w:ascii="Times New Roman" w:eastAsia="宋体" w:hAnsi="Times New Roman"/>
          <w:b/>
          <w:szCs w:val="21"/>
        </w:rPr>
        <w:t>1</w:t>
      </w:r>
      <w:r>
        <w:rPr>
          <w:rFonts w:ascii="Times New Roman" w:eastAsia="宋体" w:hAnsi="Times New Roman" w:hint="eastAsia"/>
          <w:b/>
          <w:szCs w:val="21"/>
        </w:rPr>
        <w:t>、人才培养目标</w:t>
      </w:r>
    </w:p>
    <w:p w:rsidR="007B06FF" w:rsidRDefault="007B06FF" w:rsidP="007B06FF">
      <w:pPr>
        <w:autoSpaceDE w:val="0"/>
        <w:autoSpaceDN w:val="0"/>
        <w:adjustRightInd w:val="0"/>
        <w:snapToGrid w:val="0"/>
        <w:spacing w:line="288" w:lineRule="auto"/>
        <w:ind w:firstLineChars="200" w:firstLine="420"/>
        <w:rPr>
          <w:rFonts w:ascii="Times New Roman" w:eastAsia="宋体" w:hAnsi="Times New Roman" w:cs="宋体"/>
          <w:szCs w:val="21"/>
        </w:rPr>
      </w:pPr>
      <w:r>
        <w:rPr>
          <w:rFonts w:ascii="Times New Roman" w:eastAsia="宋体" w:hAnsi="Times New Roman" w:cs="宋体" w:hint="eastAsia"/>
          <w:szCs w:val="21"/>
        </w:rPr>
        <w:t>培养拥有农业专业基础知识，掌握现代信息技术、智能装备与自动化控制技术和现代农业技术，懂经营和管理的应用型、复合型、交叉型高层次人才。能够独立从事农业科技创新与技术研发、工程设计与实施、技术攻关与技术改造、新技术推广与应用、现代农业园区规划与管理、农村发展与农业信息工程教育等方面工作。</w:t>
      </w:r>
    </w:p>
    <w:p w:rsidR="007B06FF" w:rsidRDefault="007B06FF" w:rsidP="007B06FF">
      <w:pPr>
        <w:snapToGrid w:val="0"/>
        <w:spacing w:line="288" w:lineRule="auto"/>
        <w:ind w:firstLineChars="200" w:firstLine="422"/>
        <w:rPr>
          <w:rFonts w:ascii="Times New Roman" w:eastAsia="宋体" w:hAnsi="Times New Roman"/>
          <w:b/>
          <w:szCs w:val="21"/>
        </w:rPr>
      </w:pPr>
      <w:r>
        <w:rPr>
          <w:rFonts w:ascii="Times New Roman" w:eastAsia="宋体" w:hAnsi="Times New Roman"/>
          <w:b/>
          <w:szCs w:val="21"/>
        </w:rPr>
        <w:t>2</w:t>
      </w:r>
      <w:r>
        <w:rPr>
          <w:rFonts w:ascii="Times New Roman" w:eastAsia="宋体" w:hAnsi="Times New Roman" w:hint="eastAsia"/>
          <w:b/>
          <w:szCs w:val="21"/>
        </w:rPr>
        <w:t>、基本素质和专业能力对行业适应状况</w:t>
      </w:r>
    </w:p>
    <w:p w:rsidR="007B06FF" w:rsidRDefault="007B06FF" w:rsidP="007B06FF">
      <w:pPr>
        <w:autoSpaceDE w:val="0"/>
        <w:autoSpaceDN w:val="0"/>
        <w:adjustRightInd w:val="0"/>
        <w:snapToGrid w:val="0"/>
        <w:spacing w:line="288" w:lineRule="auto"/>
        <w:ind w:firstLineChars="200" w:firstLine="420"/>
        <w:rPr>
          <w:rFonts w:ascii="Times New Roman" w:eastAsia="宋体" w:hAnsi="Times New Roman" w:cs="宋体"/>
          <w:szCs w:val="21"/>
        </w:rPr>
      </w:pPr>
      <w:r>
        <w:rPr>
          <w:rFonts w:ascii="Times New Roman" w:eastAsia="宋体" w:hAnsi="Times New Roman" w:cs="宋体" w:hint="eastAsia"/>
          <w:szCs w:val="21"/>
        </w:rPr>
        <w:lastRenderedPageBreak/>
        <w:t>根据本领域的特点，所培养的实用型和创新型人才应具备较好的学术道德、跨学科多层次专业知识结构，勇于开拓和创新精神。</w:t>
      </w:r>
    </w:p>
    <w:p w:rsidR="007B06FF" w:rsidRDefault="007B06FF" w:rsidP="007B06FF">
      <w:pPr>
        <w:autoSpaceDE w:val="0"/>
        <w:autoSpaceDN w:val="0"/>
        <w:adjustRightInd w:val="0"/>
        <w:snapToGrid w:val="0"/>
        <w:spacing w:line="288" w:lineRule="auto"/>
        <w:ind w:firstLineChars="200" w:firstLine="420"/>
        <w:rPr>
          <w:rFonts w:ascii="Times New Roman" w:eastAsia="宋体" w:hAnsi="Times New Roman" w:cs="宋体"/>
          <w:szCs w:val="21"/>
        </w:rPr>
      </w:pPr>
      <w:r>
        <w:rPr>
          <w:rFonts w:ascii="Times New Roman" w:eastAsia="宋体" w:hAnsi="Times New Roman" w:cs="宋体" w:hint="eastAsia"/>
          <w:szCs w:val="21"/>
        </w:rPr>
        <w:t>（</w:t>
      </w:r>
      <w:r>
        <w:rPr>
          <w:rFonts w:ascii="Times New Roman" w:eastAsia="宋体" w:hAnsi="Times New Roman" w:cs="宋体"/>
          <w:szCs w:val="21"/>
        </w:rPr>
        <w:t>1</w:t>
      </w:r>
      <w:r>
        <w:rPr>
          <w:rFonts w:ascii="Times New Roman" w:eastAsia="宋体" w:hAnsi="Times New Roman" w:cs="宋体" w:hint="eastAsia"/>
          <w:szCs w:val="21"/>
        </w:rPr>
        <w:t>）学术道德</w:t>
      </w:r>
    </w:p>
    <w:p w:rsidR="007B06FF" w:rsidRDefault="007B06FF" w:rsidP="007B06FF">
      <w:pPr>
        <w:autoSpaceDE w:val="0"/>
        <w:autoSpaceDN w:val="0"/>
        <w:adjustRightInd w:val="0"/>
        <w:snapToGrid w:val="0"/>
        <w:spacing w:line="288" w:lineRule="auto"/>
        <w:ind w:firstLineChars="200" w:firstLine="420"/>
        <w:rPr>
          <w:rFonts w:ascii="Times New Roman" w:eastAsia="宋体" w:hAnsi="Times New Roman" w:cs="宋体"/>
          <w:szCs w:val="21"/>
        </w:rPr>
      </w:pPr>
      <w:r>
        <w:rPr>
          <w:rFonts w:ascii="Times New Roman" w:eastAsia="宋体" w:hAnsi="Times New Roman" w:cs="宋体" w:hint="eastAsia"/>
          <w:szCs w:val="21"/>
        </w:rPr>
        <w:t>由于农业领域成果培养周期长，较其他领域工作艰苦，现有条件较差，需要获得本专业学位的硕士研究生应具有诚实守信、科学严谨、爱岗敬业、求真务实的学习态度和工作作风。</w:t>
      </w:r>
    </w:p>
    <w:p w:rsidR="007B06FF" w:rsidRDefault="007B06FF" w:rsidP="007B06FF">
      <w:pPr>
        <w:autoSpaceDE w:val="0"/>
        <w:autoSpaceDN w:val="0"/>
        <w:adjustRightInd w:val="0"/>
        <w:snapToGrid w:val="0"/>
        <w:spacing w:line="288" w:lineRule="auto"/>
        <w:ind w:firstLineChars="200" w:firstLine="420"/>
        <w:rPr>
          <w:rFonts w:ascii="Times New Roman" w:eastAsia="宋体" w:hAnsi="Times New Roman" w:cs="宋体"/>
          <w:szCs w:val="21"/>
        </w:rPr>
      </w:pPr>
      <w:r>
        <w:rPr>
          <w:rFonts w:ascii="Times New Roman" w:eastAsia="宋体" w:hAnsi="Times New Roman" w:cs="宋体" w:hint="eastAsia"/>
          <w:szCs w:val="21"/>
        </w:rPr>
        <w:t>（</w:t>
      </w:r>
      <w:r>
        <w:rPr>
          <w:rFonts w:ascii="Times New Roman" w:eastAsia="宋体" w:hAnsi="Times New Roman" w:cs="宋体"/>
          <w:szCs w:val="21"/>
        </w:rPr>
        <w:t>2</w:t>
      </w:r>
      <w:r>
        <w:rPr>
          <w:rFonts w:ascii="Times New Roman" w:eastAsia="宋体" w:hAnsi="Times New Roman" w:cs="宋体" w:hint="eastAsia"/>
          <w:szCs w:val="21"/>
        </w:rPr>
        <w:t>）专业素养</w:t>
      </w:r>
    </w:p>
    <w:p w:rsidR="007B06FF" w:rsidRDefault="007B06FF" w:rsidP="007B06FF">
      <w:pPr>
        <w:autoSpaceDE w:val="0"/>
        <w:autoSpaceDN w:val="0"/>
        <w:adjustRightInd w:val="0"/>
        <w:snapToGrid w:val="0"/>
        <w:spacing w:line="288" w:lineRule="auto"/>
        <w:ind w:firstLineChars="200" w:firstLine="420"/>
        <w:rPr>
          <w:rFonts w:ascii="Times New Roman" w:eastAsia="宋体" w:hAnsi="Times New Roman" w:cs="宋体"/>
          <w:szCs w:val="21"/>
        </w:rPr>
      </w:pPr>
      <w:r>
        <w:rPr>
          <w:rFonts w:ascii="Times New Roman" w:eastAsia="宋体" w:hAnsi="Times New Roman" w:cs="宋体" w:hint="eastAsia"/>
          <w:szCs w:val="21"/>
        </w:rPr>
        <w:t>获得本专业学位的硕士研究生应掌握农业信息技术、智能装备与自动化技术、设施农业技术、现代农业技术等领域坚实的基础理论、系统的专业技术，以及相关的管理、人文和社会科学知识；具有较宽广的知识面，较强的专业技能和技术传授技能，并具有较强的自学能力和创新意识。掌握一门外国语，能够阅读本领域的外文资料。</w:t>
      </w:r>
    </w:p>
    <w:p w:rsidR="007B06FF" w:rsidRDefault="007B06FF" w:rsidP="007B06FF">
      <w:pPr>
        <w:autoSpaceDE w:val="0"/>
        <w:autoSpaceDN w:val="0"/>
        <w:adjustRightInd w:val="0"/>
        <w:snapToGrid w:val="0"/>
        <w:spacing w:line="288" w:lineRule="auto"/>
        <w:ind w:firstLineChars="200" w:firstLine="420"/>
        <w:rPr>
          <w:rFonts w:ascii="Times New Roman" w:eastAsia="宋体" w:hAnsi="Times New Roman" w:cs="宋体"/>
          <w:szCs w:val="21"/>
        </w:rPr>
      </w:pPr>
      <w:r>
        <w:rPr>
          <w:rFonts w:ascii="Times New Roman" w:eastAsia="宋体" w:hAnsi="Times New Roman" w:cs="宋体" w:hint="eastAsia"/>
          <w:szCs w:val="21"/>
        </w:rPr>
        <w:t>（</w:t>
      </w:r>
      <w:r>
        <w:rPr>
          <w:rFonts w:ascii="Times New Roman" w:eastAsia="宋体" w:hAnsi="Times New Roman" w:cs="宋体"/>
          <w:szCs w:val="21"/>
        </w:rPr>
        <w:t>3</w:t>
      </w:r>
      <w:r>
        <w:rPr>
          <w:rFonts w:ascii="Times New Roman" w:eastAsia="宋体" w:hAnsi="Times New Roman" w:cs="宋体" w:hint="eastAsia"/>
          <w:szCs w:val="21"/>
        </w:rPr>
        <w:t>）职业精神</w:t>
      </w:r>
    </w:p>
    <w:p w:rsidR="007B06FF" w:rsidRDefault="007B06FF" w:rsidP="007B06FF">
      <w:pPr>
        <w:autoSpaceDE w:val="0"/>
        <w:autoSpaceDN w:val="0"/>
        <w:adjustRightInd w:val="0"/>
        <w:snapToGrid w:val="0"/>
        <w:spacing w:line="288" w:lineRule="auto"/>
        <w:ind w:firstLineChars="200" w:firstLine="420"/>
        <w:rPr>
          <w:rFonts w:ascii="Times New Roman" w:eastAsia="宋体" w:hAnsi="Times New Roman" w:cs="宋体"/>
          <w:szCs w:val="21"/>
        </w:rPr>
      </w:pPr>
      <w:r>
        <w:rPr>
          <w:rFonts w:ascii="Times New Roman" w:eastAsia="宋体" w:hAnsi="Times New Roman" w:cs="宋体" w:hint="eastAsia"/>
          <w:szCs w:val="21"/>
        </w:rPr>
        <w:t>具有较强的综合运用现代信息科学、生物科学、机械科学、工程科学、环境科学理论与技术解决农业生产过程中出现的实际技术问题，具有从事农业信息软硬件系统设计与开发能力，具有对农业数据进行分析与处理能力，具有开发农业新设施、新设备的能力，具备进行设施农业产品生产的能力，具有一定现代农业生产与经营基础知识。能够正确处理人与人之间、人与社会之间以及人与自然之间的相互关系，正确处理经济效益、社会效益与生态效益的关系。</w:t>
      </w:r>
    </w:p>
    <w:p w:rsidR="007B06FF" w:rsidRDefault="007B06FF" w:rsidP="007B06FF">
      <w:pPr>
        <w:autoSpaceDE w:val="0"/>
        <w:autoSpaceDN w:val="0"/>
        <w:adjustRightInd w:val="0"/>
        <w:snapToGrid w:val="0"/>
        <w:spacing w:line="288" w:lineRule="auto"/>
        <w:ind w:firstLineChars="200" w:firstLine="420"/>
        <w:rPr>
          <w:rFonts w:ascii="Times New Roman" w:eastAsia="宋体" w:hAnsi="Times New Roman" w:cs="宋体"/>
          <w:szCs w:val="21"/>
        </w:rPr>
      </w:pPr>
      <w:r>
        <w:rPr>
          <w:rFonts w:ascii="Times New Roman" w:eastAsia="宋体" w:hAnsi="Times New Roman" w:cs="宋体" w:hint="eastAsia"/>
          <w:szCs w:val="21"/>
        </w:rPr>
        <w:t>（</w:t>
      </w:r>
      <w:r>
        <w:rPr>
          <w:rFonts w:ascii="Times New Roman" w:eastAsia="宋体" w:hAnsi="Times New Roman" w:cs="宋体"/>
          <w:szCs w:val="21"/>
        </w:rPr>
        <w:t>4</w:t>
      </w:r>
      <w:r>
        <w:rPr>
          <w:rFonts w:ascii="Times New Roman" w:eastAsia="宋体" w:hAnsi="Times New Roman" w:cs="宋体" w:hint="eastAsia"/>
          <w:szCs w:val="21"/>
        </w:rPr>
        <w:t>）须掌握的基础知识</w:t>
      </w:r>
    </w:p>
    <w:p w:rsidR="007B06FF" w:rsidRDefault="007B06FF" w:rsidP="007B06FF">
      <w:pPr>
        <w:autoSpaceDE w:val="0"/>
        <w:autoSpaceDN w:val="0"/>
        <w:adjustRightInd w:val="0"/>
        <w:snapToGrid w:val="0"/>
        <w:spacing w:line="288" w:lineRule="auto"/>
        <w:ind w:firstLineChars="200" w:firstLine="420"/>
        <w:rPr>
          <w:rFonts w:ascii="Times New Roman" w:eastAsia="宋体" w:hAnsi="Times New Roman" w:cs="宋体"/>
          <w:szCs w:val="21"/>
        </w:rPr>
      </w:pPr>
      <w:r>
        <w:rPr>
          <w:rFonts w:ascii="Times New Roman" w:eastAsia="宋体" w:hAnsi="Times New Roman" w:cs="宋体" w:hint="eastAsia"/>
          <w:szCs w:val="21"/>
        </w:rPr>
        <w:t>掌握农业科学、生物科学、信息科学、工程科学、环境科学和农业经济的基础原理与方法；掌握现代农业理论与自然辩证法；了解农业技术推广、农业科技与“三农”政策；掌握一门外语；</w:t>
      </w:r>
    </w:p>
    <w:p w:rsidR="007B06FF" w:rsidRDefault="007B06FF" w:rsidP="007B06FF">
      <w:pPr>
        <w:autoSpaceDE w:val="0"/>
        <w:autoSpaceDN w:val="0"/>
        <w:adjustRightInd w:val="0"/>
        <w:snapToGrid w:val="0"/>
        <w:spacing w:line="288" w:lineRule="auto"/>
        <w:ind w:firstLineChars="200" w:firstLine="420"/>
        <w:rPr>
          <w:rFonts w:ascii="Times New Roman" w:eastAsia="宋体" w:hAnsi="Times New Roman" w:cs="宋体"/>
          <w:szCs w:val="21"/>
        </w:rPr>
      </w:pPr>
      <w:r>
        <w:rPr>
          <w:rFonts w:ascii="Times New Roman" w:eastAsia="宋体" w:hAnsi="Times New Roman" w:cs="宋体" w:hint="eastAsia"/>
          <w:szCs w:val="21"/>
        </w:rPr>
        <w:t>（</w:t>
      </w:r>
      <w:r>
        <w:rPr>
          <w:rFonts w:ascii="Times New Roman" w:eastAsia="宋体" w:hAnsi="Times New Roman" w:cs="宋体"/>
          <w:szCs w:val="21"/>
        </w:rPr>
        <w:t>5</w:t>
      </w:r>
      <w:r>
        <w:rPr>
          <w:rFonts w:ascii="Times New Roman" w:eastAsia="宋体" w:hAnsi="Times New Roman" w:cs="宋体" w:hint="eastAsia"/>
          <w:szCs w:val="21"/>
        </w:rPr>
        <w:t>）须掌握的专业知识</w:t>
      </w:r>
    </w:p>
    <w:p w:rsidR="007B06FF" w:rsidRDefault="007B06FF" w:rsidP="007B06FF">
      <w:pPr>
        <w:autoSpaceDE w:val="0"/>
        <w:autoSpaceDN w:val="0"/>
        <w:adjustRightInd w:val="0"/>
        <w:snapToGrid w:val="0"/>
        <w:spacing w:line="288" w:lineRule="auto"/>
        <w:ind w:firstLineChars="200" w:firstLine="420"/>
        <w:rPr>
          <w:rFonts w:ascii="Times New Roman" w:eastAsia="宋体" w:hAnsi="Times New Roman" w:cs="宋体"/>
          <w:color w:val="000000"/>
          <w:szCs w:val="21"/>
        </w:rPr>
      </w:pPr>
      <w:r>
        <w:rPr>
          <w:rFonts w:ascii="Times New Roman" w:eastAsia="宋体" w:hAnsi="Times New Roman" w:cs="宋体" w:hint="eastAsia"/>
          <w:color w:val="000000"/>
          <w:szCs w:val="21"/>
        </w:rPr>
        <w:t>系统掌握农业机械工程技术、农业信息工程技术、设施农业工程技术的基本知识及解决农业信息化、机械化技术、设施农业技术问题的基础理论、基本知识、基本技能和所需要的专业知识，掌握农业机械工程、农业信息工程、设施农业的构成、作用和发展趋势，能够进行农业信息化、机械化和设施农业系统的设计与维护，具有农业生物环境的自动控制、农业生产过程的智能管理、农事环节的机械化操作技术与应用系统的开发等能力。</w:t>
      </w:r>
    </w:p>
    <w:p w:rsidR="007B06FF" w:rsidRDefault="007B06FF" w:rsidP="007B06FF">
      <w:pPr>
        <w:autoSpaceDE w:val="0"/>
        <w:autoSpaceDN w:val="0"/>
        <w:adjustRightInd w:val="0"/>
        <w:snapToGrid w:val="0"/>
        <w:spacing w:line="288" w:lineRule="auto"/>
        <w:ind w:firstLineChars="200" w:firstLine="420"/>
        <w:rPr>
          <w:rFonts w:ascii="Times New Roman" w:eastAsia="宋体" w:hAnsi="Times New Roman" w:cs="宋体"/>
          <w:szCs w:val="21"/>
        </w:rPr>
      </w:pPr>
      <w:r>
        <w:rPr>
          <w:rFonts w:ascii="Times New Roman" w:eastAsia="宋体" w:hAnsi="Times New Roman" w:cs="宋体" w:hint="eastAsia"/>
          <w:szCs w:val="21"/>
        </w:rPr>
        <w:t>（</w:t>
      </w:r>
      <w:r>
        <w:rPr>
          <w:rFonts w:ascii="Times New Roman" w:eastAsia="宋体" w:hAnsi="Times New Roman" w:cs="宋体"/>
          <w:szCs w:val="21"/>
        </w:rPr>
        <w:t>6</w:t>
      </w:r>
      <w:r>
        <w:rPr>
          <w:rFonts w:ascii="Times New Roman" w:eastAsia="宋体" w:hAnsi="Times New Roman" w:cs="宋体" w:hint="eastAsia"/>
          <w:szCs w:val="21"/>
        </w:rPr>
        <w:t>）实践能力要求</w:t>
      </w:r>
    </w:p>
    <w:p w:rsidR="007B06FF" w:rsidRDefault="007B06FF" w:rsidP="007B06FF">
      <w:pPr>
        <w:autoSpaceDE w:val="0"/>
        <w:autoSpaceDN w:val="0"/>
        <w:adjustRightInd w:val="0"/>
        <w:snapToGrid w:val="0"/>
        <w:spacing w:line="288" w:lineRule="auto"/>
        <w:ind w:firstLineChars="200" w:firstLine="420"/>
        <w:rPr>
          <w:rFonts w:ascii="Times New Roman" w:eastAsia="宋体" w:hAnsi="Times New Roman"/>
          <w:color w:val="000000"/>
          <w:szCs w:val="21"/>
        </w:rPr>
      </w:pPr>
      <w:r>
        <w:rPr>
          <w:rFonts w:ascii="Times New Roman" w:eastAsia="宋体" w:hAnsi="Times New Roman" w:cs="宋体" w:hint="eastAsia"/>
          <w:color w:val="000000"/>
          <w:szCs w:val="21"/>
        </w:rPr>
        <w:t>根据现代农业技术推广应用的实际需求，由高校教师和涉农企事业单位联合培养学生规划、设计、构建、开发和部署与农业信息化、机械化、设施农业相关的信息管理系统、决策支持系统、信息监测与控制系统能力，规划、设计现代农业园区和基地的能力，从事现代农业生产、经营和管理的能力。培养学生对与农业及农村相关的信息需求进行调研分析、数据获取与处理的技能；培养学生具有软硬件系统的研发、测试与安装技能；培养学生开发设施农业新设施、新装备和新产品的技能；培养学生掌握主要农业生产过程机械化作业的装备和组织方法等。</w:t>
      </w:r>
    </w:p>
    <w:p w:rsidR="007B06FF" w:rsidRDefault="007B06FF" w:rsidP="007B06FF">
      <w:pPr>
        <w:snapToGrid w:val="0"/>
        <w:spacing w:line="288" w:lineRule="auto"/>
        <w:ind w:firstLineChars="200" w:firstLine="422"/>
        <w:rPr>
          <w:rFonts w:ascii="Times New Roman" w:eastAsia="宋体" w:hAnsi="Times New Roman"/>
          <w:b/>
          <w:szCs w:val="21"/>
        </w:rPr>
      </w:pPr>
      <w:r>
        <w:rPr>
          <w:rFonts w:ascii="Times New Roman" w:eastAsia="宋体" w:hAnsi="Times New Roman"/>
          <w:b/>
          <w:szCs w:val="21"/>
        </w:rPr>
        <w:t>3</w:t>
      </w:r>
      <w:r>
        <w:rPr>
          <w:rFonts w:ascii="Times New Roman" w:eastAsia="宋体" w:hAnsi="Times New Roman" w:hint="eastAsia"/>
          <w:b/>
          <w:szCs w:val="21"/>
        </w:rPr>
        <w:t>、就业去向</w:t>
      </w:r>
    </w:p>
    <w:p w:rsidR="007B06FF" w:rsidRDefault="007B06FF" w:rsidP="007B06FF">
      <w:pPr>
        <w:pStyle w:val="a7"/>
        <w:autoSpaceDE w:val="0"/>
        <w:autoSpaceDN w:val="0"/>
        <w:adjustRightInd w:val="0"/>
        <w:snapToGrid w:val="0"/>
        <w:spacing w:line="288" w:lineRule="auto"/>
        <w:ind w:firstLineChars="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主要培养实用型和创新型技术人才。</w:t>
      </w:r>
    </w:p>
    <w:p w:rsidR="007B06FF" w:rsidRDefault="007B06FF" w:rsidP="007B06FF">
      <w:pPr>
        <w:pStyle w:val="a7"/>
        <w:autoSpaceDE w:val="0"/>
        <w:autoSpaceDN w:val="0"/>
        <w:adjustRightInd w:val="0"/>
        <w:snapToGrid w:val="0"/>
        <w:spacing w:line="288" w:lineRule="auto"/>
        <w:ind w:firstLineChars="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第一类，农业信息化机械化和设施农业技术型人才，承担技术管理角色。特点一是要懂得农业信息化、机械化、设施农业方面的技术设计、使用与推广、管理。如</w:t>
      </w:r>
      <w:r>
        <w:rPr>
          <w:rFonts w:ascii="Times New Roman" w:eastAsia="宋体" w:hAnsi="Times New Roman" w:cs="宋体" w:hint="eastAsia"/>
          <w:color w:val="000000"/>
          <w:szCs w:val="21"/>
        </w:rPr>
        <w:t>在设计、生产管理及服务部门从事农业信息技术与应用系统、农业机械及相关装备、设施农业工程的性能设计、农业信息化机械化规划与管理、营销与服务、教学、科研等工作。</w:t>
      </w:r>
      <w:r>
        <w:rPr>
          <w:rFonts w:ascii="Times New Roman" w:eastAsia="宋体" w:hAnsi="Times New Roman" w:cs="Times New Roman" w:hint="eastAsia"/>
          <w:color w:val="000000"/>
          <w:kern w:val="0"/>
          <w:szCs w:val="21"/>
        </w:rPr>
        <w:t>二要懂园区、基地和企业内部信息化管理，能够利用信息技术实施</w:t>
      </w:r>
      <w:r>
        <w:rPr>
          <w:rFonts w:ascii="Times New Roman" w:eastAsia="宋体" w:hAnsi="Times New Roman" w:cs="Times New Roman"/>
          <w:color w:val="000000"/>
          <w:kern w:val="0"/>
          <w:szCs w:val="21"/>
        </w:rPr>
        <w:t>ERP</w:t>
      </w:r>
      <w:r>
        <w:rPr>
          <w:rFonts w:ascii="Times New Roman" w:eastAsia="宋体" w:hAnsi="Times New Roman" w:cs="Times New Roman" w:hint="eastAsia"/>
          <w:color w:val="000000"/>
          <w:kern w:val="0"/>
          <w:szCs w:val="21"/>
        </w:rPr>
        <w:lastRenderedPageBreak/>
        <w:t>管理，提升农业企业内部管理水平和工作效率。三要懂家庭农场、专业合作组织、农业园区等市场主体的生产经营信息化管理，能够对家庭农场等的生产经营情况进行实时记录、分析、技术管理，帮助实现有序发展。</w:t>
      </w:r>
    </w:p>
    <w:p w:rsidR="007B06FF" w:rsidRDefault="007B06FF" w:rsidP="007B06FF">
      <w:pPr>
        <w:pStyle w:val="a7"/>
        <w:autoSpaceDE w:val="0"/>
        <w:autoSpaceDN w:val="0"/>
        <w:adjustRightInd w:val="0"/>
        <w:snapToGrid w:val="0"/>
        <w:spacing w:line="288" w:lineRule="auto"/>
        <w:ind w:firstLineChars="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第二类，农业信息化机械化和设施农业服务型人才，扮演信息咨询服务角色。其基本特征是：一是能熟练操作各类农业机械，并且能够进行农业机械的维修与保养，或能熟练利用网站、</w:t>
      </w:r>
      <w:r>
        <w:rPr>
          <w:rFonts w:ascii="Times New Roman" w:eastAsia="宋体" w:hAnsi="Times New Roman" w:cs="Times New Roman"/>
          <w:color w:val="000000"/>
          <w:kern w:val="0"/>
          <w:szCs w:val="21"/>
        </w:rPr>
        <w:t>12316</w:t>
      </w:r>
      <w:r>
        <w:rPr>
          <w:rFonts w:ascii="Times New Roman" w:eastAsia="宋体" w:hAnsi="Times New Roman" w:cs="Times New Roman" w:hint="eastAsia"/>
          <w:color w:val="000000"/>
          <w:kern w:val="0"/>
          <w:szCs w:val="21"/>
        </w:rPr>
        <w:t>短信平台、微信、微博、短信、</w:t>
      </w:r>
      <w:r>
        <w:rPr>
          <w:rFonts w:ascii="Times New Roman" w:eastAsia="宋体" w:hAnsi="Times New Roman" w:cs="Times New Roman"/>
          <w:color w:val="000000"/>
          <w:kern w:val="0"/>
          <w:szCs w:val="21"/>
        </w:rPr>
        <w:t>QQ</w:t>
      </w:r>
      <w:r>
        <w:rPr>
          <w:rFonts w:ascii="Times New Roman" w:eastAsia="宋体" w:hAnsi="Times New Roman" w:cs="Times New Roman" w:hint="eastAsia"/>
          <w:color w:val="000000"/>
          <w:kern w:val="0"/>
          <w:szCs w:val="21"/>
        </w:rPr>
        <w:t>等信息化平台提供有针对性的信息服务。二是比较了解掌握农业法律法规、政策及生产、价格行情、市场趋势等信息，并具有较强的信息采集、分析能力，如农业部门、基地、园区、企业的咨询专家。三是具有较强的各类信息化服务系统特别是数据库开发推广应用能力，具有</w:t>
      </w:r>
      <w:r>
        <w:rPr>
          <w:rFonts w:ascii="Times New Roman" w:eastAsia="宋体" w:hAnsi="Times New Roman" w:cs="宋体" w:hint="eastAsia"/>
          <w:color w:val="000000"/>
          <w:szCs w:val="21"/>
        </w:rPr>
        <w:t>设施农业新设施、新装备和新产品开发应用和服务能力</w:t>
      </w:r>
      <w:r>
        <w:rPr>
          <w:rFonts w:ascii="Times New Roman" w:eastAsia="宋体" w:hAnsi="Times New Roman" w:cs="Times New Roman" w:hint="eastAsia"/>
          <w:color w:val="000000"/>
          <w:kern w:val="0"/>
          <w:szCs w:val="21"/>
        </w:rPr>
        <w:t>。</w:t>
      </w:r>
    </w:p>
    <w:p w:rsidR="007B06FF" w:rsidRDefault="007B06FF" w:rsidP="007B06FF">
      <w:pPr>
        <w:pStyle w:val="a7"/>
        <w:autoSpaceDE w:val="0"/>
        <w:autoSpaceDN w:val="0"/>
        <w:adjustRightInd w:val="0"/>
        <w:snapToGrid w:val="0"/>
        <w:spacing w:line="288" w:lineRule="auto"/>
        <w:ind w:firstLineChars="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第三类，农业信息化机械化和设施农业经营性人才，能够引领农业现代经营方式，善于利用现代信息技术、机械技术和设施农业技术等，合理减低经营运行成本，促进优质农产品销售。其基本特征是，一要精通电子商务技术，熟练掌握开展电子商务必备的相关技能，能够指导他人利用现有电商平台或自建电商平台开展农产品电子商务业务。如</w:t>
      </w:r>
      <w:proofErr w:type="gramStart"/>
      <w:r>
        <w:rPr>
          <w:rFonts w:ascii="Times New Roman" w:eastAsia="宋体" w:hAnsi="Times New Roman" w:cs="Times New Roman" w:hint="eastAsia"/>
          <w:color w:val="000000"/>
          <w:kern w:val="0"/>
          <w:szCs w:val="21"/>
        </w:rPr>
        <w:t>淘宝讲师</w:t>
      </w:r>
      <w:proofErr w:type="gramEnd"/>
      <w:r>
        <w:rPr>
          <w:rFonts w:ascii="Times New Roman" w:eastAsia="宋体" w:hAnsi="Times New Roman" w:cs="Times New Roman" w:hint="eastAsia"/>
          <w:color w:val="000000"/>
          <w:kern w:val="0"/>
          <w:szCs w:val="21"/>
        </w:rPr>
        <w:t>、村级信息员。二要具备较强的市场趋势分析判断能力，能够科学预测市场价格行情、供求关系变化趋势等，有效指导生产经营。如市场分析师等。</w:t>
      </w:r>
    </w:p>
    <w:p w:rsidR="007B06FF" w:rsidRDefault="007B06FF" w:rsidP="007B06FF">
      <w:pPr>
        <w:pStyle w:val="a7"/>
        <w:autoSpaceDE w:val="0"/>
        <w:autoSpaceDN w:val="0"/>
        <w:adjustRightInd w:val="0"/>
        <w:snapToGrid w:val="0"/>
        <w:spacing w:line="288" w:lineRule="auto"/>
        <w:ind w:firstLineChars="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第四类，农业信息化机械化和设施农业生产性人才。主要活跃在农业生产一线，善于将信息技术、机械与测控技术、设施农业装备与技术等应用到农业生产中。生产型人才应有以下基本素质。一是能够将信息化、机械化和设施农业技术与产品应用于农产品（农作物、畜禽、水产品）生产管理。一般为规模经营者、种养大户、基地和园区。二是能够集成应用物联网技术。能够掌握传感器应用、有线和无线网络组建、信息存储、数据传输、自动化控制等相关技术组装应用。如科研院校产学研带头人、专家及企业管理、生产技术指导人员。</w:t>
      </w:r>
    </w:p>
    <w:p w:rsidR="007B06FF" w:rsidRDefault="007B06FF" w:rsidP="007B06FF">
      <w:pPr>
        <w:pStyle w:val="a7"/>
        <w:autoSpaceDE w:val="0"/>
        <w:autoSpaceDN w:val="0"/>
        <w:adjustRightInd w:val="0"/>
        <w:snapToGrid w:val="0"/>
        <w:spacing w:line="288" w:lineRule="auto"/>
        <w:ind w:firstLineChars="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根据以上人才特点分析，就业去向是农业信息化、农业机械化和设施农业咨询、研发和管理等企事业部门，农业各领域业务部门，现代农业园区，新型农业合作社、农业教育部门、农村社区等。</w:t>
      </w:r>
    </w:p>
    <w:p w:rsidR="007B06FF" w:rsidRDefault="007B06FF" w:rsidP="007B06FF">
      <w:pPr>
        <w:pStyle w:val="12"/>
        <w:adjustRightInd w:val="0"/>
        <w:snapToGrid w:val="0"/>
        <w:spacing w:beforeLines="50" w:before="120" w:afterLines="50" w:after="120" w:line="288" w:lineRule="auto"/>
        <w:ind w:firstLineChars="0" w:firstLine="0"/>
        <w:outlineLvl w:val="2"/>
        <w:rPr>
          <w:rFonts w:ascii="Times New Roman" w:eastAsia="黑体" w:hAnsi="Times New Roman" w:cs="Times New Roman"/>
          <w:b/>
        </w:rPr>
      </w:pPr>
      <w:r>
        <w:rPr>
          <w:rFonts w:ascii="Times New Roman" w:eastAsia="黑体" w:hAnsi="Times New Roman" w:cs="Times New Roman" w:hint="eastAsia"/>
          <w:b/>
        </w:rPr>
        <w:t>六、与职业</w:t>
      </w:r>
      <w:r>
        <w:rPr>
          <w:rFonts w:ascii="Times New Roman" w:eastAsia="黑体" w:hAnsi="Times New Roman" w:cs="Times New Roman"/>
          <w:b/>
        </w:rPr>
        <w:t>/</w:t>
      </w:r>
      <w:r>
        <w:rPr>
          <w:rFonts w:ascii="Times New Roman" w:eastAsia="黑体" w:hAnsi="Times New Roman" w:cs="Times New Roman" w:hint="eastAsia"/>
          <w:b/>
        </w:rPr>
        <w:t>行业任职的衔接（与有关行业主管部门加强联系，研究论证该专业领域与对应的职业资格证书制度衔接的可能性及具体方式）</w:t>
      </w:r>
    </w:p>
    <w:p w:rsidR="007B06FF" w:rsidRDefault="007B06FF" w:rsidP="007B06FF">
      <w:pPr>
        <w:autoSpaceDE w:val="0"/>
        <w:autoSpaceDN w:val="0"/>
        <w:adjustRightInd w:val="0"/>
        <w:snapToGrid w:val="0"/>
        <w:spacing w:line="288" w:lineRule="auto"/>
        <w:ind w:firstLineChars="200" w:firstLine="420"/>
        <w:jc w:val="left"/>
        <w:rPr>
          <w:rFonts w:ascii="Times New Roman" w:eastAsia="宋体" w:hAnsi="Times New Roman"/>
          <w:color w:val="000000"/>
          <w:kern w:val="0"/>
          <w:szCs w:val="21"/>
        </w:rPr>
      </w:pPr>
      <w:r>
        <w:rPr>
          <w:rFonts w:ascii="Times New Roman" w:eastAsia="宋体" w:hAnsi="Times New Roman" w:hint="eastAsia"/>
          <w:color w:val="000000"/>
          <w:kern w:val="0"/>
          <w:szCs w:val="21"/>
        </w:rPr>
        <w:t>农业工程与信息技术领域对应的职业资格证书主要有机电设计工程师、高级制图员、工程师、造价师、咨询师、机械师、园艺师、设计师、质量专业技术资格、项目管理师、信息分析师、信息系统管理工程师、信息安全工程师、网络工程师等。专业学位与职业资格相衔接的方式大致分为两种：一是专业学位教育与职业资格直接匹配，毕业即获职业资格；第二种方式是把专业学位作为报考职业资格考试的必要或者优待条件，即专业学位获得者在申请职业资格时，其在攻读学位过程中通过考核的科目，在职业资格考试中应予以承认，可以免考。当然在一些专业化程度较高的职业领域也可将专业学位作为获得其职业资格的必要条件。另外，打破专业学位向职业资格的单向衔接的现状，让那些职业资格获得者在攻读专业学位时也享受相应的优待，如其在职业资格考试中通过的科目</w:t>
      </w:r>
      <w:r>
        <w:rPr>
          <w:rFonts w:ascii="Times New Roman" w:eastAsia="宋体" w:hAnsi="Times New Roman"/>
          <w:color w:val="000000"/>
          <w:kern w:val="0"/>
          <w:szCs w:val="21"/>
        </w:rPr>
        <w:t xml:space="preserve">, </w:t>
      </w:r>
      <w:r>
        <w:rPr>
          <w:rFonts w:ascii="Times New Roman" w:eastAsia="宋体" w:hAnsi="Times New Roman" w:hint="eastAsia"/>
          <w:color w:val="000000"/>
          <w:kern w:val="0"/>
          <w:szCs w:val="21"/>
        </w:rPr>
        <w:t>在攻读相应专业学位时予以认可，可以免修，建立起一种双向衔接模式，促进专业学位教育制度和职业资格认证制度的良性发展。</w:t>
      </w:r>
    </w:p>
    <w:p w:rsidR="007B06FF" w:rsidRDefault="007B06FF" w:rsidP="007B06FF">
      <w:pPr>
        <w:pStyle w:val="12"/>
        <w:adjustRightInd w:val="0"/>
        <w:snapToGrid w:val="0"/>
        <w:spacing w:beforeLines="50" w:before="120" w:afterLines="50" w:after="120" w:line="288" w:lineRule="auto"/>
        <w:ind w:firstLineChars="0" w:firstLine="0"/>
        <w:outlineLvl w:val="2"/>
        <w:rPr>
          <w:rFonts w:ascii="Times New Roman" w:eastAsia="黑体" w:hAnsi="Times New Roman" w:cs="Times New Roman"/>
          <w:b/>
        </w:rPr>
      </w:pPr>
      <w:r>
        <w:rPr>
          <w:rFonts w:ascii="Times New Roman" w:eastAsia="黑体" w:hAnsi="Times New Roman" w:cs="Times New Roman" w:hint="eastAsia"/>
          <w:b/>
        </w:rPr>
        <w:t>七、论证分析结论</w:t>
      </w:r>
    </w:p>
    <w:p w:rsidR="007B06FF" w:rsidRDefault="007B06FF" w:rsidP="007B06FF">
      <w:pPr>
        <w:pStyle w:val="a7"/>
        <w:autoSpaceDE w:val="0"/>
        <w:autoSpaceDN w:val="0"/>
        <w:adjustRightInd w:val="0"/>
        <w:snapToGrid w:val="0"/>
        <w:spacing w:line="288" w:lineRule="auto"/>
        <w:ind w:firstLineChars="0"/>
        <w:jc w:val="left"/>
        <w:rPr>
          <w:rFonts w:ascii="Times New Roman" w:eastAsia="宋体" w:hAnsi="Times New Roman" w:cs="宋体"/>
          <w:kern w:val="0"/>
          <w:szCs w:val="21"/>
        </w:rPr>
      </w:pPr>
      <w:r>
        <w:rPr>
          <w:rFonts w:ascii="Times New Roman" w:eastAsia="宋体" w:hAnsi="Times New Roman" w:cs="宋体" w:hint="eastAsia"/>
          <w:kern w:val="0"/>
          <w:szCs w:val="21"/>
        </w:rPr>
        <w:t>综上所述，现代农业的快速发展，迫切需要既懂现代信息技术、现代机械装置和现代农业技术，又懂农业产业经营和管理的复合型、交叉性、应用型人才，需要有较宽的知识结构以及多层次人才培养体</w:t>
      </w:r>
      <w:r>
        <w:rPr>
          <w:rFonts w:ascii="Times New Roman" w:eastAsia="宋体" w:hAnsi="Times New Roman" w:cs="宋体" w:hint="eastAsia"/>
          <w:kern w:val="0"/>
          <w:szCs w:val="21"/>
        </w:rPr>
        <w:lastRenderedPageBreak/>
        <w:t>系。设立“农业工程与信息技术”领域，以现代信息技术为支撑，以农业机械化为武装，以设施农业工程为集成，将已有的农业信息化、设施农业、农业机械化三个领域进行有机融合和内涵拓展，有利于实现现代农业生产设计、管理、作业、经营、加工等环节的协同运行与智能控制，促进新型农业产业链的形成与发展。</w:t>
      </w:r>
    </w:p>
    <w:p w:rsidR="007B06FF" w:rsidRDefault="007B06FF" w:rsidP="007B06FF">
      <w:pPr>
        <w:pStyle w:val="a7"/>
        <w:autoSpaceDE w:val="0"/>
        <w:autoSpaceDN w:val="0"/>
        <w:adjustRightInd w:val="0"/>
        <w:snapToGrid w:val="0"/>
        <w:spacing w:line="288" w:lineRule="auto"/>
        <w:ind w:firstLineChars="0"/>
        <w:jc w:val="left"/>
        <w:rPr>
          <w:rFonts w:ascii="宋体" w:eastAsia="宋体" w:hAnsi="宋体" w:cs="宋体"/>
          <w:kern w:val="0"/>
          <w:sz w:val="24"/>
          <w:szCs w:val="24"/>
        </w:rPr>
      </w:pPr>
      <w:r>
        <w:rPr>
          <w:rFonts w:ascii="Times New Roman" w:eastAsia="宋体" w:hAnsi="Times New Roman" w:cs="宋体" w:hint="eastAsia"/>
          <w:kern w:val="0"/>
          <w:szCs w:val="21"/>
        </w:rPr>
        <w:t>鉴于以上理由，建议设立“农业工程与信息技术”领域，为现代农业培养具备现代信息技术、现代农业装备技术和设施农业生产技术的</w:t>
      </w:r>
      <w:proofErr w:type="gramStart"/>
      <w:r>
        <w:rPr>
          <w:rFonts w:ascii="Times New Roman" w:eastAsia="宋体" w:hAnsi="Times New Roman" w:cs="宋体" w:hint="eastAsia"/>
          <w:kern w:val="0"/>
          <w:szCs w:val="21"/>
        </w:rPr>
        <w:t>宽知识</w:t>
      </w:r>
      <w:proofErr w:type="gramEnd"/>
      <w:r>
        <w:rPr>
          <w:rFonts w:ascii="Times New Roman" w:eastAsia="宋体" w:hAnsi="Times New Roman" w:cs="宋体" w:hint="eastAsia"/>
          <w:kern w:val="0"/>
          <w:szCs w:val="21"/>
        </w:rPr>
        <w:t>高技能复合型交叉人才。</w:t>
      </w:r>
      <w:r>
        <w:rPr>
          <w:rFonts w:ascii="宋体" w:eastAsia="宋体" w:hAnsi="宋体" w:cs="宋体" w:hint="eastAsia"/>
          <w:kern w:val="0"/>
          <w:sz w:val="24"/>
          <w:szCs w:val="24"/>
        </w:rPr>
        <w:t xml:space="preserve"> </w:t>
      </w:r>
    </w:p>
    <w:p w:rsidR="007B06FF" w:rsidRPr="00847DEF" w:rsidRDefault="007B06FF" w:rsidP="007B06FF"/>
    <w:p w:rsidR="006F573C" w:rsidRPr="00727A35" w:rsidRDefault="006F573C" w:rsidP="00480AC8">
      <w:pPr>
        <w:snapToGrid w:val="0"/>
        <w:spacing w:line="288" w:lineRule="auto"/>
        <w:ind w:firstLine="420"/>
        <w:rPr>
          <w:rFonts w:ascii="Times New Roman" w:eastAsia="宋体" w:hAnsi="Times New Roman" w:cs="宋体"/>
          <w:kern w:val="0"/>
          <w:szCs w:val="21"/>
        </w:rPr>
      </w:pPr>
      <w:r w:rsidRPr="00727A35">
        <w:rPr>
          <w:rFonts w:ascii="Times New Roman" w:eastAsia="宋体" w:hAnsi="Times New Roman" w:cs="宋体"/>
          <w:kern w:val="0"/>
          <w:szCs w:val="21"/>
        </w:rPr>
        <w:br w:type="page"/>
      </w:r>
    </w:p>
    <w:p w:rsidR="006F573C" w:rsidRPr="00727A35" w:rsidRDefault="00FC1B16" w:rsidP="00A758B0">
      <w:pPr>
        <w:snapToGrid w:val="0"/>
        <w:spacing w:beforeLines="100" w:before="240" w:afterLines="100" w:after="240" w:line="288" w:lineRule="auto"/>
        <w:jc w:val="center"/>
        <w:outlineLvl w:val="1"/>
        <w:rPr>
          <w:rFonts w:ascii="Times New Roman" w:eastAsia="黑体" w:hAnsi="Times New Roman" w:cs="Times New Roman"/>
          <w:b/>
          <w:noProof/>
          <w:kern w:val="0"/>
          <w:sz w:val="32"/>
          <w:szCs w:val="32"/>
        </w:rPr>
      </w:pPr>
      <w:r w:rsidRPr="00727A35">
        <w:rPr>
          <w:rFonts w:ascii="Times New Roman" w:eastAsia="黑体" w:hAnsi="Times New Roman" w:cs="Times New Roman"/>
          <w:b/>
          <w:noProof/>
          <w:kern w:val="0"/>
          <w:sz w:val="32"/>
          <w:szCs w:val="32"/>
        </w:rPr>
        <w:lastRenderedPageBreak/>
        <w:fldChar w:fldCharType="begin"/>
      </w:r>
      <w:r w:rsidR="003002E2" w:rsidRPr="00727A35">
        <w:rPr>
          <w:rFonts w:ascii="Times New Roman" w:eastAsia="黑体" w:hAnsi="Times New Roman" w:cs="Times New Roman"/>
          <w:b/>
          <w:noProof/>
          <w:kern w:val="0"/>
          <w:sz w:val="32"/>
          <w:szCs w:val="32"/>
        </w:rPr>
        <w:instrText xml:space="preserve"> </w:instrText>
      </w:r>
      <w:r w:rsidR="003002E2" w:rsidRPr="00727A35">
        <w:rPr>
          <w:rFonts w:ascii="Times New Roman" w:eastAsia="黑体" w:hAnsi="Times New Roman" w:cs="Times New Roman" w:hint="eastAsia"/>
          <w:b/>
          <w:noProof/>
          <w:kern w:val="0"/>
          <w:sz w:val="32"/>
          <w:szCs w:val="32"/>
        </w:rPr>
        <w:instrText>= 2 \* ROMAN</w:instrText>
      </w:r>
      <w:r w:rsidR="003002E2" w:rsidRPr="00727A35">
        <w:rPr>
          <w:rFonts w:ascii="Times New Roman" w:eastAsia="黑体" w:hAnsi="Times New Roman" w:cs="Times New Roman"/>
          <w:b/>
          <w:noProof/>
          <w:kern w:val="0"/>
          <w:sz w:val="32"/>
          <w:szCs w:val="32"/>
        </w:rPr>
        <w:instrText xml:space="preserve"> </w:instrText>
      </w:r>
      <w:r w:rsidRPr="00727A35">
        <w:rPr>
          <w:rFonts w:ascii="Times New Roman" w:eastAsia="黑体" w:hAnsi="Times New Roman" w:cs="Times New Roman"/>
          <w:b/>
          <w:noProof/>
          <w:kern w:val="0"/>
          <w:sz w:val="32"/>
          <w:szCs w:val="32"/>
        </w:rPr>
        <w:fldChar w:fldCharType="separate"/>
      </w:r>
      <w:bookmarkStart w:id="56" w:name="_Toc433906848"/>
      <w:r w:rsidR="003002E2" w:rsidRPr="00727A35">
        <w:rPr>
          <w:rFonts w:ascii="Times New Roman" w:eastAsia="黑体" w:hAnsi="Times New Roman" w:cs="Times New Roman"/>
          <w:b/>
          <w:noProof/>
          <w:kern w:val="0"/>
          <w:sz w:val="32"/>
          <w:szCs w:val="32"/>
        </w:rPr>
        <w:t>II</w:t>
      </w:r>
      <w:r w:rsidRPr="00727A35">
        <w:rPr>
          <w:rFonts w:ascii="Times New Roman" w:eastAsia="黑体" w:hAnsi="Times New Roman" w:cs="Times New Roman"/>
          <w:b/>
          <w:noProof/>
          <w:kern w:val="0"/>
          <w:sz w:val="32"/>
          <w:szCs w:val="32"/>
        </w:rPr>
        <w:fldChar w:fldCharType="end"/>
      </w:r>
      <w:r w:rsidR="006F573C" w:rsidRPr="00727A35">
        <w:rPr>
          <w:rFonts w:ascii="Times New Roman" w:eastAsia="黑体" w:hAnsi="Times New Roman" w:cs="Times New Roman" w:hint="eastAsia"/>
          <w:b/>
          <w:noProof/>
          <w:kern w:val="0"/>
          <w:sz w:val="32"/>
          <w:szCs w:val="32"/>
        </w:rPr>
        <w:t xml:space="preserve">  </w:t>
      </w:r>
      <w:r w:rsidR="006F573C" w:rsidRPr="00727A35">
        <w:rPr>
          <w:rFonts w:ascii="Times New Roman" w:eastAsia="黑体" w:hAnsi="Times New Roman" w:cs="Times New Roman" w:hint="eastAsia"/>
          <w:b/>
          <w:noProof/>
          <w:kern w:val="0"/>
          <w:sz w:val="32"/>
          <w:szCs w:val="32"/>
        </w:rPr>
        <w:t>农业工程</w:t>
      </w:r>
      <w:r w:rsidR="007D7342">
        <w:rPr>
          <w:rFonts w:ascii="Times New Roman" w:eastAsia="黑体" w:hAnsi="Times New Roman" w:cs="Times New Roman" w:hint="eastAsia"/>
          <w:b/>
          <w:noProof/>
          <w:kern w:val="0"/>
          <w:sz w:val="32"/>
          <w:szCs w:val="32"/>
        </w:rPr>
        <w:t>与信息</w:t>
      </w:r>
      <w:r w:rsidR="006F573C" w:rsidRPr="00727A35">
        <w:rPr>
          <w:rFonts w:ascii="Times New Roman" w:eastAsia="黑体" w:hAnsi="Times New Roman" w:cs="Times New Roman" w:hint="eastAsia"/>
          <w:b/>
          <w:noProof/>
          <w:kern w:val="0"/>
          <w:sz w:val="32"/>
          <w:szCs w:val="32"/>
        </w:rPr>
        <w:t>技术领域指导性培养方案</w:t>
      </w:r>
      <w:bookmarkEnd w:id="56"/>
    </w:p>
    <w:p w:rsidR="006F573C" w:rsidRPr="008B4D21" w:rsidRDefault="007D7342" w:rsidP="00480AC8">
      <w:pPr>
        <w:snapToGrid w:val="0"/>
        <w:spacing w:line="288" w:lineRule="auto"/>
        <w:jc w:val="center"/>
        <w:rPr>
          <w:rFonts w:ascii="黑体" w:eastAsia="黑体" w:hAnsi="黑体"/>
          <w:b/>
          <w:sz w:val="30"/>
          <w:szCs w:val="30"/>
        </w:rPr>
      </w:pPr>
      <w:r w:rsidRPr="008B4D21">
        <w:rPr>
          <w:rFonts w:ascii="黑体" w:eastAsia="黑体" w:hAnsi="黑体" w:hint="eastAsia"/>
          <w:b/>
          <w:sz w:val="30"/>
          <w:szCs w:val="30"/>
        </w:rPr>
        <w:t>——全日制</w:t>
      </w:r>
    </w:p>
    <w:p w:rsidR="007D7342" w:rsidRPr="008B4D21" w:rsidRDefault="007D7342" w:rsidP="007D7342">
      <w:pPr>
        <w:pStyle w:val="ac"/>
        <w:spacing w:before="0" w:beforeAutospacing="0" w:after="0" w:afterAutospacing="0" w:line="360" w:lineRule="auto"/>
        <w:rPr>
          <w:rFonts w:asciiTheme="minorEastAsia" w:eastAsiaTheme="minorEastAsia" w:hAnsiTheme="minorEastAsia"/>
          <w:b/>
          <w:sz w:val="21"/>
          <w:szCs w:val="21"/>
        </w:rPr>
      </w:pPr>
      <w:r w:rsidRPr="008B4D21">
        <w:rPr>
          <w:rFonts w:asciiTheme="minorEastAsia" w:eastAsiaTheme="minorEastAsia" w:hAnsiTheme="minorEastAsia" w:hint="eastAsia"/>
          <w:b/>
          <w:sz w:val="21"/>
          <w:szCs w:val="21"/>
        </w:rPr>
        <w:t>一、培养目标及要求  </w:t>
      </w:r>
    </w:p>
    <w:p w:rsidR="007D7342" w:rsidRPr="008B4D21" w:rsidRDefault="007D7342" w:rsidP="00E41164">
      <w:pPr>
        <w:pStyle w:val="ac"/>
        <w:spacing w:before="0" w:beforeAutospacing="0" w:after="0" w:afterAutospacing="0" w:line="360" w:lineRule="auto"/>
        <w:ind w:firstLineChars="100" w:firstLine="211"/>
        <w:rPr>
          <w:rFonts w:asciiTheme="minorEastAsia" w:eastAsiaTheme="minorEastAsia" w:hAnsiTheme="minorEastAsia"/>
          <w:b/>
          <w:sz w:val="21"/>
          <w:szCs w:val="21"/>
        </w:rPr>
      </w:pPr>
      <w:r w:rsidRPr="008B4D21">
        <w:rPr>
          <w:rFonts w:asciiTheme="minorEastAsia" w:eastAsiaTheme="minorEastAsia" w:hAnsiTheme="minorEastAsia" w:hint="eastAsia"/>
          <w:b/>
          <w:sz w:val="21"/>
          <w:szCs w:val="21"/>
        </w:rPr>
        <w:t>（一）培养目标 </w:t>
      </w:r>
    </w:p>
    <w:p w:rsidR="007D7342" w:rsidRPr="007D7342" w:rsidRDefault="007D7342" w:rsidP="007D7342">
      <w:pPr>
        <w:widowControl/>
        <w:shd w:val="clear" w:color="auto" w:fill="FFFFFF"/>
        <w:spacing w:line="360" w:lineRule="auto"/>
        <w:ind w:firstLineChars="200" w:firstLine="420"/>
        <w:jc w:val="left"/>
        <w:rPr>
          <w:rFonts w:asciiTheme="minorEastAsia" w:hAnsiTheme="minorEastAsia" w:cs="宋体"/>
          <w:kern w:val="0"/>
          <w:szCs w:val="21"/>
        </w:rPr>
      </w:pPr>
      <w:r w:rsidRPr="007D7342">
        <w:rPr>
          <w:rFonts w:asciiTheme="minorEastAsia" w:hAnsiTheme="minorEastAsia" w:cs="宋体" w:hint="eastAsia"/>
          <w:kern w:val="0"/>
          <w:szCs w:val="21"/>
        </w:rPr>
        <w:t>农业硕士是与现代农业技术推广和农村发展任职资格相联系的专业学位。</w:t>
      </w:r>
      <w:r w:rsidRPr="007D7342">
        <w:rPr>
          <w:rFonts w:asciiTheme="minorEastAsia" w:hAnsiTheme="minorEastAsia" w:hint="eastAsia"/>
          <w:color w:val="000000"/>
          <w:spacing w:val="-10"/>
          <w:szCs w:val="21"/>
        </w:rPr>
        <w:t>农业工程与信息技术领域</w:t>
      </w:r>
      <w:r w:rsidRPr="007D7342">
        <w:rPr>
          <w:rFonts w:asciiTheme="minorEastAsia" w:hAnsiTheme="minorEastAsia" w:cs="宋体" w:hint="eastAsia"/>
          <w:color w:val="000000"/>
          <w:kern w:val="0"/>
          <w:szCs w:val="21"/>
        </w:rPr>
        <w:t>是农业硕士中的重要部分，主要为农业信息化、农业设施化、农业机械化等方面的技术研究、开发和推广应用，农村发展，农业教育等企事业单位、现代农业园区和管理部门培养具有综合职业技能的应用</w:t>
      </w:r>
      <w:r w:rsidRPr="007D7342">
        <w:rPr>
          <w:rFonts w:asciiTheme="minorEastAsia" w:hAnsiTheme="minorEastAsia" w:cs="宋体" w:hint="eastAsia"/>
          <w:kern w:val="0"/>
          <w:szCs w:val="21"/>
        </w:rPr>
        <w:t>型、交叉型、复合型高层次人才。</w:t>
      </w:r>
    </w:p>
    <w:p w:rsidR="007D7342" w:rsidRPr="008B4D21" w:rsidRDefault="007D7342" w:rsidP="00E41164">
      <w:pPr>
        <w:pStyle w:val="ac"/>
        <w:numPr>
          <w:ilvl w:val="0"/>
          <w:numId w:val="3"/>
        </w:numPr>
        <w:spacing w:before="0" w:beforeAutospacing="0" w:after="0" w:afterAutospacing="0" w:line="360" w:lineRule="auto"/>
        <w:ind w:firstLineChars="100" w:firstLine="211"/>
        <w:rPr>
          <w:rFonts w:asciiTheme="minorEastAsia" w:eastAsiaTheme="minorEastAsia" w:hAnsiTheme="minorEastAsia"/>
          <w:b/>
          <w:sz w:val="21"/>
          <w:szCs w:val="21"/>
        </w:rPr>
      </w:pPr>
      <w:r w:rsidRPr="008B4D21">
        <w:rPr>
          <w:rFonts w:asciiTheme="minorEastAsia" w:eastAsiaTheme="minorEastAsia" w:hAnsiTheme="minorEastAsia" w:hint="eastAsia"/>
          <w:b/>
          <w:sz w:val="21"/>
          <w:szCs w:val="21"/>
        </w:rPr>
        <w:t>培养要求 </w:t>
      </w:r>
    </w:p>
    <w:p w:rsidR="007D7342" w:rsidRPr="007D7342" w:rsidRDefault="007D7342" w:rsidP="007D7342">
      <w:pPr>
        <w:widowControl/>
        <w:shd w:val="clear" w:color="auto" w:fill="FFFFFF"/>
        <w:spacing w:line="360" w:lineRule="auto"/>
        <w:ind w:firstLineChars="200" w:firstLine="420"/>
        <w:jc w:val="left"/>
        <w:rPr>
          <w:rFonts w:asciiTheme="minorEastAsia" w:hAnsiTheme="minorEastAsia"/>
          <w:kern w:val="0"/>
          <w:szCs w:val="21"/>
        </w:rPr>
      </w:pPr>
      <w:r w:rsidRPr="007D7342">
        <w:rPr>
          <w:rFonts w:asciiTheme="minorEastAsia" w:hAnsiTheme="minorEastAsia" w:hint="eastAsia"/>
          <w:kern w:val="0"/>
          <w:szCs w:val="21"/>
        </w:rPr>
        <w:t>（</w:t>
      </w:r>
      <w:r w:rsidRPr="007D7342">
        <w:rPr>
          <w:rFonts w:asciiTheme="minorEastAsia" w:hAnsiTheme="minorEastAsia"/>
          <w:kern w:val="0"/>
          <w:szCs w:val="21"/>
        </w:rPr>
        <w:t>1</w:t>
      </w:r>
      <w:r w:rsidRPr="007D7342">
        <w:rPr>
          <w:rFonts w:asciiTheme="minorEastAsia" w:hAnsiTheme="minorEastAsia" w:hint="eastAsia"/>
          <w:kern w:val="0"/>
          <w:szCs w:val="21"/>
        </w:rPr>
        <w:t>）</w:t>
      </w:r>
      <w:r w:rsidRPr="007D7342">
        <w:rPr>
          <w:rFonts w:asciiTheme="minorEastAsia" w:hAnsiTheme="minorEastAsia" w:hint="eastAsia"/>
          <w:color w:val="000000"/>
          <w:spacing w:val="-10"/>
          <w:szCs w:val="21"/>
        </w:rPr>
        <w:t>本</w:t>
      </w:r>
      <w:r w:rsidRPr="007D7342">
        <w:rPr>
          <w:rFonts w:asciiTheme="minorEastAsia" w:hAnsiTheme="minorEastAsia" w:hint="eastAsia"/>
          <w:kern w:val="0"/>
          <w:szCs w:val="21"/>
        </w:rPr>
        <w:t>领域专业学位获得者</w:t>
      </w:r>
      <w:proofErr w:type="gramStart"/>
      <w:r w:rsidRPr="007D7342">
        <w:rPr>
          <w:rFonts w:asciiTheme="minorEastAsia" w:hAnsiTheme="minorEastAsia" w:hint="eastAsia"/>
          <w:kern w:val="0"/>
          <w:szCs w:val="21"/>
        </w:rPr>
        <w:t>应较好</w:t>
      </w:r>
      <w:proofErr w:type="gramEnd"/>
      <w:r w:rsidRPr="007D7342">
        <w:rPr>
          <w:rFonts w:asciiTheme="minorEastAsia" w:hAnsiTheme="minorEastAsia" w:hint="eastAsia"/>
          <w:kern w:val="0"/>
          <w:szCs w:val="21"/>
        </w:rPr>
        <w:t>地掌握中国特色社会主义理论；拥护党的基本路线、方针、政策；热爱祖国，热爱农业，遵纪守法，品德良好，艰苦奋斗，求实创新，积极为我国农业现代化、信息化、机械化和新农村建设与发展服务。</w:t>
      </w:r>
    </w:p>
    <w:p w:rsidR="007D7342" w:rsidRPr="007D7342" w:rsidRDefault="007D7342" w:rsidP="007D7342">
      <w:pPr>
        <w:widowControl/>
        <w:shd w:val="clear" w:color="auto" w:fill="FFFFFF"/>
        <w:spacing w:line="360" w:lineRule="auto"/>
        <w:ind w:firstLineChars="200" w:firstLine="420"/>
        <w:jc w:val="left"/>
        <w:rPr>
          <w:rFonts w:asciiTheme="minorEastAsia" w:hAnsiTheme="minorEastAsia"/>
          <w:kern w:val="0"/>
          <w:szCs w:val="21"/>
        </w:rPr>
      </w:pPr>
      <w:r w:rsidRPr="007D7342">
        <w:rPr>
          <w:rFonts w:asciiTheme="minorEastAsia" w:hAnsiTheme="minorEastAsia" w:hint="eastAsia"/>
          <w:kern w:val="0"/>
          <w:szCs w:val="21"/>
        </w:rPr>
        <w:t>（</w:t>
      </w:r>
      <w:r w:rsidRPr="007D7342">
        <w:rPr>
          <w:rFonts w:asciiTheme="minorEastAsia" w:hAnsiTheme="minorEastAsia"/>
          <w:kern w:val="0"/>
          <w:szCs w:val="21"/>
        </w:rPr>
        <w:t>2</w:t>
      </w:r>
      <w:r w:rsidRPr="007D7342">
        <w:rPr>
          <w:rFonts w:asciiTheme="minorEastAsia" w:hAnsiTheme="minorEastAsia" w:hint="eastAsia"/>
          <w:kern w:val="0"/>
          <w:szCs w:val="21"/>
        </w:rPr>
        <w:t>）本领域专业硕士学位获得者应掌握农业信息化、农业机械化、农业设施化等方面的坚实基础理论、系统专业知识，以及相关的管理、人文和社会科学知识；具有较宽广的知识面，较强的专业技能和技术传授技能，具有创新意识和新型的农业推广理念，能够独立从事较高层次的现代农业技术推广和新农村建设与发展工作。</w:t>
      </w:r>
    </w:p>
    <w:p w:rsidR="007D7342" w:rsidRPr="007D7342" w:rsidRDefault="007D7342" w:rsidP="007D7342">
      <w:pPr>
        <w:pStyle w:val="ac"/>
        <w:spacing w:before="0" w:beforeAutospacing="0" w:after="0" w:afterAutospacing="0" w:line="360" w:lineRule="auto"/>
        <w:ind w:firstLineChars="200" w:firstLine="420"/>
        <w:rPr>
          <w:rFonts w:asciiTheme="minorEastAsia" w:eastAsiaTheme="minorEastAsia" w:hAnsiTheme="minorEastAsia" w:cs="Times New Roman"/>
          <w:sz w:val="21"/>
          <w:szCs w:val="21"/>
        </w:rPr>
      </w:pPr>
      <w:r w:rsidRPr="007D7342">
        <w:rPr>
          <w:rFonts w:asciiTheme="minorEastAsia" w:eastAsiaTheme="minorEastAsia" w:hAnsiTheme="minorEastAsia" w:cs="Times New Roman" w:hint="eastAsia"/>
          <w:sz w:val="21"/>
          <w:szCs w:val="21"/>
        </w:rPr>
        <w:t>（</w:t>
      </w:r>
      <w:r w:rsidRPr="007D7342">
        <w:rPr>
          <w:rFonts w:asciiTheme="minorEastAsia" w:eastAsiaTheme="minorEastAsia" w:hAnsiTheme="minorEastAsia" w:cs="Times New Roman"/>
          <w:sz w:val="21"/>
          <w:szCs w:val="21"/>
        </w:rPr>
        <w:t>3</w:t>
      </w:r>
      <w:r w:rsidRPr="007D7342">
        <w:rPr>
          <w:rFonts w:asciiTheme="minorEastAsia" w:eastAsiaTheme="minorEastAsia" w:hAnsiTheme="minorEastAsia" w:cs="Times New Roman" w:hint="eastAsia"/>
          <w:sz w:val="21"/>
          <w:szCs w:val="21"/>
        </w:rPr>
        <w:t>）基本掌握一门外国语，能够阅读本领域的外文资料。</w:t>
      </w:r>
    </w:p>
    <w:p w:rsidR="007D7342" w:rsidRPr="008B4D21" w:rsidRDefault="007D7342" w:rsidP="007D7342">
      <w:pPr>
        <w:pStyle w:val="ac"/>
        <w:spacing w:before="0" w:beforeAutospacing="0" w:after="0" w:afterAutospacing="0" w:line="360" w:lineRule="auto"/>
        <w:rPr>
          <w:rFonts w:asciiTheme="minorEastAsia" w:eastAsiaTheme="minorEastAsia" w:hAnsiTheme="minorEastAsia"/>
          <w:b/>
          <w:sz w:val="21"/>
          <w:szCs w:val="21"/>
        </w:rPr>
      </w:pPr>
      <w:r w:rsidRPr="007D7342">
        <w:rPr>
          <w:rFonts w:asciiTheme="minorEastAsia" w:eastAsiaTheme="minorEastAsia" w:hAnsiTheme="minorEastAsia" w:hint="eastAsia"/>
          <w:sz w:val="21"/>
          <w:szCs w:val="21"/>
        </w:rPr>
        <w:t>二</w:t>
      </w:r>
      <w:r w:rsidRPr="008B4D21">
        <w:rPr>
          <w:rFonts w:asciiTheme="minorEastAsia" w:eastAsiaTheme="minorEastAsia" w:hAnsiTheme="minorEastAsia" w:hint="eastAsia"/>
          <w:b/>
          <w:sz w:val="21"/>
          <w:szCs w:val="21"/>
        </w:rPr>
        <w:t>、招生对象及入学考试  </w:t>
      </w:r>
    </w:p>
    <w:p w:rsidR="007D7342" w:rsidRPr="008B4D21" w:rsidRDefault="007D7342" w:rsidP="00E41164">
      <w:pPr>
        <w:pStyle w:val="ac"/>
        <w:spacing w:before="0" w:beforeAutospacing="0" w:after="0" w:afterAutospacing="0" w:line="360" w:lineRule="auto"/>
        <w:ind w:firstLineChars="100" w:firstLine="211"/>
        <w:rPr>
          <w:rFonts w:asciiTheme="minorEastAsia" w:eastAsiaTheme="minorEastAsia" w:hAnsiTheme="minorEastAsia"/>
          <w:b/>
          <w:sz w:val="21"/>
          <w:szCs w:val="21"/>
        </w:rPr>
      </w:pPr>
      <w:r w:rsidRPr="008B4D21">
        <w:rPr>
          <w:rFonts w:asciiTheme="minorEastAsia" w:eastAsiaTheme="minorEastAsia" w:hAnsiTheme="minorEastAsia" w:hint="eastAsia"/>
          <w:b/>
          <w:sz w:val="21"/>
          <w:szCs w:val="21"/>
        </w:rPr>
        <w:t>（一）招生对象 </w:t>
      </w:r>
    </w:p>
    <w:p w:rsidR="007D7342" w:rsidRPr="007D7342" w:rsidRDefault="007D7342" w:rsidP="007D7342">
      <w:pPr>
        <w:widowControl/>
        <w:shd w:val="clear" w:color="auto" w:fill="FFFFFF"/>
        <w:spacing w:line="360" w:lineRule="auto"/>
        <w:ind w:firstLineChars="200" w:firstLine="420"/>
        <w:jc w:val="left"/>
        <w:rPr>
          <w:rFonts w:asciiTheme="minorEastAsia" w:hAnsiTheme="minorEastAsia" w:cs="宋体"/>
          <w:kern w:val="0"/>
          <w:szCs w:val="21"/>
        </w:rPr>
      </w:pPr>
      <w:r w:rsidRPr="007D7342">
        <w:rPr>
          <w:rFonts w:asciiTheme="minorEastAsia" w:hAnsiTheme="minorEastAsia" w:cs="宋体" w:hint="eastAsia"/>
          <w:kern w:val="0"/>
          <w:szCs w:val="21"/>
        </w:rPr>
        <w:t>主要为具有国民教育序列大学本科学历(或本科同等学力)人员。</w:t>
      </w:r>
    </w:p>
    <w:p w:rsidR="007D7342" w:rsidRPr="00351B57" w:rsidRDefault="007D7342" w:rsidP="00E41164">
      <w:pPr>
        <w:pStyle w:val="ac"/>
        <w:spacing w:before="0" w:beforeAutospacing="0" w:after="0" w:afterAutospacing="0" w:line="360" w:lineRule="auto"/>
        <w:ind w:firstLineChars="100" w:firstLine="211"/>
        <w:rPr>
          <w:rFonts w:asciiTheme="minorEastAsia" w:eastAsiaTheme="minorEastAsia" w:hAnsiTheme="minorEastAsia"/>
          <w:b/>
          <w:sz w:val="21"/>
          <w:szCs w:val="21"/>
        </w:rPr>
      </w:pPr>
      <w:r w:rsidRPr="00351B57">
        <w:rPr>
          <w:rFonts w:asciiTheme="minorEastAsia" w:eastAsiaTheme="minorEastAsia" w:hAnsiTheme="minorEastAsia" w:hint="eastAsia"/>
          <w:b/>
          <w:sz w:val="21"/>
          <w:szCs w:val="21"/>
        </w:rPr>
        <w:t>（二）入学考试 </w:t>
      </w:r>
    </w:p>
    <w:p w:rsidR="007D7342" w:rsidRPr="007D7342" w:rsidRDefault="007D7342" w:rsidP="007D7342">
      <w:pPr>
        <w:autoSpaceDE w:val="0"/>
        <w:autoSpaceDN w:val="0"/>
        <w:adjustRightInd w:val="0"/>
        <w:spacing w:line="360" w:lineRule="auto"/>
        <w:ind w:firstLine="420"/>
        <w:jc w:val="left"/>
        <w:rPr>
          <w:rFonts w:asciiTheme="minorEastAsia" w:hAnsiTheme="minorEastAsia" w:cs="宋体"/>
          <w:kern w:val="0"/>
          <w:szCs w:val="21"/>
        </w:rPr>
      </w:pPr>
      <w:r w:rsidRPr="007D7342">
        <w:rPr>
          <w:rFonts w:asciiTheme="minorEastAsia" w:hAnsiTheme="minorEastAsia" w:cs="宋体" w:hint="eastAsia"/>
          <w:kern w:val="0"/>
          <w:szCs w:val="21"/>
        </w:rPr>
        <w:t>参加全国研究生入学的统一考试。考试科目如下：</w:t>
      </w:r>
    </w:p>
    <w:p w:rsidR="007D7342" w:rsidRPr="007D7342" w:rsidRDefault="007D7342" w:rsidP="007D7342">
      <w:pPr>
        <w:autoSpaceDE w:val="0"/>
        <w:autoSpaceDN w:val="0"/>
        <w:adjustRightInd w:val="0"/>
        <w:spacing w:line="360" w:lineRule="auto"/>
        <w:ind w:firstLine="420"/>
        <w:jc w:val="left"/>
        <w:rPr>
          <w:rFonts w:asciiTheme="minorEastAsia" w:hAnsiTheme="minorEastAsia" w:cs="宋体"/>
          <w:kern w:val="0"/>
          <w:szCs w:val="21"/>
        </w:rPr>
      </w:pPr>
      <w:r w:rsidRPr="007D7342">
        <w:rPr>
          <w:rFonts w:asciiTheme="minorEastAsia" w:hAnsiTheme="minorEastAsia" w:cs="宋体" w:hint="eastAsia"/>
          <w:kern w:val="0"/>
          <w:szCs w:val="21"/>
        </w:rPr>
        <w:t>①</w:t>
      </w:r>
      <w:r w:rsidRPr="007D7342">
        <w:rPr>
          <w:rFonts w:asciiTheme="minorEastAsia" w:hAnsiTheme="minorEastAsia" w:cs="宋体" w:hint="eastAsia"/>
          <w:szCs w:val="21"/>
        </w:rPr>
        <w:t>101 思想政治理论</w:t>
      </w:r>
    </w:p>
    <w:p w:rsidR="007D7342" w:rsidRPr="007D7342" w:rsidRDefault="007D7342" w:rsidP="007D7342">
      <w:pPr>
        <w:autoSpaceDE w:val="0"/>
        <w:autoSpaceDN w:val="0"/>
        <w:adjustRightInd w:val="0"/>
        <w:spacing w:line="360" w:lineRule="auto"/>
        <w:ind w:firstLine="420"/>
        <w:jc w:val="left"/>
        <w:rPr>
          <w:rFonts w:asciiTheme="minorEastAsia" w:hAnsiTheme="minorEastAsia" w:cs="宋体"/>
          <w:kern w:val="0"/>
          <w:szCs w:val="21"/>
        </w:rPr>
      </w:pPr>
      <w:r w:rsidRPr="007D7342">
        <w:rPr>
          <w:rFonts w:asciiTheme="minorEastAsia" w:hAnsiTheme="minorEastAsia" w:cs="宋体" w:hint="eastAsia"/>
          <w:kern w:val="0"/>
          <w:szCs w:val="21"/>
        </w:rPr>
        <w:t>②</w:t>
      </w:r>
      <w:r w:rsidRPr="007D7342">
        <w:rPr>
          <w:rFonts w:asciiTheme="minorEastAsia" w:hAnsiTheme="minorEastAsia" w:cs="宋体" w:hint="eastAsia"/>
          <w:szCs w:val="21"/>
        </w:rPr>
        <w:t>204 英语二</w:t>
      </w:r>
    </w:p>
    <w:p w:rsidR="007D7342" w:rsidRPr="007D7342" w:rsidRDefault="007D7342" w:rsidP="007D7342">
      <w:pPr>
        <w:autoSpaceDE w:val="0"/>
        <w:autoSpaceDN w:val="0"/>
        <w:adjustRightInd w:val="0"/>
        <w:spacing w:line="360" w:lineRule="auto"/>
        <w:ind w:firstLine="420"/>
        <w:jc w:val="left"/>
        <w:rPr>
          <w:rFonts w:asciiTheme="minorEastAsia" w:hAnsiTheme="minorEastAsia" w:cs="宋体"/>
          <w:color w:val="000000"/>
          <w:kern w:val="0"/>
          <w:szCs w:val="21"/>
        </w:rPr>
      </w:pPr>
      <w:r w:rsidRPr="007D7342">
        <w:rPr>
          <w:rFonts w:asciiTheme="minorEastAsia" w:hAnsiTheme="minorEastAsia" w:cs="宋体" w:hint="eastAsia"/>
          <w:color w:val="000000"/>
          <w:kern w:val="0"/>
          <w:szCs w:val="21"/>
        </w:rPr>
        <w:t>③</w:t>
      </w:r>
      <w:r w:rsidRPr="007D7342">
        <w:rPr>
          <w:rFonts w:asciiTheme="minorEastAsia" w:hAnsiTheme="minorEastAsia" w:cs="宋体" w:hint="eastAsia"/>
          <w:color w:val="000000"/>
          <w:szCs w:val="21"/>
        </w:rPr>
        <w:t>302 数学三</w:t>
      </w:r>
    </w:p>
    <w:p w:rsidR="007D7342" w:rsidRPr="007D7342" w:rsidRDefault="007D7342" w:rsidP="007D7342">
      <w:pPr>
        <w:autoSpaceDE w:val="0"/>
        <w:autoSpaceDN w:val="0"/>
        <w:adjustRightInd w:val="0"/>
        <w:spacing w:line="360" w:lineRule="auto"/>
        <w:ind w:firstLine="420"/>
        <w:jc w:val="left"/>
        <w:rPr>
          <w:rFonts w:asciiTheme="minorEastAsia" w:hAnsiTheme="minorEastAsia" w:cs="宋体"/>
          <w:color w:val="000000"/>
          <w:kern w:val="0"/>
          <w:szCs w:val="21"/>
        </w:rPr>
      </w:pPr>
      <w:r w:rsidRPr="007D7342">
        <w:rPr>
          <w:rFonts w:asciiTheme="minorEastAsia" w:hAnsiTheme="minorEastAsia" w:cs="宋体" w:hint="eastAsia"/>
          <w:color w:val="000000"/>
          <w:kern w:val="0"/>
          <w:szCs w:val="21"/>
        </w:rPr>
        <w:t>④农业工程技术基础（考题涉及农业信息化基础、农业机械化基础、设施农业基础三个方向，供学生选择）</w:t>
      </w:r>
    </w:p>
    <w:p w:rsidR="007D7342" w:rsidRPr="007D7342" w:rsidRDefault="007D7342" w:rsidP="007D7342">
      <w:pPr>
        <w:pStyle w:val="ac"/>
        <w:spacing w:before="0" w:beforeAutospacing="0" w:after="0" w:afterAutospacing="0" w:line="360" w:lineRule="auto"/>
        <w:ind w:firstLineChars="175" w:firstLine="368"/>
        <w:rPr>
          <w:rFonts w:asciiTheme="minorEastAsia" w:eastAsiaTheme="minorEastAsia" w:hAnsiTheme="minorEastAsia"/>
          <w:sz w:val="21"/>
          <w:szCs w:val="21"/>
        </w:rPr>
      </w:pPr>
      <w:r w:rsidRPr="007D7342">
        <w:rPr>
          <w:rFonts w:asciiTheme="minorEastAsia" w:eastAsiaTheme="minorEastAsia" w:hAnsiTheme="minorEastAsia" w:hint="eastAsia"/>
          <w:sz w:val="21"/>
          <w:szCs w:val="21"/>
        </w:rPr>
        <w:t>复试科目:各培养单位自行确定</w:t>
      </w:r>
    </w:p>
    <w:p w:rsidR="007D7342" w:rsidRPr="00351B57" w:rsidRDefault="007D7342" w:rsidP="007D7342">
      <w:pPr>
        <w:pStyle w:val="ac"/>
        <w:spacing w:before="0" w:beforeAutospacing="0" w:after="0" w:afterAutospacing="0" w:line="360" w:lineRule="auto"/>
        <w:rPr>
          <w:rFonts w:asciiTheme="minorEastAsia" w:eastAsiaTheme="minorEastAsia" w:hAnsiTheme="minorEastAsia"/>
          <w:b/>
          <w:sz w:val="21"/>
          <w:szCs w:val="21"/>
        </w:rPr>
      </w:pPr>
      <w:r w:rsidRPr="00351B57">
        <w:rPr>
          <w:rFonts w:asciiTheme="minorEastAsia" w:eastAsiaTheme="minorEastAsia" w:hAnsiTheme="minorEastAsia" w:hint="eastAsia"/>
          <w:b/>
          <w:sz w:val="21"/>
          <w:szCs w:val="21"/>
        </w:rPr>
        <w:t>三、学习方式及学习年限 </w:t>
      </w:r>
    </w:p>
    <w:p w:rsidR="007D7342" w:rsidRPr="007D7342" w:rsidRDefault="007D7342" w:rsidP="007D7342">
      <w:pPr>
        <w:widowControl/>
        <w:shd w:val="clear" w:color="auto" w:fill="FFFFFF"/>
        <w:spacing w:line="360" w:lineRule="auto"/>
        <w:ind w:firstLineChars="200" w:firstLine="420"/>
        <w:jc w:val="left"/>
        <w:rPr>
          <w:rFonts w:asciiTheme="minorEastAsia" w:hAnsiTheme="minorEastAsia"/>
          <w:kern w:val="0"/>
          <w:szCs w:val="21"/>
        </w:rPr>
      </w:pPr>
      <w:r w:rsidRPr="007D7342">
        <w:rPr>
          <w:rFonts w:asciiTheme="minorEastAsia" w:hAnsiTheme="minorEastAsia" w:cs="宋体" w:hint="eastAsia"/>
          <w:kern w:val="0"/>
          <w:szCs w:val="21"/>
        </w:rPr>
        <w:lastRenderedPageBreak/>
        <w:t>采用全日制学习方式，学习年限</w:t>
      </w:r>
      <w:r w:rsidRPr="007D7342">
        <w:rPr>
          <w:rFonts w:asciiTheme="minorEastAsia" w:hAnsiTheme="minorEastAsia" w:hint="eastAsia"/>
          <w:color w:val="000000"/>
          <w:kern w:val="0"/>
          <w:szCs w:val="21"/>
        </w:rPr>
        <w:t>为</w:t>
      </w:r>
      <w:r w:rsidRPr="007D7342">
        <w:rPr>
          <w:rFonts w:asciiTheme="minorEastAsia" w:hAnsiTheme="minorEastAsia"/>
          <w:color w:val="000000"/>
          <w:kern w:val="0"/>
          <w:szCs w:val="21"/>
        </w:rPr>
        <w:t>2~3</w:t>
      </w:r>
      <w:r w:rsidRPr="007D7342">
        <w:rPr>
          <w:rFonts w:asciiTheme="minorEastAsia" w:hAnsiTheme="minorEastAsia" w:hint="eastAsia"/>
          <w:color w:val="000000"/>
          <w:kern w:val="0"/>
          <w:szCs w:val="21"/>
        </w:rPr>
        <w:t>年</w:t>
      </w:r>
    </w:p>
    <w:p w:rsidR="007D7342" w:rsidRPr="00351B57" w:rsidRDefault="007D7342" w:rsidP="007D7342">
      <w:pPr>
        <w:pStyle w:val="ac"/>
        <w:spacing w:before="0" w:beforeAutospacing="0" w:after="0" w:afterAutospacing="0" w:line="360" w:lineRule="auto"/>
        <w:rPr>
          <w:rFonts w:asciiTheme="minorEastAsia" w:eastAsiaTheme="minorEastAsia" w:hAnsiTheme="minorEastAsia" w:cs="Times New Roman"/>
          <w:b/>
          <w:sz w:val="21"/>
          <w:szCs w:val="21"/>
        </w:rPr>
      </w:pPr>
      <w:r w:rsidRPr="00351B57">
        <w:rPr>
          <w:rFonts w:asciiTheme="minorEastAsia" w:eastAsiaTheme="minorEastAsia" w:hAnsiTheme="minorEastAsia" w:cs="Times New Roman" w:hint="eastAsia"/>
          <w:b/>
          <w:sz w:val="21"/>
          <w:szCs w:val="21"/>
        </w:rPr>
        <w:t>四、培养方式</w:t>
      </w:r>
      <w:r w:rsidRPr="00351B57">
        <w:rPr>
          <w:rFonts w:asciiTheme="minorEastAsia" w:eastAsiaTheme="minorEastAsia" w:hAnsiTheme="minorEastAsia" w:cs="Times New Roman"/>
          <w:b/>
          <w:sz w:val="21"/>
          <w:szCs w:val="21"/>
        </w:rPr>
        <w:t> </w:t>
      </w:r>
    </w:p>
    <w:p w:rsidR="007D7342" w:rsidRPr="007D7342" w:rsidRDefault="007D7342" w:rsidP="007D7342">
      <w:pPr>
        <w:widowControl/>
        <w:shd w:val="clear" w:color="auto" w:fill="FFFFFF"/>
        <w:spacing w:line="360" w:lineRule="auto"/>
        <w:ind w:firstLineChars="200" w:firstLine="420"/>
        <w:jc w:val="left"/>
        <w:rPr>
          <w:rFonts w:asciiTheme="minorEastAsia" w:hAnsiTheme="minorEastAsia" w:cs="Times New Roman"/>
          <w:kern w:val="0"/>
          <w:szCs w:val="21"/>
        </w:rPr>
      </w:pPr>
      <w:r w:rsidRPr="007D7342">
        <w:rPr>
          <w:rFonts w:asciiTheme="minorEastAsia" w:hAnsiTheme="minorEastAsia"/>
          <w:kern w:val="0"/>
          <w:szCs w:val="21"/>
        </w:rPr>
        <w:t>1</w:t>
      </w:r>
      <w:r w:rsidRPr="007D7342">
        <w:rPr>
          <w:rFonts w:asciiTheme="minorEastAsia" w:hAnsiTheme="minorEastAsia" w:hint="eastAsia"/>
          <w:kern w:val="0"/>
          <w:szCs w:val="21"/>
        </w:rPr>
        <w:t>．采取校内课程学习和校外实践研究相结合的学习方式。课程学习实行学分制，实行多学科综合、宽口径的培养方式。培养单位应建立适合农业工程与信息技术领域专业特征的校外实践基地，鼓励采用顶岗实践的方式进行实践研究，实践研究累计不少于</w:t>
      </w:r>
      <w:r w:rsidRPr="007D7342">
        <w:rPr>
          <w:rFonts w:asciiTheme="minorEastAsia" w:hAnsiTheme="minorEastAsia"/>
          <w:kern w:val="0"/>
          <w:szCs w:val="21"/>
        </w:rPr>
        <w:t>6</w:t>
      </w:r>
      <w:r w:rsidRPr="007D7342">
        <w:rPr>
          <w:rFonts w:asciiTheme="minorEastAsia" w:hAnsiTheme="minorEastAsia" w:hint="eastAsia"/>
          <w:kern w:val="0"/>
          <w:szCs w:val="21"/>
        </w:rPr>
        <w:t>个月。</w:t>
      </w:r>
    </w:p>
    <w:p w:rsidR="007D7342" w:rsidRPr="007D7342" w:rsidRDefault="007D7342" w:rsidP="007D7342">
      <w:pPr>
        <w:widowControl/>
        <w:shd w:val="clear" w:color="auto" w:fill="FFFFFF"/>
        <w:spacing w:line="360" w:lineRule="auto"/>
        <w:ind w:firstLineChars="200" w:firstLine="420"/>
        <w:jc w:val="left"/>
        <w:rPr>
          <w:rFonts w:asciiTheme="minorEastAsia" w:hAnsiTheme="minorEastAsia" w:cs="宋体"/>
          <w:kern w:val="0"/>
          <w:szCs w:val="21"/>
        </w:rPr>
      </w:pPr>
      <w:r w:rsidRPr="007D7342">
        <w:rPr>
          <w:rFonts w:asciiTheme="minorEastAsia" w:hAnsiTheme="minorEastAsia" w:cs="宋体" w:hint="eastAsia"/>
          <w:kern w:val="0"/>
          <w:szCs w:val="21"/>
        </w:rPr>
        <w:t>2．学位论文实行导师负责制，鼓励多学科导师联合培养，鼓励由具有实践经验并有高级技术职称的校内外导师联合指导。</w:t>
      </w:r>
    </w:p>
    <w:p w:rsidR="007D7342" w:rsidRPr="00351B57" w:rsidRDefault="007D7342" w:rsidP="00432EFB">
      <w:pPr>
        <w:pStyle w:val="ac"/>
        <w:numPr>
          <w:ilvl w:val="0"/>
          <w:numId w:val="4"/>
        </w:numPr>
        <w:spacing w:before="0" w:beforeAutospacing="0" w:after="0" w:afterAutospacing="0" w:line="360" w:lineRule="auto"/>
        <w:rPr>
          <w:rFonts w:asciiTheme="minorEastAsia" w:eastAsiaTheme="minorEastAsia" w:hAnsiTheme="minorEastAsia"/>
          <w:b/>
          <w:sz w:val="21"/>
          <w:szCs w:val="21"/>
        </w:rPr>
      </w:pPr>
      <w:r w:rsidRPr="00351B57">
        <w:rPr>
          <w:rFonts w:asciiTheme="minorEastAsia" w:eastAsiaTheme="minorEastAsia" w:hAnsiTheme="minorEastAsia" w:hint="eastAsia"/>
          <w:b/>
          <w:sz w:val="21"/>
          <w:szCs w:val="21"/>
        </w:rPr>
        <w:t>课程设置及必修环节</w:t>
      </w:r>
    </w:p>
    <w:p w:rsidR="007D7342" w:rsidRPr="007D7342" w:rsidRDefault="007D7342" w:rsidP="007D7342">
      <w:pPr>
        <w:widowControl/>
        <w:shd w:val="clear" w:color="auto" w:fill="FFFFFF"/>
        <w:spacing w:line="360" w:lineRule="auto"/>
        <w:ind w:firstLineChars="200" w:firstLine="420"/>
        <w:jc w:val="left"/>
        <w:rPr>
          <w:rFonts w:asciiTheme="minorEastAsia" w:hAnsiTheme="minorEastAsia" w:cs="宋体"/>
          <w:kern w:val="0"/>
          <w:szCs w:val="21"/>
        </w:rPr>
      </w:pPr>
      <w:r w:rsidRPr="007D7342">
        <w:rPr>
          <w:rFonts w:asciiTheme="minorEastAsia" w:hAnsiTheme="minorEastAsia" w:cs="宋体" w:hint="eastAsia"/>
          <w:kern w:val="0"/>
          <w:szCs w:val="21"/>
        </w:rPr>
        <w:t>农业工程与信息技术领域农业硕士专业学位的课程应根据本领域培养目标要求，突出专业技能及技术集成能力的培养。教学内容应体现宽广性、综合性、实用性和前沿性。必修课程</w:t>
      </w:r>
      <w:proofErr w:type="gramStart"/>
      <w:r w:rsidRPr="007D7342">
        <w:rPr>
          <w:rFonts w:asciiTheme="minorEastAsia" w:hAnsiTheme="minorEastAsia" w:cs="宋体" w:hint="eastAsia"/>
          <w:kern w:val="0"/>
          <w:szCs w:val="21"/>
        </w:rPr>
        <w:t>需体现</w:t>
      </w:r>
      <w:proofErr w:type="gramEnd"/>
      <w:r w:rsidRPr="007D7342">
        <w:rPr>
          <w:rFonts w:asciiTheme="minorEastAsia" w:hAnsiTheme="minorEastAsia" w:cs="宋体" w:hint="eastAsia"/>
          <w:kern w:val="0"/>
          <w:szCs w:val="21"/>
        </w:rPr>
        <w:t>本领域技术基础和新技术发展动态。鼓励各培养单位根据自身情况开设选修课</w:t>
      </w:r>
      <w:r w:rsidRPr="007D7342">
        <w:rPr>
          <w:rFonts w:asciiTheme="minorEastAsia" w:hAnsiTheme="minorEastAsia" w:hint="eastAsia"/>
          <w:kern w:val="0"/>
          <w:szCs w:val="21"/>
        </w:rPr>
        <w:t>程。总学分不少于</w:t>
      </w:r>
      <w:r w:rsidRPr="007D7342">
        <w:rPr>
          <w:rFonts w:asciiTheme="minorEastAsia" w:hAnsiTheme="minorEastAsia"/>
          <w:kern w:val="0"/>
          <w:szCs w:val="21"/>
        </w:rPr>
        <w:t>25</w:t>
      </w:r>
      <w:r w:rsidRPr="007D7342">
        <w:rPr>
          <w:rFonts w:asciiTheme="minorEastAsia" w:hAnsiTheme="minorEastAsia" w:hint="eastAsia"/>
          <w:kern w:val="0"/>
          <w:szCs w:val="21"/>
        </w:rPr>
        <w:t>学分。</w:t>
      </w:r>
    </w:p>
    <w:p w:rsidR="007D7342" w:rsidRPr="007D7342" w:rsidRDefault="007D7342" w:rsidP="007D7342">
      <w:pPr>
        <w:widowControl/>
        <w:shd w:val="clear" w:color="auto" w:fill="FFFFFF"/>
        <w:spacing w:line="360" w:lineRule="auto"/>
        <w:ind w:firstLineChars="200" w:firstLine="420"/>
        <w:jc w:val="left"/>
        <w:rPr>
          <w:rFonts w:asciiTheme="minorEastAsia" w:hAnsiTheme="minorEastAsia" w:cs="宋体"/>
          <w:kern w:val="0"/>
          <w:szCs w:val="21"/>
        </w:rPr>
      </w:pPr>
      <w:r w:rsidRPr="007D7342">
        <w:rPr>
          <w:rFonts w:asciiTheme="minorEastAsia" w:hAnsiTheme="minorEastAsia" w:cs="宋体" w:hint="eastAsia"/>
          <w:kern w:val="0"/>
          <w:szCs w:val="21"/>
        </w:rPr>
        <w:t>加强案例教学和实践教学，在领域主干课中应有1门运用本领域的主要理论和技术解决农业信息化、农业机械化、农业设施化等农业推广实践问题的案例研究课程；要安排校外实践研究，在学期间必须保证不少于6个月的实习实践训练。</w:t>
      </w:r>
    </w:p>
    <w:p w:rsidR="007D7342" w:rsidRPr="007D7342" w:rsidRDefault="007D7342" w:rsidP="007D7342">
      <w:pPr>
        <w:widowControl/>
        <w:shd w:val="clear" w:color="auto" w:fill="FFFFFF"/>
        <w:spacing w:line="360" w:lineRule="auto"/>
        <w:ind w:firstLineChars="200" w:firstLine="420"/>
        <w:jc w:val="left"/>
        <w:rPr>
          <w:rFonts w:asciiTheme="minorEastAsia" w:hAnsiTheme="minorEastAsia" w:cs="宋体"/>
          <w:color w:val="000000"/>
          <w:kern w:val="0"/>
          <w:szCs w:val="21"/>
        </w:rPr>
      </w:pPr>
      <w:r w:rsidRPr="007D7342">
        <w:rPr>
          <w:rFonts w:asciiTheme="minorEastAsia" w:hAnsiTheme="minorEastAsia" w:cs="宋体" w:hint="eastAsia"/>
          <w:kern w:val="0"/>
          <w:szCs w:val="21"/>
        </w:rPr>
        <w:t>同等学力或跨专业攻读</w:t>
      </w:r>
      <w:r w:rsidRPr="007D7342">
        <w:rPr>
          <w:rFonts w:asciiTheme="minorEastAsia" w:hAnsiTheme="minorEastAsia" w:hint="eastAsia"/>
          <w:color w:val="000000"/>
          <w:spacing w:val="-10"/>
          <w:szCs w:val="21"/>
        </w:rPr>
        <w:t>农业工程与信息技术领域</w:t>
      </w:r>
      <w:r w:rsidRPr="007D7342">
        <w:rPr>
          <w:rFonts w:asciiTheme="minorEastAsia" w:hAnsiTheme="minorEastAsia" w:cs="宋体" w:hint="eastAsia"/>
          <w:color w:val="000000"/>
          <w:kern w:val="0"/>
          <w:szCs w:val="21"/>
        </w:rPr>
        <w:t>农业硕士专业学位的研究生，应补修本领域相关专业本科阶段的主干课程2-3门，成绩不计入总学分。</w:t>
      </w:r>
    </w:p>
    <w:p w:rsidR="007D7342" w:rsidRPr="007D7342" w:rsidRDefault="007D7342" w:rsidP="007D7342">
      <w:pPr>
        <w:widowControl/>
        <w:shd w:val="clear" w:color="auto" w:fill="FFFFFF"/>
        <w:spacing w:line="360" w:lineRule="auto"/>
        <w:ind w:firstLineChars="200" w:firstLine="420"/>
        <w:jc w:val="left"/>
        <w:rPr>
          <w:rFonts w:asciiTheme="minorEastAsia" w:hAnsiTheme="minorEastAsia" w:cs="宋体"/>
          <w:color w:val="000000"/>
          <w:kern w:val="0"/>
          <w:szCs w:val="21"/>
        </w:rPr>
      </w:pPr>
      <w:r w:rsidRPr="007D7342">
        <w:rPr>
          <w:rFonts w:asciiTheme="minorEastAsia" w:hAnsiTheme="minorEastAsia" w:cs="宋体" w:hint="eastAsia"/>
          <w:color w:val="000000"/>
          <w:kern w:val="0"/>
          <w:szCs w:val="21"/>
        </w:rPr>
        <w:t>各培养单位结合自身特点和课程设置框架确定具体课程，安排校外实践研究和必修环节等。课程设置框架如下（每学分16学时，每门课程原则上不超过32学时）：</w:t>
      </w:r>
    </w:p>
    <w:p w:rsidR="007D7342" w:rsidRPr="007D7342" w:rsidRDefault="007D7342" w:rsidP="007D7342">
      <w:pPr>
        <w:widowControl/>
        <w:shd w:val="clear" w:color="auto" w:fill="FFFFFF"/>
        <w:spacing w:line="360" w:lineRule="auto"/>
        <w:ind w:firstLineChars="200" w:firstLine="422"/>
        <w:jc w:val="left"/>
        <w:rPr>
          <w:rFonts w:asciiTheme="minorEastAsia" w:hAnsiTheme="minorEastAsia" w:cs="宋体"/>
          <w:kern w:val="0"/>
          <w:szCs w:val="21"/>
        </w:rPr>
      </w:pPr>
      <w:r w:rsidRPr="007D7342">
        <w:rPr>
          <w:rFonts w:asciiTheme="minorEastAsia" w:hAnsiTheme="minorEastAsia" w:cs="宋体" w:hint="eastAsia"/>
          <w:b/>
          <w:kern w:val="0"/>
          <w:szCs w:val="21"/>
        </w:rPr>
        <w:t>1.公共课（10～14学分）</w:t>
      </w:r>
    </w:p>
    <w:p w:rsidR="007D7342" w:rsidRPr="007D7342" w:rsidRDefault="007D7342" w:rsidP="007D7342">
      <w:pPr>
        <w:widowControl/>
        <w:shd w:val="clear" w:color="auto" w:fill="FFFFFF"/>
        <w:spacing w:line="360" w:lineRule="auto"/>
        <w:ind w:firstLineChars="200" w:firstLine="420"/>
        <w:jc w:val="left"/>
        <w:rPr>
          <w:rFonts w:asciiTheme="minorEastAsia" w:hAnsiTheme="minorEastAsia" w:cs="宋体"/>
          <w:kern w:val="0"/>
          <w:szCs w:val="21"/>
        </w:rPr>
      </w:pPr>
      <w:r w:rsidRPr="007D7342">
        <w:rPr>
          <w:rFonts w:asciiTheme="minorEastAsia" w:hAnsiTheme="minorEastAsia" w:cs="宋体" w:hint="eastAsia"/>
          <w:kern w:val="0"/>
          <w:szCs w:val="21"/>
        </w:rPr>
        <w:t>（1）政治理论课             2～3学分</w:t>
      </w:r>
    </w:p>
    <w:p w:rsidR="007D7342" w:rsidRPr="007D7342" w:rsidRDefault="007D7342" w:rsidP="007D7342">
      <w:pPr>
        <w:widowControl/>
        <w:shd w:val="clear" w:color="auto" w:fill="FFFFFF"/>
        <w:spacing w:line="360" w:lineRule="auto"/>
        <w:ind w:firstLineChars="200" w:firstLine="420"/>
        <w:jc w:val="left"/>
        <w:rPr>
          <w:rFonts w:asciiTheme="minorEastAsia" w:hAnsiTheme="minorEastAsia" w:cs="宋体"/>
          <w:kern w:val="0"/>
          <w:szCs w:val="21"/>
        </w:rPr>
      </w:pPr>
      <w:r w:rsidRPr="007D7342">
        <w:rPr>
          <w:rFonts w:asciiTheme="minorEastAsia" w:hAnsiTheme="minorEastAsia" w:cs="宋体" w:hint="eastAsia"/>
          <w:kern w:val="0"/>
          <w:szCs w:val="21"/>
        </w:rPr>
        <w:t>（2）外国语                 2～3学分</w:t>
      </w:r>
    </w:p>
    <w:p w:rsidR="007D7342" w:rsidRPr="007D7342" w:rsidRDefault="007D7342" w:rsidP="007D7342">
      <w:pPr>
        <w:widowControl/>
        <w:shd w:val="clear" w:color="auto" w:fill="FFFFFF"/>
        <w:spacing w:line="360" w:lineRule="auto"/>
        <w:ind w:firstLineChars="200" w:firstLine="420"/>
        <w:jc w:val="left"/>
        <w:rPr>
          <w:rFonts w:asciiTheme="minorEastAsia" w:hAnsiTheme="minorEastAsia" w:cs="宋体"/>
          <w:color w:val="000000"/>
          <w:kern w:val="0"/>
          <w:szCs w:val="21"/>
        </w:rPr>
      </w:pPr>
      <w:r w:rsidRPr="007D7342">
        <w:rPr>
          <w:rFonts w:asciiTheme="minorEastAsia" w:hAnsiTheme="minorEastAsia" w:cs="宋体" w:hint="eastAsia"/>
          <w:color w:val="000000"/>
          <w:kern w:val="0"/>
          <w:szCs w:val="21"/>
        </w:rPr>
        <w:t>（3）农学概论及实验         2～3学分</w:t>
      </w:r>
    </w:p>
    <w:p w:rsidR="007D7342" w:rsidRPr="007D7342" w:rsidRDefault="007D7342" w:rsidP="007D7342">
      <w:pPr>
        <w:widowControl/>
        <w:shd w:val="clear" w:color="auto" w:fill="FFFFFF"/>
        <w:spacing w:line="360" w:lineRule="auto"/>
        <w:ind w:firstLineChars="200" w:firstLine="420"/>
        <w:jc w:val="left"/>
        <w:rPr>
          <w:rFonts w:asciiTheme="minorEastAsia" w:hAnsiTheme="minorEastAsia" w:cs="宋体"/>
          <w:color w:val="000000"/>
          <w:kern w:val="0"/>
          <w:szCs w:val="21"/>
        </w:rPr>
      </w:pPr>
      <w:r w:rsidRPr="007D7342">
        <w:rPr>
          <w:rFonts w:asciiTheme="minorEastAsia" w:hAnsiTheme="minorEastAsia" w:cs="宋体" w:hint="eastAsia"/>
          <w:color w:val="000000"/>
          <w:kern w:val="0"/>
          <w:szCs w:val="21"/>
        </w:rPr>
        <w:t>（4）农业工程技术概论       2～3学分</w:t>
      </w:r>
    </w:p>
    <w:p w:rsidR="007D7342" w:rsidRPr="007D7342" w:rsidRDefault="007D7342" w:rsidP="007D7342">
      <w:pPr>
        <w:widowControl/>
        <w:shd w:val="clear" w:color="auto" w:fill="FFFFFF"/>
        <w:spacing w:line="360" w:lineRule="auto"/>
        <w:ind w:firstLineChars="200" w:firstLine="420"/>
        <w:jc w:val="left"/>
        <w:rPr>
          <w:rFonts w:asciiTheme="minorEastAsia" w:hAnsiTheme="minorEastAsia" w:cs="宋体"/>
          <w:color w:val="000000"/>
          <w:kern w:val="0"/>
          <w:szCs w:val="21"/>
        </w:rPr>
      </w:pPr>
      <w:r w:rsidRPr="007D7342">
        <w:rPr>
          <w:rFonts w:asciiTheme="minorEastAsia" w:hAnsiTheme="minorEastAsia" w:cs="宋体" w:hint="eastAsia"/>
          <w:color w:val="000000"/>
          <w:kern w:val="0"/>
          <w:szCs w:val="21"/>
        </w:rPr>
        <w:t>（5）农业推广理论与实践或农业经济与管理概论     2学分</w:t>
      </w:r>
    </w:p>
    <w:p w:rsidR="007D7342" w:rsidRPr="007D7342" w:rsidRDefault="007D7342" w:rsidP="007D7342">
      <w:pPr>
        <w:widowControl/>
        <w:shd w:val="clear" w:color="auto" w:fill="FFFFFF"/>
        <w:spacing w:line="360" w:lineRule="auto"/>
        <w:ind w:firstLineChars="200" w:firstLine="422"/>
        <w:jc w:val="left"/>
        <w:rPr>
          <w:rFonts w:asciiTheme="minorEastAsia" w:hAnsiTheme="minorEastAsia" w:cs="宋体"/>
          <w:kern w:val="0"/>
          <w:szCs w:val="21"/>
        </w:rPr>
      </w:pPr>
      <w:r w:rsidRPr="007D7342">
        <w:rPr>
          <w:rFonts w:asciiTheme="minorEastAsia" w:hAnsiTheme="minorEastAsia" w:cs="宋体" w:hint="eastAsia"/>
          <w:b/>
          <w:kern w:val="0"/>
          <w:szCs w:val="21"/>
        </w:rPr>
        <w:t>2. 必修课（6-8学分）</w:t>
      </w:r>
    </w:p>
    <w:p w:rsidR="007D7342" w:rsidRPr="007D7342" w:rsidRDefault="007D7342" w:rsidP="007D7342">
      <w:pPr>
        <w:widowControl/>
        <w:shd w:val="clear" w:color="auto" w:fill="FFFFFF"/>
        <w:spacing w:line="360" w:lineRule="auto"/>
        <w:ind w:firstLineChars="200" w:firstLine="420"/>
        <w:jc w:val="left"/>
        <w:rPr>
          <w:rFonts w:asciiTheme="minorEastAsia" w:hAnsiTheme="minorEastAsia" w:cs="宋体"/>
          <w:kern w:val="0"/>
          <w:szCs w:val="21"/>
        </w:rPr>
      </w:pPr>
      <w:r w:rsidRPr="007D7342">
        <w:rPr>
          <w:rFonts w:asciiTheme="minorEastAsia" w:hAnsiTheme="minorEastAsia" w:cs="宋体" w:hint="eastAsia"/>
          <w:kern w:val="0"/>
          <w:szCs w:val="21"/>
        </w:rPr>
        <w:t>设置4～6门专业课程，其中有1门案例研究课程。</w:t>
      </w:r>
    </w:p>
    <w:p w:rsidR="007D7342" w:rsidRPr="007D7342" w:rsidRDefault="007D7342" w:rsidP="007D7342">
      <w:pPr>
        <w:widowControl/>
        <w:shd w:val="clear" w:color="auto" w:fill="FFFFFF"/>
        <w:spacing w:line="360" w:lineRule="auto"/>
        <w:ind w:firstLineChars="200" w:firstLine="420"/>
        <w:jc w:val="left"/>
        <w:rPr>
          <w:rFonts w:asciiTheme="minorEastAsia" w:hAnsiTheme="minorEastAsia" w:cs="宋体"/>
          <w:color w:val="000000"/>
          <w:kern w:val="0"/>
          <w:szCs w:val="21"/>
        </w:rPr>
      </w:pPr>
      <w:r w:rsidRPr="007D7342">
        <w:rPr>
          <w:rFonts w:asciiTheme="minorEastAsia" w:hAnsiTheme="minorEastAsia" w:cs="宋体" w:hint="eastAsia"/>
          <w:kern w:val="0"/>
          <w:szCs w:val="21"/>
        </w:rPr>
        <w:t>（1）</w:t>
      </w:r>
      <w:r w:rsidRPr="007D7342">
        <w:rPr>
          <w:rFonts w:asciiTheme="minorEastAsia" w:hAnsiTheme="minorEastAsia" w:cs="宋体" w:hint="eastAsia"/>
          <w:color w:val="000000"/>
          <w:kern w:val="0"/>
          <w:szCs w:val="21"/>
        </w:rPr>
        <w:t>现代农业工程技术专题及推广案例       2～3学分</w:t>
      </w:r>
    </w:p>
    <w:p w:rsidR="007D7342" w:rsidRPr="007D7342" w:rsidRDefault="007D7342" w:rsidP="007D7342">
      <w:pPr>
        <w:widowControl/>
        <w:shd w:val="clear" w:color="auto" w:fill="FFFFFF"/>
        <w:spacing w:line="360" w:lineRule="auto"/>
        <w:ind w:firstLineChars="200" w:firstLine="420"/>
        <w:jc w:val="left"/>
        <w:rPr>
          <w:rFonts w:asciiTheme="minorEastAsia" w:hAnsiTheme="minorEastAsia" w:cs="宋体"/>
          <w:color w:val="000000"/>
          <w:kern w:val="0"/>
          <w:szCs w:val="21"/>
        </w:rPr>
      </w:pPr>
      <w:r w:rsidRPr="007D7342">
        <w:rPr>
          <w:rFonts w:asciiTheme="minorEastAsia" w:hAnsiTheme="minorEastAsia" w:cs="宋体" w:hint="eastAsia"/>
          <w:color w:val="000000"/>
          <w:kern w:val="0"/>
          <w:szCs w:val="21"/>
        </w:rPr>
        <w:t>（2）农业信息技术                         2～3学分</w:t>
      </w:r>
    </w:p>
    <w:p w:rsidR="007D7342" w:rsidRPr="007D7342" w:rsidRDefault="007D7342" w:rsidP="007D7342">
      <w:pPr>
        <w:widowControl/>
        <w:shd w:val="clear" w:color="auto" w:fill="FFFFFF"/>
        <w:spacing w:line="360" w:lineRule="auto"/>
        <w:ind w:firstLineChars="200" w:firstLine="420"/>
        <w:jc w:val="left"/>
        <w:rPr>
          <w:rFonts w:asciiTheme="minorEastAsia" w:hAnsiTheme="minorEastAsia" w:cs="宋体"/>
          <w:color w:val="000000"/>
          <w:kern w:val="0"/>
          <w:szCs w:val="21"/>
        </w:rPr>
      </w:pPr>
      <w:r w:rsidRPr="007D7342">
        <w:rPr>
          <w:rFonts w:asciiTheme="minorEastAsia" w:hAnsiTheme="minorEastAsia" w:cs="宋体" w:hint="eastAsia"/>
          <w:color w:val="000000"/>
          <w:kern w:val="0"/>
          <w:szCs w:val="21"/>
        </w:rPr>
        <w:t>（3）农业机械与测控技术                   2～3学分</w:t>
      </w:r>
    </w:p>
    <w:p w:rsidR="007D7342" w:rsidRPr="007D7342" w:rsidRDefault="007D7342" w:rsidP="007D7342">
      <w:pPr>
        <w:widowControl/>
        <w:shd w:val="clear" w:color="auto" w:fill="FFFFFF"/>
        <w:spacing w:line="360" w:lineRule="auto"/>
        <w:ind w:firstLineChars="200" w:firstLine="420"/>
        <w:jc w:val="left"/>
        <w:rPr>
          <w:rFonts w:asciiTheme="minorEastAsia" w:hAnsiTheme="minorEastAsia" w:cs="宋体"/>
          <w:kern w:val="0"/>
          <w:szCs w:val="21"/>
        </w:rPr>
      </w:pPr>
      <w:r w:rsidRPr="007D7342">
        <w:rPr>
          <w:rFonts w:asciiTheme="minorEastAsia" w:hAnsiTheme="minorEastAsia" w:cs="宋体" w:hint="eastAsia"/>
          <w:color w:val="000000"/>
          <w:kern w:val="0"/>
          <w:szCs w:val="21"/>
        </w:rPr>
        <w:t xml:space="preserve">（4）设施农业工程技术    </w:t>
      </w:r>
      <w:r w:rsidRPr="007D7342">
        <w:rPr>
          <w:rFonts w:asciiTheme="minorEastAsia" w:hAnsiTheme="minorEastAsia"/>
          <w:color w:val="000000"/>
          <w:kern w:val="0"/>
          <w:szCs w:val="21"/>
        </w:rPr>
        <w:t xml:space="preserve">     </w:t>
      </w:r>
      <w:r w:rsidRPr="007D7342">
        <w:rPr>
          <w:rFonts w:asciiTheme="minorEastAsia" w:hAnsiTheme="minorEastAsia"/>
          <w:kern w:val="0"/>
          <w:szCs w:val="21"/>
        </w:rPr>
        <w:t xml:space="preserve">            </w:t>
      </w:r>
      <w:r w:rsidRPr="007D7342">
        <w:rPr>
          <w:rFonts w:asciiTheme="minorEastAsia" w:hAnsiTheme="minorEastAsia" w:cs="宋体" w:hint="eastAsia"/>
          <w:kern w:val="0"/>
          <w:szCs w:val="21"/>
        </w:rPr>
        <w:t>2～3学分</w:t>
      </w:r>
    </w:p>
    <w:p w:rsidR="007D7342" w:rsidRPr="007D7342" w:rsidRDefault="007D7342" w:rsidP="007D7342">
      <w:pPr>
        <w:widowControl/>
        <w:shd w:val="clear" w:color="auto" w:fill="FFFFFF"/>
        <w:spacing w:line="360" w:lineRule="auto"/>
        <w:ind w:firstLineChars="200" w:firstLine="420"/>
        <w:jc w:val="left"/>
        <w:rPr>
          <w:rFonts w:asciiTheme="minorEastAsia" w:hAnsiTheme="minorEastAsia" w:cs="宋体"/>
          <w:kern w:val="0"/>
          <w:szCs w:val="21"/>
        </w:rPr>
      </w:pPr>
      <w:r w:rsidRPr="007D7342">
        <w:rPr>
          <w:rFonts w:asciiTheme="minorEastAsia" w:hAnsiTheme="minorEastAsia" w:cs="宋体" w:hint="eastAsia"/>
          <w:kern w:val="0"/>
          <w:szCs w:val="21"/>
        </w:rPr>
        <w:lastRenderedPageBreak/>
        <w:t xml:space="preserve">（5）工程经济与工程管理  </w:t>
      </w:r>
      <w:r w:rsidRPr="007D7342">
        <w:rPr>
          <w:rFonts w:asciiTheme="minorEastAsia" w:hAnsiTheme="minorEastAsia" w:cs="宋体" w:hint="eastAsia"/>
          <w:kern w:val="0"/>
          <w:szCs w:val="21"/>
        </w:rPr>
        <w:tab/>
        <w:t xml:space="preserve">              2～3学分</w:t>
      </w:r>
    </w:p>
    <w:p w:rsidR="007D7342" w:rsidRPr="007D7342" w:rsidRDefault="007D7342" w:rsidP="007D7342">
      <w:pPr>
        <w:widowControl/>
        <w:shd w:val="clear" w:color="auto" w:fill="FFFFFF"/>
        <w:spacing w:line="360" w:lineRule="auto"/>
        <w:ind w:firstLineChars="200" w:firstLine="420"/>
        <w:jc w:val="left"/>
        <w:rPr>
          <w:rFonts w:asciiTheme="minorEastAsia" w:hAnsiTheme="minorEastAsia" w:cs="宋体"/>
          <w:kern w:val="0"/>
          <w:szCs w:val="21"/>
        </w:rPr>
      </w:pPr>
      <w:r w:rsidRPr="007D7342">
        <w:rPr>
          <w:rFonts w:asciiTheme="minorEastAsia" w:hAnsiTheme="minorEastAsia" w:cs="宋体" w:hint="eastAsia"/>
          <w:kern w:val="0"/>
          <w:szCs w:val="21"/>
        </w:rPr>
        <w:t>（6）农业工程技术标准与规范               2～3学分</w:t>
      </w:r>
    </w:p>
    <w:p w:rsidR="007D7342" w:rsidRPr="007D7342" w:rsidRDefault="007D7342" w:rsidP="007D7342">
      <w:pPr>
        <w:widowControl/>
        <w:shd w:val="clear" w:color="auto" w:fill="FFFFFF"/>
        <w:spacing w:line="300" w:lineRule="auto"/>
        <w:ind w:firstLine="570"/>
        <w:jc w:val="left"/>
        <w:rPr>
          <w:rFonts w:asciiTheme="minorEastAsia" w:hAnsiTheme="minorEastAsia" w:cs="宋体"/>
          <w:kern w:val="0"/>
          <w:szCs w:val="21"/>
        </w:rPr>
      </w:pPr>
      <w:r w:rsidRPr="007D7342">
        <w:rPr>
          <w:rFonts w:asciiTheme="minorEastAsia" w:hAnsiTheme="minorEastAsia" w:cs="宋体" w:hint="eastAsia"/>
          <w:kern w:val="0"/>
          <w:szCs w:val="21"/>
        </w:rPr>
        <w:t>各培养单位依据上述课程设置类型，结合自身实际选择课程。</w:t>
      </w:r>
    </w:p>
    <w:p w:rsidR="007D7342" w:rsidRPr="007D7342" w:rsidRDefault="007D7342" w:rsidP="007D7342">
      <w:pPr>
        <w:widowControl/>
        <w:shd w:val="clear" w:color="auto" w:fill="FFFFFF"/>
        <w:spacing w:line="360" w:lineRule="auto"/>
        <w:ind w:firstLineChars="200" w:firstLine="422"/>
        <w:jc w:val="left"/>
        <w:rPr>
          <w:rFonts w:asciiTheme="minorEastAsia" w:hAnsiTheme="minorEastAsia" w:cs="宋体"/>
          <w:kern w:val="0"/>
          <w:szCs w:val="21"/>
        </w:rPr>
      </w:pPr>
      <w:r w:rsidRPr="007D7342">
        <w:rPr>
          <w:rFonts w:asciiTheme="minorEastAsia" w:hAnsiTheme="minorEastAsia" w:cs="宋体" w:hint="eastAsia"/>
          <w:b/>
          <w:kern w:val="0"/>
          <w:szCs w:val="21"/>
        </w:rPr>
        <w:t>3. 选修课（4～6学分）</w:t>
      </w:r>
    </w:p>
    <w:p w:rsidR="007D7342" w:rsidRPr="007D7342" w:rsidRDefault="007D7342" w:rsidP="007D7342">
      <w:pPr>
        <w:widowControl/>
        <w:shd w:val="clear" w:color="auto" w:fill="FFFFFF"/>
        <w:spacing w:line="360" w:lineRule="auto"/>
        <w:ind w:firstLineChars="200" w:firstLine="420"/>
        <w:jc w:val="left"/>
        <w:rPr>
          <w:rFonts w:asciiTheme="minorEastAsia" w:hAnsiTheme="minorEastAsia" w:cs="宋体"/>
          <w:kern w:val="0"/>
          <w:szCs w:val="21"/>
        </w:rPr>
      </w:pPr>
      <w:r w:rsidRPr="007D7342">
        <w:rPr>
          <w:rFonts w:asciiTheme="minorEastAsia" w:hAnsiTheme="minorEastAsia" w:cs="宋体" w:hint="eastAsia"/>
          <w:kern w:val="0"/>
          <w:szCs w:val="21"/>
        </w:rPr>
        <w:t>各培养单位按照</w:t>
      </w:r>
      <w:r w:rsidRPr="007D7342">
        <w:rPr>
          <w:rFonts w:asciiTheme="minorEastAsia" w:hAnsiTheme="minorEastAsia" w:cs="宋体" w:hint="eastAsia"/>
          <w:color w:val="000000"/>
          <w:kern w:val="0"/>
          <w:szCs w:val="21"/>
        </w:rPr>
        <w:t>农业信息化、农业机械化、农业设施化3个模块，分别设</w:t>
      </w:r>
      <w:r w:rsidRPr="007D7342">
        <w:rPr>
          <w:rFonts w:asciiTheme="minorEastAsia" w:hAnsiTheme="minorEastAsia" w:cs="宋体" w:hint="eastAsia"/>
          <w:kern w:val="0"/>
          <w:szCs w:val="21"/>
        </w:rPr>
        <w:t>置4-6门选修课，供学生选择。</w:t>
      </w:r>
    </w:p>
    <w:p w:rsidR="007D7342" w:rsidRPr="007D7342" w:rsidRDefault="007D7342" w:rsidP="007D7342">
      <w:pPr>
        <w:widowControl/>
        <w:shd w:val="clear" w:color="auto" w:fill="FFFFFF"/>
        <w:spacing w:line="360" w:lineRule="auto"/>
        <w:ind w:firstLineChars="200" w:firstLine="422"/>
        <w:jc w:val="left"/>
        <w:rPr>
          <w:rFonts w:asciiTheme="minorEastAsia" w:hAnsiTheme="minorEastAsia" w:cs="宋体"/>
          <w:kern w:val="0"/>
          <w:szCs w:val="21"/>
        </w:rPr>
      </w:pPr>
      <w:r w:rsidRPr="007D7342">
        <w:rPr>
          <w:rFonts w:asciiTheme="minorEastAsia" w:hAnsiTheme="minorEastAsia" w:cs="宋体" w:hint="eastAsia"/>
          <w:b/>
          <w:kern w:val="0"/>
          <w:szCs w:val="21"/>
        </w:rPr>
        <w:t>4. 校外实践研</w:t>
      </w:r>
      <w:r w:rsidRPr="007D7342">
        <w:rPr>
          <w:rFonts w:asciiTheme="minorEastAsia" w:hAnsiTheme="minorEastAsia" w:cs="宋体" w:hint="eastAsia"/>
          <w:b/>
          <w:color w:val="000000"/>
          <w:kern w:val="0"/>
          <w:szCs w:val="21"/>
        </w:rPr>
        <w:t>究（6学分）</w:t>
      </w:r>
    </w:p>
    <w:p w:rsidR="007D7342" w:rsidRPr="007D7342" w:rsidRDefault="007D7342" w:rsidP="007D7342">
      <w:pPr>
        <w:widowControl/>
        <w:shd w:val="clear" w:color="auto" w:fill="FFFFFF"/>
        <w:spacing w:line="360" w:lineRule="auto"/>
        <w:ind w:firstLineChars="200" w:firstLine="420"/>
        <w:jc w:val="left"/>
        <w:rPr>
          <w:rFonts w:asciiTheme="minorEastAsia" w:hAnsiTheme="minorEastAsia" w:cs="宋体"/>
          <w:kern w:val="0"/>
          <w:szCs w:val="21"/>
        </w:rPr>
      </w:pPr>
      <w:r w:rsidRPr="007D7342">
        <w:rPr>
          <w:rFonts w:asciiTheme="minorEastAsia" w:hAnsiTheme="minorEastAsia" w:cs="宋体" w:hint="eastAsia"/>
          <w:kern w:val="0"/>
          <w:szCs w:val="21"/>
        </w:rPr>
        <w:t>农业工程与信息技术领域全日制农业硕士专业学位研究生必须从事</w:t>
      </w:r>
      <w:r w:rsidRPr="007D7342">
        <w:rPr>
          <w:rFonts w:asciiTheme="minorEastAsia" w:hAnsiTheme="minorEastAsia" w:cs="宋体" w:hint="eastAsia"/>
          <w:color w:val="000000"/>
          <w:kern w:val="0"/>
          <w:szCs w:val="21"/>
        </w:rPr>
        <w:t>不少于6个月的农业信息化、农业机械化、农业设施化等方面的推广实践，并结合实践进行论文研究工作。实践研究的综合表现考核通过者</w:t>
      </w:r>
      <w:r w:rsidRPr="007D7342">
        <w:rPr>
          <w:rFonts w:asciiTheme="minorEastAsia" w:hAnsiTheme="minorEastAsia" w:cs="宋体" w:hint="eastAsia"/>
          <w:kern w:val="0"/>
          <w:szCs w:val="21"/>
        </w:rPr>
        <w:t>取得相应学分。</w:t>
      </w:r>
    </w:p>
    <w:p w:rsidR="007D7342" w:rsidRPr="007D7342" w:rsidRDefault="007D7342" w:rsidP="007D7342">
      <w:pPr>
        <w:widowControl/>
        <w:shd w:val="clear" w:color="auto" w:fill="FFFFFF"/>
        <w:spacing w:line="360" w:lineRule="auto"/>
        <w:ind w:firstLineChars="200" w:firstLine="422"/>
        <w:jc w:val="left"/>
        <w:rPr>
          <w:rFonts w:asciiTheme="minorEastAsia" w:hAnsiTheme="minorEastAsia" w:cs="宋体"/>
          <w:kern w:val="0"/>
          <w:szCs w:val="21"/>
        </w:rPr>
      </w:pPr>
      <w:r w:rsidRPr="007D7342">
        <w:rPr>
          <w:rFonts w:asciiTheme="minorEastAsia" w:hAnsiTheme="minorEastAsia" w:cs="宋体" w:hint="eastAsia"/>
          <w:b/>
          <w:kern w:val="0"/>
          <w:szCs w:val="21"/>
        </w:rPr>
        <w:t>5.必修环节</w:t>
      </w:r>
    </w:p>
    <w:p w:rsidR="007D7342" w:rsidRPr="007D7342" w:rsidRDefault="007D7342" w:rsidP="007D7342">
      <w:pPr>
        <w:widowControl/>
        <w:shd w:val="clear" w:color="auto" w:fill="FFFFFF"/>
        <w:spacing w:line="360" w:lineRule="auto"/>
        <w:ind w:firstLineChars="200" w:firstLine="420"/>
        <w:jc w:val="left"/>
        <w:rPr>
          <w:rFonts w:asciiTheme="minorEastAsia" w:hAnsiTheme="minorEastAsia" w:cs="宋体"/>
          <w:kern w:val="0"/>
          <w:szCs w:val="21"/>
        </w:rPr>
      </w:pPr>
      <w:r w:rsidRPr="007D7342">
        <w:rPr>
          <w:rFonts w:asciiTheme="minorEastAsia" w:hAnsiTheme="minorEastAsia" w:cs="宋体" w:hint="eastAsia"/>
          <w:kern w:val="0"/>
          <w:szCs w:val="21"/>
        </w:rPr>
        <w:t>必修环节应包括制定培养计划、开题报告、中期考核、实践报告、论文答辩等。</w:t>
      </w:r>
    </w:p>
    <w:p w:rsidR="007D7342" w:rsidRPr="00351B57" w:rsidRDefault="007D7342" w:rsidP="00E41164">
      <w:pPr>
        <w:pStyle w:val="ac"/>
        <w:spacing w:before="0" w:beforeAutospacing="0" w:after="0" w:afterAutospacing="0" w:line="360" w:lineRule="auto"/>
        <w:rPr>
          <w:rFonts w:asciiTheme="minorEastAsia" w:eastAsiaTheme="minorEastAsia" w:hAnsiTheme="minorEastAsia"/>
          <w:b/>
          <w:sz w:val="21"/>
          <w:szCs w:val="21"/>
        </w:rPr>
      </w:pPr>
      <w:r w:rsidRPr="00351B57">
        <w:rPr>
          <w:rFonts w:asciiTheme="minorEastAsia" w:eastAsiaTheme="minorEastAsia" w:hAnsiTheme="minorEastAsia" w:hint="eastAsia"/>
          <w:b/>
          <w:sz w:val="21"/>
          <w:szCs w:val="21"/>
        </w:rPr>
        <w:t>六、学位论文要求</w:t>
      </w:r>
    </w:p>
    <w:p w:rsidR="007D7342" w:rsidRPr="007D7342" w:rsidRDefault="007D7342" w:rsidP="007D7342">
      <w:pPr>
        <w:widowControl/>
        <w:shd w:val="clear" w:color="auto" w:fill="FFFFFF"/>
        <w:tabs>
          <w:tab w:val="left" w:pos="540"/>
        </w:tabs>
        <w:snapToGrid w:val="0"/>
        <w:spacing w:line="360" w:lineRule="auto"/>
        <w:ind w:firstLine="480"/>
        <w:jc w:val="left"/>
        <w:rPr>
          <w:rFonts w:asciiTheme="minorEastAsia" w:hAnsiTheme="minorEastAsia" w:cs="宋体"/>
          <w:kern w:val="0"/>
          <w:szCs w:val="21"/>
        </w:rPr>
      </w:pPr>
      <w:r w:rsidRPr="007D7342">
        <w:rPr>
          <w:rFonts w:asciiTheme="minorEastAsia" w:hAnsiTheme="minorEastAsia" w:cs="宋体" w:hint="eastAsia"/>
          <w:kern w:val="0"/>
          <w:szCs w:val="21"/>
        </w:rPr>
        <w:t>1．论文选题</w:t>
      </w:r>
    </w:p>
    <w:p w:rsidR="007D7342" w:rsidRPr="007D7342" w:rsidRDefault="007D7342" w:rsidP="007D7342">
      <w:pPr>
        <w:widowControl/>
        <w:shd w:val="clear" w:color="auto" w:fill="FFFFFF"/>
        <w:tabs>
          <w:tab w:val="left" w:pos="540"/>
        </w:tabs>
        <w:snapToGrid w:val="0"/>
        <w:spacing w:line="360" w:lineRule="auto"/>
        <w:ind w:firstLine="480"/>
        <w:jc w:val="left"/>
        <w:rPr>
          <w:rFonts w:asciiTheme="minorEastAsia" w:hAnsiTheme="minorEastAsia" w:cs="宋体"/>
          <w:kern w:val="0"/>
          <w:szCs w:val="21"/>
        </w:rPr>
      </w:pPr>
      <w:r w:rsidRPr="007D7342">
        <w:rPr>
          <w:rFonts w:asciiTheme="minorEastAsia" w:hAnsiTheme="minorEastAsia" w:cs="宋体" w:hint="eastAsia"/>
          <w:kern w:val="0"/>
          <w:szCs w:val="21"/>
        </w:rPr>
        <w:t>应服务于</w:t>
      </w:r>
      <w:r w:rsidRPr="007D7342">
        <w:rPr>
          <w:rFonts w:asciiTheme="minorEastAsia" w:hAnsiTheme="minorEastAsia" w:hint="eastAsia"/>
          <w:szCs w:val="21"/>
        </w:rPr>
        <w:t>农业工程与信息技术</w:t>
      </w:r>
      <w:r w:rsidRPr="007D7342">
        <w:rPr>
          <w:rFonts w:asciiTheme="minorEastAsia" w:hAnsiTheme="minorEastAsia" w:cs="宋体" w:hint="eastAsia"/>
          <w:kern w:val="0"/>
          <w:szCs w:val="21"/>
        </w:rPr>
        <w:t>领域的理论、技术、管理问题等，论文要有一定的技术难度、先进性和工作量，能体现作者综合运用科学理论、方法和技术手段解决农业信息化、农业机械化、农业设施化</w:t>
      </w:r>
      <w:r w:rsidRPr="007D7342">
        <w:rPr>
          <w:rFonts w:asciiTheme="minorEastAsia" w:hAnsiTheme="minorEastAsia" w:hint="eastAsia"/>
          <w:szCs w:val="21"/>
        </w:rPr>
        <w:t>等方面</w:t>
      </w:r>
      <w:r w:rsidRPr="007D7342">
        <w:rPr>
          <w:rFonts w:asciiTheme="minorEastAsia" w:hAnsiTheme="minorEastAsia" w:cs="宋体" w:hint="eastAsia"/>
          <w:kern w:val="0"/>
          <w:szCs w:val="21"/>
        </w:rPr>
        <w:t>问题的能力。</w:t>
      </w:r>
    </w:p>
    <w:p w:rsidR="007D7342" w:rsidRPr="007D7342" w:rsidRDefault="007D7342" w:rsidP="007D7342">
      <w:pPr>
        <w:widowControl/>
        <w:shd w:val="clear" w:color="auto" w:fill="FFFFFF"/>
        <w:spacing w:line="360" w:lineRule="auto"/>
        <w:ind w:firstLineChars="200" w:firstLine="420"/>
        <w:jc w:val="left"/>
        <w:rPr>
          <w:rFonts w:asciiTheme="minorEastAsia" w:hAnsiTheme="minorEastAsia" w:cs="宋体"/>
          <w:kern w:val="0"/>
          <w:szCs w:val="21"/>
        </w:rPr>
      </w:pPr>
      <w:r w:rsidRPr="007D7342">
        <w:rPr>
          <w:rFonts w:asciiTheme="minorEastAsia" w:hAnsiTheme="minorEastAsia" w:cs="宋体" w:hint="eastAsia"/>
          <w:kern w:val="0"/>
          <w:szCs w:val="21"/>
        </w:rPr>
        <w:t>2．论文形式</w:t>
      </w:r>
    </w:p>
    <w:p w:rsidR="007D7342" w:rsidRPr="007D7342" w:rsidRDefault="007D7342" w:rsidP="007D7342">
      <w:pPr>
        <w:widowControl/>
        <w:shd w:val="clear" w:color="auto" w:fill="FFFFFF"/>
        <w:spacing w:line="360" w:lineRule="auto"/>
        <w:ind w:leftChars="225" w:left="473"/>
        <w:jc w:val="left"/>
        <w:rPr>
          <w:rFonts w:asciiTheme="minorEastAsia" w:hAnsiTheme="minorEastAsia" w:cs="宋体"/>
          <w:kern w:val="0"/>
          <w:szCs w:val="21"/>
        </w:rPr>
      </w:pPr>
      <w:r w:rsidRPr="007D7342">
        <w:rPr>
          <w:rFonts w:asciiTheme="minorEastAsia" w:hAnsiTheme="minorEastAsia" w:cs="宋体" w:hint="eastAsia"/>
          <w:kern w:val="0"/>
          <w:szCs w:val="21"/>
        </w:rPr>
        <w:t>必须是一篇科学或工程技术论文。论文内容可以是研究、项目（产品）设计与研发、调研分析报告等。</w:t>
      </w:r>
    </w:p>
    <w:p w:rsidR="007D7342" w:rsidRPr="007D7342" w:rsidRDefault="007D7342" w:rsidP="007D7342">
      <w:pPr>
        <w:widowControl/>
        <w:shd w:val="clear" w:color="auto" w:fill="FFFFFF"/>
        <w:spacing w:line="360" w:lineRule="auto"/>
        <w:ind w:leftChars="225" w:left="473"/>
        <w:jc w:val="left"/>
        <w:rPr>
          <w:rFonts w:asciiTheme="minorEastAsia" w:hAnsiTheme="minorEastAsia" w:cs="宋体"/>
          <w:kern w:val="0"/>
          <w:szCs w:val="21"/>
        </w:rPr>
      </w:pPr>
      <w:r w:rsidRPr="007D7342">
        <w:rPr>
          <w:rFonts w:asciiTheme="minorEastAsia" w:hAnsiTheme="minorEastAsia" w:cs="宋体" w:hint="eastAsia"/>
          <w:kern w:val="0"/>
          <w:szCs w:val="21"/>
        </w:rPr>
        <w:t>3．评审与答辩</w:t>
      </w:r>
    </w:p>
    <w:p w:rsidR="007D7342" w:rsidRPr="007D7342" w:rsidRDefault="007D7342" w:rsidP="007D7342">
      <w:pPr>
        <w:widowControl/>
        <w:shd w:val="clear" w:color="auto" w:fill="FFFFFF"/>
        <w:spacing w:line="360" w:lineRule="auto"/>
        <w:ind w:firstLineChars="192" w:firstLine="403"/>
        <w:jc w:val="left"/>
        <w:rPr>
          <w:rFonts w:asciiTheme="minorEastAsia" w:hAnsiTheme="minorEastAsia" w:cs="宋体"/>
          <w:kern w:val="0"/>
          <w:szCs w:val="21"/>
        </w:rPr>
      </w:pPr>
      <w:r w:rsidRPr="007D7342">
        <w:rPr>
          <w:rFonts w:asciiTheme="minorEastAsia" w:hAnsiTheme="minorEastAsia" w:cs="宋体" w:hint="eastAsia"/>
          <w:kern w:val="0"/>
          <w:szCs w:val="21"/>
        </w:rPr>
        <w:t xml:space="preserve">学位论文的评审应着重考查作者综合运用科学理论、方法和技术手段解决问题的能力；审查学位论文工作的技术难度和工作量。 </w:t>
      </w:r>
    </w:p>
    <w:p w:rsidR="007D7342" w:rsidRPr="007D7342" w:rsidRDefault="007D7342" w:rsidP="007D7342">
      <w:pPr>
        <w:widowControl/>
        <w:shd w:val="clear" w:color="auto" w:fill="FFFFFF"/>
        <w:spacing w:line="360" w:lineRule="auto"/>
        <w:ind w:firstLineChars="200" w:firstLine="420"/>
        <w:jc w:val="left"/>
        <w:rPr>
          <w:rFonts w:asciiTheme="minorEastAsia" w:hAnsiTheme="minorEastAsia" w:cs="宋体"/>
          <w:kern w:val="0"/>
          <w:szCs w:val="21"/>
        </w:rPr>
      </w:pPr>
      <w:r w:rsidRPr="007D7342">
        <w:rPr>
          <w:rFonts w:asciiTheme="minorEastAsia" w:hAnsiTheme="minorEastAsia" w:cs="宋体" w:hint="eastAsia"/>
          <w:kern w:val="0"/>
          <w:szCs w:val="21"/>
        </w:rPr>
        <w:t>攻读农业工程与信息技术领域农业硕士专业学位研究生必须完成培养方案中规定的所有环节，成绩合格，方可申请参加学位论文答辩。</w:t>
      </w:r>
    </w:p>
    <w:p w:rsidR="007D7342" w:rsidRPr="007D7342" w:rsidRDefault="007D7342" w:rsidP="007D7342">
      <w:pPr>
        <w:widowControl/>
        <w:shd w:val="clear" w:color="auto" w:fill="FFFFFF"/>
        <w:spacing w:line="360" w:lineRule="auto"/>
        <w:ind w:firstLineChars="200" w:firstLine="420"/>
        <w:jc w:val="left"/>
        <w:rPr>
          <w:rFonts w:asciiTheme="minorEastAsia" w:hAnsiTheme="minorEastAsia" w:cs="宋体"/>
          <w:kern w:val="0"/>
          <w:szCs w:val="21"/>
        </w:rPr>
      </w:pPr>
      <w:r w:rsidRPr="007D7342">
        <w:rPr>
          <w:rFonts w:asciiTheme="minorEastAsia" w:hAnsiTheme="minorEastAsia" w:cs="宋体" w:hint="eastAsia"/>
          <w:kern w:val="0"/>
          <w:szCs w:val="21"/>
        </w:rPr>
        <w:t>学位论文应至少有2名具有副高级以上专业技术职称的专家评阅，其中应有来自校外的专家。答辩委员会应由3-5位专家组成。若导师参加答辩会议，则不得担任答辩委员会主席。</w:t>
      </w:r>
    </w:p>
    <w:p w:rsidR="007D7342" w:rsidRPr="00351B57" w:rsidRDefault="007D7342" w:rsidP="00E41164">
      <w:pPr>
        <w:pStyle w:val="ac"/>
        <w:spacing w:before="0" w:beforeAutospacing="0" w:after="0" w:afterAutospacing="0" w:line="360" w:lineRule="auto"/>
        <w:rPr>
          <w:rFonts w:asciiTheme="minorEastAsia" w:eastAsiaTheme="minorEastAsia" w:hAnsiTheme="minorEastAsia"/>
          <w:b/>
          <w:sz w:val="21"/>
          <w:szCs w:val="21"/>
        </w:rPr>
      </w:pPr>
      <w:r w:rsidRPr="00351B57">
        <w:rPr>
          <w:rFonts w:asciiTheme="minorEastAsia" w:eastAsiaTheme="minorEastAsia" w:hAnsiTheme="minorEastAsia" w:hint="eastAsia"/>
          <w:b/>
          <w:sz w:val="21"/>
          <w:szCs w:val="21"/>
        </w:rPr>
        <w:t>七、学位授予标准</w:t>
      </w:r>
    </w:p>
    <w:p w:rsidR="007D7342" w:rsidRPr="007D7342" w:rsidRDefault="007D7342" w:rsidP="007D7342">
      <w:pPr>
        <w:widowControl/>
        <w:shd w:val="clear" w:color="auto" w:fill="FFFFFF"/>
        <w:spacing w:line="360" w:lineRule="auto"/>
        <w:ind w:firstLineChars="200" w:firstLine="420"/>
        <w:jc w:val="left"/>
        <w:rPr>
          <w:rFonts w:asciiTheme="minorEastAsia" w:hAnsiTheme="minorEastAsia"/>
          <w:szCs w:val="21"/>
        </w:rPr>
      </w:pPr>
      <w:r w:rsidRPr="007D7342">
        <w:rPr>
          <w:rFonts w:asciiTheme="minorEastAsia" w:hAnsiTheme="minorEastAsia" w:cs="宋体" w:hint="eastAsia"/>
          <w:kern w:val="0"/>
          <w:szCs w:val="21"/>
        </w:rPr>
        <w:t>完成课程学习及实习实践环节，取得规定学分，并通过学位论文答辩者，经学位授予单位学位评定委员会审核，</w:t>
      </w:r>
      <w:r w:rsidRPr="007D7342">
        <w:rPr>
          <w:rFonts w:asciiTheme="minorEastAsia" w:hAnsiTheme="minorEastAsia" w:cs="宋体" w:hint="eastAsia"/>
          <w:bCs/>
          <w:kern w:val="0"/>
          <w:szCs w:val="21"/>
        </w:rPr>
        <w:t>授予</w:t>
      </w:r>
      <w:r w:rsidRPr="007D7342">
        <w:rPr>
          <w:rFonts w:asciiTheme="minorEastAsia" w:hAnsiTheme="minorEastAsia" w:cs="宋体" w:hint="eastAsia"/>
          <w:kern w:val="0"/>
          <w:szCs w:val="21"/>
        </w:rPr>
        <w:t>农业硕士</w:t>
      </w:r>
      <w:r w:rsidRPr="007D7342">
        <w:rPr>
          <w:rFonts w:asciiTheme="minorEastAsia" w:hAnsiTheme="minorEastAsia" w:cs="宋体" w:hint="eastAsia"/>
          <w:bCs/>
          <w:kern w:val="0"/>
          <w:szCs w:val="21"/>
        </w:rPr>
        <w:t>专业学位，同时获得硕士研究生毕业证书。</w:t>
      </w:r>
    </w:p>
    <w:p w:rsidR="006F573C" w:rsidRDefault="006F573C" w:rsidP="00480AC8">
      <w:pPr>
        <w:shd w:val="clear" w:color="auto" w:fill="FFFFFF"/>
        <w:snapToGrid w:val="0"/>
        <w:spacing w:line="288" w:lineRule="auto"/>
        <w:rPr>
          <w:rFonts w:ascii="Times New Roman" w:eastAsia="宋体" w:hAnsi="Times New Roman" w:cs="宋体"/>
          <w:kern w:val="0"/>
          <w:szCs w:val="21"/>
        </w:rPr>
      </w:pPr>
    </w:p>
    <w:p w:rsidR="00BB219D" w:rsidRPr="00727A35" w:rsidRDefault="00BB219D" w:rsidP="00BB219D">
      <w:pPr>
        <w:snapToGrid w:val="0"/>
        <w:spacing w:beforeLines="100" w:before="240" w:afterLines="100" w:after="240" w:line="288" w:lineRule="auto"/>
        <w:jc w:val="center"/>
        <w:rPr>
          <w:rFonts w:ascii="Times New Roman" w:eastAsia="黑体" w:hAnsi="Times New Roman" w:cs="Times New Roman"/>
          <w:b/>
          <w:noProof/>
          <w:kern w:val="0"/>
          <w:sz w:val="32"/>
          <w:szCs w:val="32"/>
        </w:rPr>
      </w:pPr>
      <w:r w:rsidRPr="00727A35">
        <w:rPr>
          <w:rFonts w:ascii="Times New Roman" w:eastAsia="黑体" w:hAnsi="Times New Roman" w:cs="Times New Roman" w:hint="eastAsia"/>
          <w:b/>
          <w:noProof/>
          <w:kern w:val="0"/>
          <w:sz w:val="32"/>
          <w:szCs w:val="32"/>
        </w:rPr>
        <w:lastRenderedPageBreak/>
        <w:t>农业工程</w:t>
      </w:r>
      <w:r>
        <w:rPr>
          <w:rFonts w:ascii="Times New Roman" w:eastAsia="黑体" w:hAnsi="Times New Roman" w:cs="Times New Roman" w:hint="eastAsia"/>
          <w:b/>
          <w:noProof/>
          <w:kern w:val="0"/>
          <w:sz w:val="32"/>
          <w:szCs w:val="32"/>
        </w:rPr>
        <w:t>与信息</w:t>
      </w:r>
      <w:r w:rsidRPr="00727A35">
        <w:rPr>
          <w:rFonts w:ascii="Times New Roman" w:eastAsia="黑体" w:hAnsi="Times New Roman" w:cs="Times New Roman" w:hint="eastAsia"/>
          <w:b/>
          <w:noProof/>
          <w:kern w:val="0"/>
          <w:sz w:val="32"/>
          <w:szCs w:val="32"/>
        </w:rPr>
        <w:t>技术领域指导性培养方案</w:t>
      </w:r>
    </w:p>
    <w:p w:rsidR="00BB219D" w:rsidRPr="0049278A" w:rsidRDefault="00BB219D" w:rsidP="00BB219D">
      <w:pPr>
        <w:snapToGrid w:val="0"/>
        <w:spacing w:line="288" w:lineRule="auto"/>
        <w:jc w:val="center"/>
        <w:rPr>
          <w:rFonts w:ascii="黑体" w:eastAsia="黑体" w:hAnsi="黑体"/>
          <w:b/>
          <w:sz w:val="28"/>
          <w:szCs w:val="21"/>
        </w:rPr>
      </w:pPr>
      <w:r w:rsidRPr="0049278A">
        <w:rPr>
          <w:rFonts w:ascii="黑体" w:eastAsia="黑体" w:hAnsi="黑体" w:hint="eastAsia"/>
          <w:b/>
          <w:sz w:val="28"/>
          <w:szCs w:val="21"/>
        </w:rPr>
        <w:t>——非全日制</w:t>
      </w:r>
    </w:p>
    <w:p w:rsidR="00BB219D" w:rsidRPr="00351B57" w:rsidRDefault="00BB219D" w:rsidP="00480AC8">
      <w:pPr>
        <w:shd w:val="clear" w:color="auto" w:fill="FFFFFF"/>
        <w:snapToGrid w:val="0"/>
        <w:spacing w:line="288" w:lineRule="auto"/>
        <w:rPr>
          <w:rFonts w:ascii="Times New Roman" w:eastAsia="宋体" w:hAnsi="Times New Roman" w:cs="宋体"/>
          <w:b/>
          <w:kern w:val="0"/>
          <w:szCs w:val="21"/>
        </w:rPr>
      </w:pPr>
    </w:p>
    <w:p w:rsidR="00BB219D" w:rsidRPr="00351B57" w:rsidRDefault="00BB219D" w:rsidP="00BB219D">
      <w:pPr>
        <w:pStyle w:val="ac"/>
        <w:spacing w:before="0" w:beforeAutospacing="0" w:after="0" w:afterAutospacing="0" w:line="360" w:lineRule="auto"/>
        <w:rPr>
          <w:rFonts w:asciiTheme="minorEastAsia" w:eastAsiaTheme="minorEastAsia" w:hAnsiTheme="minorEastAsia"/>
          <w:b/>
          <w:sz w:val="21"/>
          <w:szCs w:val="21"/>
        </w:rPr>
      </w:pPr>
      <w:r w:rsidRPr="00351B57">
        <w:rPr>
          <w:rFonts w:asciiTheme="minorEastAsia" w:eastAsiaTheme="minorEastAsia" w:hAnsiTheme="minorEastAsia" w:hint="eastAsia"/>
          <w:b/>
          <w:sz w:val="21"/>
          <w:szCs w:val="21"/>
        </w:rPr>
        <w:t>一、培养目标及要求  </w:t>
      </w:r>
    </w:p>
    <w:p w:rsidR="00BB219D" w:rsidRPr="00351B57" w:rsidRDefault="00BB219D" w:rsidP="00E41164">
      <w:pPr>
        <w:pStyle w:val="ac"/>
        <w:spacing w:before="0" w:beforeAutospacing="0" w:after="0" w:afterAutospacing="0" w:line="360" w:lineRule="auto"/>
        <w:ind w:firstLineChars="100" w:firstLine="211"/>
        <w:rPr>
          <w:rFonts w:asciiTheme="minorEastAsia" w:eastAsiaTheme="minorEastAsia" w:hAnsiTheme="minorEastAsia"/>
          <w:b/>
          <w:sz w:val="21"/>
          <w:szCs w:val="21"/>
        </w:rPr>
      </w:pPr>
      <w:r w:rsidRPr="00351B57">
        <w:rPr>
          <w:rFonts w:asciiTheme="minorEastAsia" w:eastAsiaTheme="minorEastAsia" w:hAnsiTheme="minorEastAsia" w:hint="eastAsia"/>
          <w:b/>
          <w:sz w:val="21"/>
          <w:szCs w:val="21"/>
        </w:rPr>
        <w:t>（一）培养目标 </w:t>
      </w:r>
    </w:p>
    <w:p w:rsidR="00BB219D" w:rsidRPr="00BB219D" w:rsidRDefault="00BB219D" w:rsidP="00BB219D">
      <w:pPr>
        <w:widowControl/>
        <w:shd w:val="clear" w:color="auto" w:fill="FFFFFF"/>
        <w:spacing w:line="360" w:lineRule="auto"/>
        <w:ind w:firstLineChars="200" w:firstLine="420"/>
        <w:jc w:val="left"/>
        <w:rPr>
          <w:rFonts w:asciiTheme="minorEastAsia" w:hAnsiTheme="minorEastAsia" w:cs="宋体"/>
          <w:kern w:val="0"/>
          <w:szCs w:val="21"/>
        </w:rPr>
      </w:pPr>
      <w:r w:rsidRPr="00BB219D">
        <w:rPr>
          <w:rFonts w:asciiTheme="minorEastAsia" w:hAnsiTheme="minorEastAsia" w:cs="宋体" w:hint="eastAsia"/>
          <w:kern w:val="0"/>
          <w:szCs w:val="21"/>
        </w:rPr>
        <w:t>农业硕士是与现代农业技术推广和农村发展任职资格相联系的专业学位。</w:t>
      </w:r>
      <w:r w:rsidRPr="00BB219D">
        <w:rPr>
          <w:rFonts w:asciiTheme="minorEastAsia" w:hAnsiTheme="minorEastAsia" w:hint="eastAsia"/>
          <w:color w:val="000000"/>
          <w:spacing w:val="-10"/>
          <w:szCs w:val="21"/>
        </w:rPr>
        <w:t>农业工程与信息技术领域</w:t>
      </w:r>
      <w:r w:rsidRPr="00BB219D">
        <w:rPr>
          <w:rFonts w:asciiTheme="minorEastAsia" w:hAnsiTheme="minorEastAsia" w:cs="宋体" w:hint="eastAsia"/>
          <w:color w:val="000000"/>
          <w:kern w:val="0"/>
          <w:szCs w:val="21"/>
        </w:rPr>
        <w:t>是农业硕士中的重要部分，主要为农业信息化、农业设施化、农业机械化等方面的技术研究、开发和推广应用，农村发展，农业教育等企事业单位、现代农业园区和管理部门培养具有综合职业技能的应用</w:t>
      </w:r>
      <w:r w:rsidRPr="00BB219D">
        <w:rPr>
          <w:rFonts w:asciiTheme="minorEastAsia" w:hAnsiTheme="minorEastAsia" w:cs="宋体" w:hint="eastAsia"/>
          <w:kern w:val="0"/>
          <w:szCs w:val="21"/>
        </w:rPr>
        <w:t>型、交叉型、复合型高层次人才。</w:t>
      </w:r>
    </w:p>
    <w:p w:rsidR="00BB219D" w:rsidRPr="00351B57" w:rsidRDefault="00351B57" w:rsidP="00E41164">
      <w:pPr>
        <w:pStyle w:val="ac"/>
        <w:spacing w:before="0" w:beforeAutospacing="0" w:after="0" w:afterAutospacing="0" w:line="360" w:lineRule="auto"/>
        <w:ind w:firstLineChars="100" w:firstLine="211"/>
        <w:rPr>
          <w:rFonts w:asciiTheme="minorEastAsia" w:eastAsiaTheme="minorEastAsia" w:hAnsiTheme="minorEastAsia"/>
          <w:b/>
          <w:sz w:val="21"/>
          <w:szCs w:val="21"/>
        </w:rPr>
      </w:pPr>
      <w:r w:rsidRPr="00351B57">
        <w:rPr>
          <w:rFonts w:asciiTheme="minorEastAsia" w:eastAsiaTheme="minorEastAsia" w:hAnsiTheme="minorEastAsia" w:hint="eastAsia"/>
          <w:b/>
          <w:sz w:val="21"/>
          <w:szCs w:val="21"/>
        </w:rPr>
        <w:t>（二）</w:t>
      </w:r>
      <w:r w:rsidR="00BB219D" w:rsidRPr="00351B57">
        <w:rPr>
          <w:rFonts w:asciiTheme="minorEastAsia" w:eastAsiaTheme="minorEastAsia" w:hAnsiTheme="minorEastAsia" w:hint="eastAsia"/>
          <w:b/>
          <w:sz w:val="21"/>
          <w:szCs w:val="21"/>
        </w:rPr>
        <w:t>培养要求 </w:t>
      </w:r>
    </w:p>
    <w:p w:rsidR="00BB219D" w:rsidRPr="00BB219D" w:rsidRDefault="00BB219D" w:rsidP="00BB219D">
      <w:pPr>
        <w:widowControl/>
        <w:shd w:val="clear" w:color="auto" w:fill="FFFFFF"/>
        <w:spacing w:line="360" w:lineRule="auto"/>
        <w:ind w:firstLineChars="200" w:firstLine="420"/>
        <w:jc w:val="left"/>
        <w:rPr>
          <w:rFonts w:asciiTheme="minorEastAsia" w:hAnsiTheme="minorEastAsia"/>
          <w:kern w:val="0"/>
          <w:szCs w:val="21"/>
        </w:rPr>
      </w:pPr>
      <w:r w:rsidRPr="00BB219D">
        <w:rPr>
          <w:rFonts w:asciiTheme="minorEastAsia" w:hAnsiTheme="minorEastAsia" w:hint="eastAsia"/>
          <w:kern w:val="0"/>
          <w:szCs w:val="21"/>
        </w:rPr>
        <w:t>（</w:t>
      </w:r>
      <w:r w:rsidRPr="00BB219D">
        <w:rPr>
          <w:rFonts w:asciiTheme="minorEastAsia" w:hAnsiTheme="minorEastAsia"/>
          <w:kern w:val="0"/>
          <w:szCs w:val="21"/>
        </w:rPr>
        <w:t>1</w:t>
      </w:r>
      <w:r w:rsidRPr="00BB219D">
        <w:rPr>
          <w:rFonts w:asciiTheme="minorEastAsia" w:hAnsiTheme="minorEastAsia" w:hint="eastAsia"/>
          <w:kern w:val="0"/>
          <w:szCs w:val="21"/>
        </w:rPr>
        <w:t>）</w:t>
      </w:r>
      <w:r w:rsidRPr="00BB219D">
        <w:rPr>
          <w:rFonts w:asciiTheme="minorEastAsia" w:hAnsiTheme="minorEastAsia" w:hint="eastAsia"/>
          <w:color w:val="000000"/>
          <w:spacing w:val="-10"/>
          <w:szCs w:val="21"/>
        </w:rPr>
        <w:t>本</w:t>
      </w:r>
      <w:r w:rsidRPr="00BB219D">
        <w:rPr>
          <w:rFonts w:asciiTheme="minorEastAsia" w:hAnsiTheme="minorEastAsia" w:hint="eastAsia"/>
          <w:kern w:val="0"/>
          <w:szCs w:val="21"/>
        </w:rPr>
        <w:t>领域专业学位获得者</w:t>
      </w:r>
      <w:proofErr w:type="gramStart"/>
      <w:r w:rsidRPr="00BB219D">
        <w:rPr>
          <w:rFonts w:asciiTheme="minorEastAsia" w:hAnsiTheme="minorEastAsia" w:hint="eastAsia"/>
          <w:kern w:val="0"/>
          <w:szCs w:val="21"/>
        </w:rPr>
        <w:t>应较好</w:t>
      </w:r>
      <w:proofErr w:type="gramEnd"/>
      <w:r w:rsidRPr="00BB219D">
        <w:rPr>
          <w:rFonts w:asciiTheme="minorEastAsia" w:hAnsiTheme="minorEastAsia" w:hint="eastAsia"/>
          <w:kern w:val="0"/>
          <w:szCs w:val="21"/>
        </w:rPr>
        <w:t>地掌握中国特色社会主义理论；拥护党的基本路线、方针、政策；热爱祖国，热爱农业，遵纪守法，品德良好，艰苦奋斗，求实创新，积极为我国农业现代化、信息化、机械化和新农村建设与发展服务。</w:t>
      </w:r>
    </w:p>
    <w:p w:rsidR="00BB219D" w:rsidRPr="00BB219D" w:rsidRDefault="00BB219D" w:rsidP="00BB219D">
      <w:pPr>
        <w:widowControl/>
        <w:shd w:val="clear" w:color="auto" w:fill="FFFFFF"/>
        <w:spacing w:line="360" w:lineRule="auto"/>
        <w:ind w:firstLineChars="200" w:firstLine="420"/>
        <w:jc w:val="left"/>
        <w:rPr>
          <w:rFonts w:asciiTheme="minorEastAsia" w:hAnsiTheme="minorEastAsia"/>
          <w:kern w:val="0"/>
          <w:szCs w:val="21"/>
        </w:rPr>
      </w:pPr>
      <w:r w:rsidRPr="00BB219D">
        <w:rPr>
          <w:rFonts w:asciiTheme="minorEastAsia" w:hAnsiTheme="minorEastAsia" w:hint="eastAsia"/>
          <w:kern w:val="0"/>
          <w:szCs w:val="21"/>
        </w:rPr>
        <w:t>（</w:t>
      </w:r>
      <w:r w:rsidRPr="00BB219D">
        <w:rPr>
          <w:rFonts w:asciiTheme="minorEastAsia" w:hAnsiTheme="minorEastAsia"/>
          <w:kern w:val="0"/>
          <w:szCs w:val="21"/>
        </w:rPr>
        <w:t>2</w:t>
      </w:r>
      <w:r w:rsidRPr="00BB219D">
        <w:rPr>
          <w:rFonts w:asciiTheme="minorEastAsia" w:hAnsiTheme="minorEastAsia" w:hint="eastAsia"/>
          <w:kern w:val="0"/>
          <w:szCs w:val="21"/>
        </w:rPr>
        <w:t>）本领域专业硕士学位获得者应掌握农业信息化、农业机械化、农业设施化等方面的坚实基础理论、系统专业知识，以及相关的管理、人文和社会科学知识；具有较宽广的知识面，较强的专业技能和技术传授技能，具有创新意识和新型的农业推广理念，能够独立从事较高层次的现代农业技术推广和新农村建设与发展工作。</w:t>
      </w:r>
    </w:p>
    <w:p w:rsidR="00BB219D" w:rsidRPr="00BB219D" w:rsidRDefault="00BB219D" w:rsidP="00BB219D">
      <w:pPr>
        <w:pStyle w:val="ac"/>
        <w:spacing w:before="0" w:beforeAutospacing="0" w:after="0" w:afterAutospacing="0" w:line="360" w:lineRule="auto"/>
        <w:ind w:firstLineChars="200" w:firstLine="420"/>
        <w:rPr>
          <w:rFonts w:asciiTheme="minorEastAsia" w:eastAsiaTheme="minorEastAsia" w:hAnsiTheme="minorEastAsia" w:cs="Times New Roman"/>
          <w:sz w:val="21"/>
          <w:szCs w:val="21"/>
        </w:rPr>
      </w:pPr>
      <w:r w:rsidRPr="00BB219D">
        <w:rPr>
          <w:rFonts w:asciiTheme="minorEastAsia" w:eastAsiaTheme="minorEastAsia" w:hAnsiTheme="minorEastAsia" w:cs="Times New Roman" w:hint="eastAsia"/>
          <w:sz w:val="21"/>
          <w:szCs w:val="21"/>
        </w:rPr>
        <w:t>（</w:t>
      </w:r>
      <w:r w:rsidRPr="00BB219D">
        <w:rPr>
          <w:rFonts w:asciiTheme="minorEastAsia" w:eastAsiaTheme="minorEastAsia" w:hAnsiTheme="minorEastAsia" w:cs="Times New Roman"/>
          <w:sz w:val="21"/>
          <w:szCs w:val="21"/>
        </w:rPr>
        <w:t>3</w:t>
      </w:r>
      <w:r w:rsidRPr="00BB219D">
        <w:rPr>
          <w:rFonts w:asciiTheme="minorEastAsia" w:eastAsiaTheme="minorEastAsia" w:hAnsiTheme="minorEastAsia" w:cs="Times New Roman" w:hint="eastAsia"/>
          <w:sz w:val="21"/>
          <w:szCs w:val="21"/>
        </w:rPr>
        <w:t>）基本掌握一门外国语，能够阅读本领域的外文资料。</w:t>
      </w:r>
    </w:p>
    <w:p w:rsidR="00BB219D" w:rsidRPr="00BB219D" w:rsidRDefault="00BB219D" w:rsidP="00BB219D">
      <w:pPr>
        <w:pStyle w:val="ac"/>
        <w:spacing w:before="0" w:beforeAutospacing="0" w:after="0" w:afterAutospacing="0" w:line="360" w:lineRule="auto"/>
        <w:rPr>
          <w:rFonts w:asciiTheme="minorEastAsia" w:eastAsiaTheme="minorEastAsia" w:hAnsiTheme="minorEastAsia"/>
          <w:sz w:val="21"/>
          <w:szCs w:val="21"/>
        </w:rPr>
      </w:pPr>
    </w:p>
    <w:p w:rsidR="00BB219D" w:rsidRPr="00351B57" w:rsidRDefault="00BB219D" w:rsidP="00BB219D">
      <w:pPr>
        <w:pStyle w:val="ac"/>
        <w:spacing w:before="0" w:beforeAutospacing="0" w:after="0" w:afterAutospacing="0" w:line="360" w:lineRule="auto"/>
        <w:rPr>
          <w:rFonts w:asciiTheme="minorEastAsia" w:eastAsiaTheme="minorEastAsia" w:hAnsiTheme="minorEastAsia"/>
          <w:b/>
          <w:sz w:val="21"/>
          <w:szCs w:val="21"/>
        </w:rPr>
      </w:pPr>
      <w:r w:rsidRPr="00351B57">
        <w:rPr>
          <w:rFonts w:asciiTheme="minorEastAsia" w:eastAsiaTheme="minorEastAsia" w:hAnsiTheme="minorEastAsia" w:hint="eastAsia"/>
          <w:b/>
          <w:sz w:val="21"/>
          <w:szCs w:val="21"/>
        </w:rPr>
        <w:t>二、招生对象及入学考试  </w:t>
      </w:r>
    </w:p>
    <w:p w:rsidR="00BB219D" w:rsidRPr="00351B57" w:rsidRDefault="00BB219D" w:rsidP="00E41164">
      <w:pPr>
        <w:pStyle w:val="ac"/>
        <w:spacing w:before="0" w:beforeAutospacing="0" w:after="0" w:afterAutospacing="0" w:line="360" w:lineRule="auto"/>
        <w:ind w:firstLineChars="100" w:firstLine="211"/>
        <w:rPr>
          <w:rFonts w:asciiTheme="minorEastAsia" w:eastAsiaTheme="minorEastAsia" w:hAnsiTheme="minorEastAsia"/>
          <w:b/>
          <w:sz w:val="21"/>
          <w:szCs w:val="21"/>
        </w:rPr>
      </w:pPr>
      <w:r w:rsidRPr="00351B57">
        <w:rPr>
          <w:rFonts w:asciiTheme="minorEastAsia" w:eastAsiaTheme="minorEastAsia" w:hAnsiTheme="minorEastAsia" w:hint="eastAsia"/>
          <w:b/>
          <w:sz w:val="21"/>
          <w:szCs w:val="21"/>
        </w:rPr>
        <w:t>（一）招生对象 </w:t>
      </w:r>
    </w:p>
    <w:p w:rsidR="00BB219D" w:rsidRPr="00BB219D" w:rsidRDefault="00BB219D" w:rsidP="00BB219D">
      <w:pPr>
        <w:widowControl/>
        <w:shd w:val="clear" w:color="auto" w:fill="FFFFFF"/>
        <w:spacing w:line="360" w:lineRule="auto"/>
        <w:ind w:firstLineChars="200" w:firstLine="420"/>
        <w:jc w:val="left"/>
        <w:rPr>
          <w:rFonts w:asciiTheme="minorEastAsia" w:hAnsiTheme="minorEastAsia" w:cs="宋体"/>
          <w:kern w:val="0"/>
          <w:szCs w:val="21"/>
        </w:rPr>
      </w:pPr>
      <w:r w:rsidRPr="00BB219D">
        <w:rPr>
          <w:rFonts w:asciiTheme="minorEastAsia" w:hAnsiTheme="minorEastAsia" w:cs="宋体" w:hint="eastAsia"/>
          <w:kern w:val="0"/>
          <w:szCs w:val="21"/>
        </w:rPr>
        <w:t>主要为具有国民教育序列大学本科学历(或本科同等学力)人员。</w:t>
      </w:r>
    </w:p>
    <w:p w:rsidR="00BB219D" w:rsidRPr="00351B57" w:rsidRDefault="00BB219D" w:rsidP="00E41164">
      <w:pPr>
        <w:pStyle w:val="ac"/>
        <w:spacing w:before="0" w:beforeAutospacing="0" w:after="0" w:afterAutospacing="0" w:line="360" w:lineRule="auto"/>
        <w:ind w:firstLineChars="100" w:firstLine="211"/>
        <w:rPr>
          <w:rFonts w:asciiTheme="minorEastAsia" w:eastAsiaTheme="minorEastAsia" w:hAnsiTheme="minorEastAsia"/>
          <w:b/>
          <w:sz w:val="21"/>
          <w:szCs w:val="21"/>
        </w:rPr>
      </w:pPr>
      <w:r w:rsidRPr="00351B57">
        <w:rPr>
          <w:rFonts w:asciiTheme="minorEastAsia" w:eastAsiaTheme="minorEastAsia" w:hAnsiTheme="minorEastAsia" w:hint="eastAsia"/>
          <w:b/>
          <w:sz w:val="21"/>
          <w:szCs w:val="21"/>
        </w:rPr>
        <w:t>（二）入学考试 </w:t>
      </w:r>
    </w:p>
    <w:p w:rsidR="00BB219D" w:rsidRPr="00BB219D" w:rsidRDefault="00BB219D" w:rsidP="00BB219D">
      <w:pPr>
        <w:autoSpaceDE w:val="0"/>
        <w:autoSpaceDN w:val="0"/>
        <w:adjustRightInd w:val="0"/>
        <w:spacing w:line="360" w:lineRule="auto"/>
        <w:ind w:firstLine="420"/>
        <w:jc w:val="left"/>
        <w:rPr>
          <w:rFonts w:asciiTheme="minorEastAsia" w:hAnsiTheme="minorEastAsia" w:cs="宋体"/>
          <w:kern w:val="0"/>
          <w:szCs w:val="21"/>
        </w:rPr>
      </w:pPr>
      <w:r w:rsidRPr="00BB219D">
        <w:rPr>
          <w:rFonts w:asciiTheme="minorEastAsia" w:hAnsiTheme="minorEastAsia" w:cs="宋体" w:hint="eastAsia"/>
          <w:kern w:val="0"/>
          <w:szCs w:val="21"/>
        </w:rPr>
        <w:t>参加全国研究生入学的统一考试。考试科目如下：</w:t>
      </w:r>
    </w:p>
    <w:p w:rsidR="00BB219D" w:rsidRPr="00BB219D" w:rsidRDefault="00BB219D" w:rsidP="00BB219D">
      <w:pPr>
        <w:autoSpaceDE w:val="0"/>
        <w:autoSpaceDN w:val="0"/>
        <w:adjustRightInd w:val="0"/>
        <w:spacing w:line="360" w:lineRule="auto"/>
        <w:ind w:firstLine="420"/>
        <w:jc w:val="left"/>
        <w:rPr>
          <w:rFonts w:asciiTheme="minorEastAsia" w:hAnsiTheme="minorEastAsia" w:cs="宋体"/>
          <w:kern w:val="0"/>
          <w:szCs w:val="21"/>
        </w:rPr>
      </w:pPr>
      <w:r w:rsidRPr="00BB219D">
        <w:rPr>
          <w:rFonts w:asciiTheme="minorEastAsia" w:hAnsiTheme="minorEastAsia" w:cs="宋体" w:hint="eastAsia"/>
          <w:kern w:val="0"/>
          <w:szCs w:val="21"/>
        </w:rPr>
        <w:t>①</w:t>
      </w:r>
      <w:r w:rsidRPr="00BB219D">
        <w:rPr>
          <w:rFonts w:asciiTheme="minorEastAsia" w:hAnsiTheme="minorEastAsia" w:cs="宋体" w:hint="eastAsia"/>
          <w:szCs w:val="21"/>
        </w:rPr>
        <w:t>101 思想政治理论</w:t>
      </w:r>
    </w:p>
    <w:p w:rsidR="00BB219D" w:rsidRPr="00BB219D" w:rsidRDefault="00BB219D" w:rsidP="00BB219D">
      <w:pPr>
        <w:autoSpaceDE w:val="0"/>
        <w:autoSpaceDN w:val="0"/>
        <w:adjustRightInd w:val="0"/>
        <w:spacing w:line="360" w:lineRule="auto"/>
        <w:ind w:firstLine="420"/>
        <w:jc w:val="left"/>
        <w:rPr>
          <w:rFonts w:asciiTheme="minorEastAsia" w:hAnsiTheme="minorEastAsia" w:cs="宋体"/>
          <w:kern w:val="0"/>
          <w:szCs w:val="21"/>
        </w:rPr>
      </w:pPr>
      <w:r w:rsidRPr="00BB219D">
        <w:rPr>
          <w:rFonts w:asciiTheme="minorEastAsia" w:hAnsiTheme="minorEastAsia" w:cs="宋体" w:hint="eastAsia"/>
          <w:kern w:val="0"/>
          <w:szCs w:val="21"/>
        </w:rPr>
        <w:t>②</w:t>
      </w:r>
      <w:r w:rsidRPr="00BB219D">
        <w:rPr>
          <w:rFonts w:asciiTheme="minorEastAsia" w:hAnsiTheme="minorEastAsia" w:cs="宋体" w:hint="eastAsia"/>
          <w:szCs w:val="21"/>
        </w:rPr>
        <w:t>204 英语二</w:t>
      </w:r>
    </w:p>
    <w:p w:rsidR="00BB219D" w:rsidRPr="00BB219D" w:rsidRDefault="00BB219D" w:rsidP="00BB219D">
      <w:pPr>
        <w:autoSpaceDE w:val="0"/>
        <w:autoSpaceDN w:val="0"/>
        <w:adjustRightInd w:val="0"/>
        <w:spacing w:line="360" w:lineRule="auto"/>
        <w:ind w:firstLine="420"/>
        <w:jc w:val="left"/>
        <w:rPr>
          <w:rFonts w:asciiTheme="minorEastAsia" w:hAnsiTheme="minorEastAsia" w:cs="宋体"/>
          <w:color w:val="000000"/>
          <w:kern w:val="0"/>
          <w:szCs w:val="21"/>
        </w:rPr>
      </w:pPr>
      <w:r w:rsidRPr="00BB219D">
        <w:rPr>
          <w:rFonts w:asciiTheme="minorEastAsia" w:hAnsiTheme="minorEastAsia" w:cs="宋体" w:hint="eastAsia"/>
          <w:color w:val="000000"/>
          <w:kern w:val="0"/>
          <w:szCs w:val="21"/>
        </w:rPr>
        <w:t>③</w:t>
      </w:r>
      <w:r w:rsidRPr="00BB219D">
        <w:rPr>
          <w:rFonts w:asciiTheme="minorEastAsia" w:hAnsiTheme="minorEastAsia" w:cs="宋体" w:hint="eastAsia"/>
          <w:color w:val="000000"/>
          <w:szCs w:val="21"/>
        </w:rPr>
        <w:t>302 数学三</w:t>
      </w:r>
    </w:p>
    <w:p w:rsidR="00BB219D" w:rsidRPr="00BB219D" w:rsidRDefault="00BB219D" w:rsidP="00BB219D">
      <w:pPr>
        <w:autoSpaceDE w:val="0"/>
        <w:autoSpaceDN w:val="0"/>
        <w:adjustRightInd w:val="0"/>
        <w:spacing w:line="360" w:lineRule="auto"/>
        <w:ind w:firstLine="420"/>
        <w:jc w:val="left"/>
        <w:rPr>
          <w:rFonts w:asciiTheme="minorEastAsia" w:hAnsiTheme="minorEastAsia" w:cs="宋体"/>
          <w:color w:val="000000"/>
          <w:kern w:val="0"/>
          <w:szCs w:val="21"/>
        </w:rPr>
      </w:pPr>
      <w:r w:rsidRPr="00BB219D">
        <w:rPr>
          <w:rFonts w:asciiTheme="minorEastAsia" w:hAnsiTheme="minorEastAsia" w:cs="宋体" w:hint="eastAsia"/>
          <w:color w:val="000000"/>
          <w:kern w:val="0"/>
          <w:szCs w:val="21"/>
        </w:rPr>
        <w:t>④农业工程技术基础（考题涉及农业信息化基础、农业机械化基础、设施农业基础三个方向，供学生选择）</w:t>
      </w:r>
    </w:p>
    <w:p w:rsidR="00BB219D" w:rsidRPr="00BB219D" w:rsidRDefault="00BB219D" w:rsidP="00BB219D">
      <w:pPr>
        <w:pStyle w:val="ac"/>
        <w:spacing w:before="0" w:beforeAutospacing="0" w:after="0" w:afterAutospacing="0" w:line="360" w:lineRule="auto"/>
        <w:ind w:firstLineChars="175" w:firstLine="368"/>
        <w:rPr>
          <w:rFonts w:asciiTheme="minorEastAsia" w:eastAsiaTheme="minorEastAsia" w:hAnsiTheme="minorEastAsia"/>
          <w:sz w:val="21"/>
          <w:szCs w:val="21"/>
        </w:rPr>
      </w:pPr>
      <w:r w:rsidRPr="00BB219D">
        <w:rPr>
          <w:rFonts w:asciiTheme="minorEastAsia" w:eastAsiaTheme="minorEastAsia" w:hAnsiTheme="minorEastAsia" w:hint="eastAsia"/>
          <w:sz w:val="21"/>
          <w:szCs w:val="21"/>
        </w:rPr>
        <w:t>复试科目:各培养单位自行确定</w:t>
      </w:r>
    </w:p>
    <w:p w:rsidR="00BB219D" w:rsidRPr="00BB219D" w:rsidRDefault="00BB219D" w:rsidP="00BB219D">
      <w:pPr>
        <w:pStyle w:val="ac"/>
        <w:spacing w:before="0" w:beforeAutospacing="0" w:after="0" w:afterAutospacing="0" w:line="360" w:lineRule="auto"/>
        <w:rPr>
          <w:rFonts w:asciiTheme="minorEastAsia" w:eastAsiaTheme="minorEastAsia" w:hAnsiTheme="minorEastAsia"/>
          <w:sz w:val="21"/>
          <w:szCs w:val="21"/>
        </w:rPr>
      </w:pPr>
    </w:p>
    <w:p w:rsidR="00BB219D" w:rsidRPr="00351B57" w:rsidRDefault="00BB219D" w:rsidP="00351B57">
      <w:pPr>
        <w:pStyle w:val="ac"/>
        <w:spacing w:before="0" w:beforeAutospacing="0" w:after="0" w:afterAutospacing="0" w:line="360" w:lineRule="auto"/>
        <w:rPr>
          <w:rFonts w:asciiTheme="minorEastAsia" w:eastAsiaTheme="minorEastAsia" w:hAnsiTheme="minorEastAsia"/>
          <w:b/>
          <w:sz w:val="21"/>
          <w:szCs w:val="21"/>
        </w:rPr>
      </w:pPr>
      <w:r w:rsidRPr="00351B57">
        <w:rPr>
          <w:rFonts w:asciiTheme="minorEastAsia" w:eastAsiaTheme="minorEastAsia" w:hAnsiTheme="minorEastAsia" w:hint="eastAsia"/>
          <w:b/>
          <w:sz w:val="21"/>
          <w:szCs w:val="21"/>
        </w:rPr>
        <w:t>三、培养方式及学习年限 </w:t>
      </w:r>
    </w:p>
    <w:p w:rsidR="00BB219D" w:rsidRPr="00BB219D" w:rsidRDefault="00BB219D" w:rsidP="00BB219D">
      <w:pPr>
        <w:widowControl/>
        <w:shd w:val="clear" w:color="auto" w:fill="FFFFFF"/>
        <w:spacing w:line="360" w:lineRule="auto"/>
        <w:ind w:firstLineChars="200" w:firstLine="420"/>
        <w:jc w:val="left"/>
        <w:rPr>
          <w:rFonts w:asciiTheme="minorEastAsia" w:hAnsiTheme="minorEastAsia" w:cs="宋体"/>
          <w:kern w:val="0"/>
          <w:szCs w:val="21"/>
        </w:rPr>
      </w:pPr>
      <w:r w:rsidRPr="00BB219D">
        <w:rPr>
          <w:rFonts w:asciiTheme="minorEastAsia" w:hAnsiTheme="minorEastAsia" w:cs="宋体" w:hint="eastAsia"/>
          <w:kern w:val="0"/>
          <w:szCs w:val="21"/>
        </w:rPr>
        <w:t>1．攻读农业工程与信息技术领域的农业硕士专业学位研究生，采取进校</w:t>
      </w:r>
      <w:proofErr w:type="gramStart"/>
      <w:r w:rsidRPr="00BB219D">
        <w:rPr>
          <w:rFonts w:asciiTheme="minorEastAsia" w:hAnsiTheme="minorEastAsia" w:cs="宋体" w:hint="eastAsia"/>
          <w:kern w:val="0"/>
          <w:szCs w:val="21"/>
        </w:rPr>
        <w:t>不</w:t>
      </w:r>
      <w:proofErr w:type="gramEnd"/>
      <w:r w:rsidRPr="00BB219D">
        <w:rPr>
          <w:rFonts w:asciiTheme="minorEastAsia" w:hAnsiTheme="minorEastAsia" w:cs="宋体" w:hint="eastAsia"/>
          <w:kern w:val="0"/>
          <w:szCs w:val="21"/>
        </w:rPr>
        <w:t>离岗的方式学习，在校学习时间累计不少于6个月。课程学习实行学分制，采取多学科综合、宽口径的培养方式。</w:t>
      </w:r>
    </w:p>
    <w:p w:rsidR="00BB219D" w:rsidRPr="00BB219D" w:rsidRDefault="00BB219D" w:rsidP="00BB219D">
      <w:pPr>
        <w:widowControl/>
        <w:shd w:val="clear" w:color="auto" w:fill="FFFFFF"/>
        <w:spacing w:line="360" w:lineRule="auto"/>
        <w:ind w:firstLineChars="200" w:firstLine="420"/>
        <w:jc w:val="left"/>
        <w:rPr>
          <w:rFonts w:asciiTheme="minorEastAsia" w:hAnsiTheme="minorEastAsia" w:cs="宋体"/>
          <w:kern w:val="0"/>
          <w:szCs w:val="21"/>
        </w:rPr>
      </w:pPr>
      <w:r w:rsidRPr="00BB219D">
        <w:rPr>
          <w:rFonts w:asciiTheme="minorEastAsia" w:hAnsiTheme="minorEastAsia" w:cs="宋体" w:hint="eastAsia"/>
          <w:kern w:val="0"/>
          <w:szCs w:val="21"/>
        </w:rPr>
        <w:t>2．学位论文实行双导师制，由具有实践经验和高级专业技术职称的校内外导师联合指导。</w:t>
      </w:r>
    </w:p>
    <w:p w:rsidR="00BB219D" w:rsidRPr="00BB219D" w:rsidRDefault="00BB219D" w:rsidP="00BB219D">
      <w:pPr>
        <w:widowControl/>
        <w:shd w:val="clear" w:color="auto" w:fill="FFFFFF"/>
        <w:spacing w:line="360" w:lineRule="auto"/>
        <w:ind w:firstLineChars="200" w:firstLine="420"/>
        <w:jc w:val="left"/>
        <w:rPr>
          <w:rFonts w:asciiTheme="minorEastAsia" w:hAnsiTheme="minorEastAsia" w:cs="宋体"/>
          <w:kern w:val="0"/>
          <w:szCs w:val="21"/>
        </w:rPr>
      </w:pPr>
      <w:r w:rsidRPr="00BB219D">
        <w:rPr>
          <w:rFonts w:asciiTheme="minorEastAsia" w:hAnsiTheme="minorEastAsia" w:cs="宋体" w:hint="eastAsia"/>
          <w:kern w:val="0"/>
          <w:szCs w:val="21"/>
        </w:rPr>
        <w:t>3．攻读农业硕士专业学位的学习年限为3-4年。</w:t>
      </w:r>
    </w:p>
    <w:p w:rsidR="00BB219D" w:rsidRPr="00351B57" w:rsidRDefault="00BB219D" w:rsidP="00BB219D">
      <w:pPr>
        <w:pStyle w:val="ac"/>
        <w:spacing w:before="0" w:beforeAutospacing="0" w:after="0" w:afterAutospacing="0" w:line="360" w:lineRule="auto"/>
        <w:rPr>
          <w:rFonts w:asciiTheme="minorEastAsia" w:eastAsiaTheme="minorEastAsia" w:hAnsiTheme="minorEastAsia"/>
          <w:b/>
          <w:sz w:val="21"/>
          <w:szCs w:val="21"/>
        </w:rPr>
      </w:pPr>
      <w:r w:rsidRPr="00351B57">
        <w:rPr>
          <w:rFonts w:asciiTheme="minorEastAsia" w:eastAsiaTheme="minorEastAsia" w:hAnsiTheme="minorEastAsia" w:hint="eastAsia"/>
          <w:b/>
          <w:sz w:val="21"/>
          <w:szCs w:val="21"/>
        </w:rPr>
        <w:t>四、课程设置及必修环节</w:t>
      </w:r>
    </w:p>
    <w:p w:rsidR="00BB219D" w:rsidRPr="00BB219D" w:rsidRDefault="00BB219D" w:rsidP="00BB219D">
      <w:pPr>
        <w:widowControl/>
        <w:shd w:val="clear" w:color="auto" w:fill="FFFFFF"/>
        <w:spacing w:line="360" w:lineRule="auto"/>
        <w:ind w:firstLineChars="200" w:firstLine="420"/>
        <w:jc w:val="left"/>
        <w:rPr>
          <w:rFonts w:asciiTheme="minorEastAsia" w:hAnsiTheme="minorEastAsia" w:cs="宋体"/>
          <w:kern w:val="0"/>
          <w:szCs w:val="21"/>
        </w:rPr>
      </w:pPr>
      <w:r w:rsidRPr="00BB219D">
        <w:rPr>
          <w:rFonts w:asciiTheme="minorEastAsia" w:hAnsiTheme="minorEastAsia" w:cs="宋体" w:hint="eastAsia"/>
          <w:kern w:val="0"/>
          <w:szCs w:val="21"/>
        </w:rPr>
        <w:t>农业工程与信息技术领域农业硕士专业学位的课程应根据本领域培养目标要求，突出专业技能及技术集成能力的培养。教学内容应体现宽广性、综合性、实用性和前沿性。必修课程</w:t>
      </w:r>
      <w:proofErr w:type="gramStart"/>
      <w:r w:rsidRPr="00BB219D">
        <w:rPr>
          <w:rFonts w:asciiTheme="minorEastAsia" w:hAnsiTheme="minorEastAsia" w:cs="宋体" w:hint="eastAsia"/>
          <w:kern w:val="0"/>
          <w:szCs w:val="21"/>
        </w:rPr>
        <w:t>需体现</w:t>
      </w:r>
      <w:proofErr w:type="gramEnd"/>
      <w:r w:rsidRPr="00BB219D">
        <w:rPr>
          <w:rFonts w:asciiTheme="minorEastAsia" w:hAnsiTheme="minorEastAsia" w:cs="宋体" w:hint="eastAsia"/>
          <w:kern w:val="0"/>
          <w:szCs w:val="21"/>
        </w:rPr>
        <w:t>本领域技术基础和新技术发展动态。鼓励各培养单位根据自身情况开设选修课</w:t>
      </w:r>
      <w:r w:rsidRPr="00BB219D">
        <w:rPr>
          <w:rFonts w:asciiTheme="minorEastAsia" w:hAnsiTheme="minorEastAsia" w:hint="eastAsia"/>
          <w:kern w:val="0"/>
          <w:szCs w:val="21"/>
        </w:rPr>
        <w:t>程。总学分不少于</w:t>
      </w:r>
      <w:r w:rsidRPr="00BB219D">
        <w:rPr>
          <w:rFonts w:asciiTheme="minorEastAsia" w:hAnsiTheme="minorEastAsia"/>
          <w:kern w:val="0"/>
          <w:szCs w:val="21"/>
        </w:rPr>
        <w:t>25</w:t>
      </w:r>
      <w:r w:rsidRPr="00BB219D">
        <w:rPr>
          <w:rFonts w:asciiTheme="minorEastAsia" w:hAnsiTheme="minorEastAsia" w:hint="eastAsia"/>
          <w:kern w:val="0"/>
          <w:szCs w:val="21"/>
        </w:rPr>
        <w:t>学分。</w:t>
      </w:r>
    </w:p>
    <w:p w:rsidR="00BB219D" w:rsidRPr="00BB219D" w:rsidRDefault="00BB219D" w:rsidP="00BB219D">
      <w:pPr>
        <w:widowControl/>
        <w:shd w:val="clear" w:color="auto" w:fill="FFFFFF"/>
        <w:spacing w:line="360" w:lineRule="auto"/>
        <w:ind w:firstLineChars="200" w:firstLine="420"/>
        <w:jc w:val="left"/>
        <w:rPr>
          <w:rFonts w:asciiTheme="minorEastAsia" w:hAnsiTheme="minorEastAsia" w:cs="宋体"/>
          <w:kern w:val="0"/>
          <w:szCs w:val="21"/>
        </w:rPr>
      </w:pPr>
      <w:r w:rsidRPr="00BB219D">
        <w:rPr>
          <w:rFonts w:asciiTheme="minorEastAsia" w:hAnsiTheme="minorEastAsia" w:cs="宋体" w:hint="eastAsia"/>
          <w:kern w:val="0"/>
          <w:szCs w:val="21"/>
        </w:rPr>
        <w:t>加强案例教学和实践教学，在领域主干课中应有1门运用本领域的主要理论和技术解决农业信息化、农业机械化、农业设施化等农业推广实践问题的案例研究课程；要安排校外实践研究，在学期间必须保证不少于6个月的实习实践训练。</w:t>
      </w:r>
    </w:p>
    <w:p w:rsidR="00BB219D" w:rsidRPr="00BB219D" w:rsidRDefault="00BB219D" w:rsidP="00BB219D">
      <w:pPr>
        <w:widowControl/>
        <w:shd w:val="clear" w:color="auto" w:fill="FFFFFF"/>
        <w:spacing w:line="360" w:lineRule="auto"/>
        <w:ind w:firstLineChars="200" w:firstLine="420"/>
        <w:jc w:val="left"/>
        <w:rPr>
          <w:rFonts w:asciiTheme="minorEastAsia" w:hAnsiTheme="minorEastAsia" w:cs="宋体"/>
          <w:color w:val="000000"/>
          <w:kern w:val="0"/>
          <w:szCs w:val="21"/>
        </w:rPr>
      </w:pPr>
      <w:r w:rsidRPr="00BB219D">
        <w:rPr>
          <w:rFonts w:asciiTheme="minorEastAsia" w:hAnsiTheme="minorEastAsia" w:cs="宋体" w:hint="eastAsia"/>
          <w:kern w:val="0"/>
          <w:szCs w:val="21"/>
        </w:rPr>
        <w:t>同等学力或跨专业攻读</w:t>
      </w:r>
      <w:r w:rsidRPr="00BB219D">
        <w:rPr>
          <w:rFonts w:asciiTheme="minorEastAsia" w:hAnsiTheme="minorEastAsia" w:hint="eastAsia"/>
          <w:color w:val="000000"/>
          <w:spacing w:val="-10"/>
          <w:szCs w:val="21"/>
        </w:rPr>
        <w:t>农业工程与信息技术领域</w:t>
      </w:r>
      <w:r w:rsidRPr="00BB219D">
        <w:rPr>
          <w:rFonts w:asciiTheme="minorEastAsia" w:hAnsiTheme="minorEastAsia" w:cs="宋体" w:hint="eastAsia"/>
          <w:color w:val="000000"/>
          <w:kern w:val="0"/>
          <w:szCs w:val="21"/>
        </w:rPr>
        <w:t>农业硕士专业学位的研究生，应补修本领域相关专业本科阶段的主干课程2-3门，成绩不计入总学分。</w:t>
      </w:r>
    </w:p>
    <w:p w:rsidR="00BB219D" w:rsidRPr="00BB219D" w:rsidRDefault="00BB219D" w:rsidP="00BB219D">
      <w:pPr>
        <w:widowControl/>
        <w:shd w:val="clear" w:color="auto" w:fill="FFFFFF"/>
        <w:spacing w:line="360" w:lineRule="auto"/>
        <w:ind w:firstLineChars="200" w:firstLine="420"/>
        <w:jc w:val="left"/>
        <w:rPr>
          <w:rFonts w:asciiTheme="minorEastAsia" w:hAnsiTheme="minorEastAsia" w:cs="宋体"/>
          <w:color w:val="000000"/>
          <w:kern w:val="0"/>
          <w:szCs w:val="21"/>
        </w:rPr>
      </w:pPr>
      <w:r w:rsidRPr="00BB219D">
        <w:rPr>
          <w:rFonts w:asciiTheme="minorEastAsia" w:hAnsiTheme="minorEastAsia" w:cs="宋体" w:hint="eastAsia"/>
          <w:color w:val="000000"/>
          <w:kern w:val="0"/>
          <w:szCs w:val="21"/>
        </w:rPr>
        <w:t>各培养单位结合自身特点和课程设置框架确定具体课程，安排校外实践研究和必修环节等。课程设置框架如下（每学分16学时，每门课程原则上不超过32学时）：</w:t>
      </w:r>
    </w:p>
    <w:p w:rsidR="00BB219D" w:rsidRPr="00BB219D" w:rsidRDefault="00BB219D" w:rsidP="00BB219D">
      <w:pPr>
        <w:widowControl/>
        <w:shd w:val="clear" w:color="auto" w:fill="FFFFFF"/>
        <w:spacing w:line="360" w:lineRule="auto"/>
        <w:ind w:firstLineChars="200" w:firstLine="422"/>
        <w:jc w:val="left"/>
        <w:rPr>
          <w:rFonts w:asciiTheme="minorEastAsia" w:hAnsiTheme="minorEastAsia" w:cs="宋体"/>
          <w:kern w:val="0"/>
          <w:szCs w:val="21"/>
        </w:rPr>
      </w:pPr>
      <w:r w:rsidRPr="00BB219D">
        <w:rPr>
          <w:rFonts w:asciiTheme="minorEastAsia" w:hAnsiTheme="minorEastAsia" w:cs="宋体" w:hint="eastAsia"/>
          <w:b/>
          <w:kern w:val="0"/>
          <w:szCs w:val="21"/>
        </w:rPr>
        <w:t>1.公共课（10～14学分）</w:t>
      </w:r>
    </w:p>
    <w:p w:rsidR="00BB219D" w:rsidRPr="00BB219D" w:rsidRDefault="00BB219D" w:rsidP="00BB219D">
      <w:pPr>
        <w:widowControl/>
        <w:shd w:val="clear" w:color="auto" w:fill="FFFFFF"/>
        <w:spacing w:line="360" w:lineRule="auto"/>
        <w:ind w:firstLineChars="200" w:firstLine="420"/>
        <w:jc w:val="left"/>
        <w:rPr>
          <w:rFonts w:asciiTheme="minorEastAsia" w:hAnsiTheme="minorEastAsia" w:cs="宋体"/>
          <w:kern w:val="0"/>
          <w:szCs w:val="21"/>
        </w:rPr>
      </w:pPr>
      <w:r w:rsidRPr="00BB219D">
        <w:rPr>
          <w:rFonts w:asciiTheme="minorEastAsia" w:hAnsiTheme="minorEastAsia" w:cs="宋体" w:hint="eastAsia"/>
          <w:kern w:val="0"/>
          <w:szCs w:val="21"/>
        </w:rPr>
        <w:t>（1）政治理论课             2～3学分</w:t>
      </w:r>
    </w:p>
    <w:p w:rsidR="00BB219D" w:rsidRPr="00BB219D" w:rsidRDefault="00BB219D" w:rsidP="00BB219D">
      <w:pPr>
        <w:widowControl/>
        <w:shd w:val="clear" w:color="auto" w:fill="FFFFFF"/>
        <w:spacing w:line="360" w:lineRule="auto"/>
        <w:ind w:firstLineChars="200" w:firstLine="420"/>
        <w:jc w:val="left"/>
        <w:rPr>
          <w:rFonts w:asciiTheme="minorEastAsia" w:hAnsiTheme="minorEastAsia" w:cs="宋体"/>
          <w:kern w:val="0"/>
          <w:szCs w:val="21"/>
        </w:rPr>
      </w:pPr>
      <w:r w:rsidRPr="00BB219D">
        <w:rPr>
          <w:rFonts w:asciiTheme="minorEastAsia" w:hAnsiTheme="minorEastAsia" w:cs="宋体" w:hint="eastAsia"/>
          <w:kern w:val="0"/>
          <w:szCs w:val="21"/>
        </w:rPr>
        <w:t>（2）外国语                 2～3学分</w:t>
      </w:r>
    </w:p>
    <w:p w:rsidR="00BB219D" w:rsidRPr="00BB219D" w:rsidRDefault="00BB219D" w:rsidP="00BB219D">
      <w:pPr>
        <w:widowControl/>
        <w:shd w:val="clear" w:color="auto" w:fill="FFFFFF"/>
        <w:spacing w:line="360" w:lineRule="auto"/>
        <w:ind w:firstLineChars="200" w:firstLine="420"/>
        <w:jc w:val="left"/>
        <w:rPr>
          <w:rFonts w:asciiTheme="minorEastAsia" w:hAnsiTheme="minorEastAsia" w:cs="宋体"/>
          <w:color w:val="000000"/>
          <w:kern w:val="0"/>
          <w:szCs w:val="21"/>
        </w:rPr>
      </w:pPr>
      <w:r w:rsidRPr="00BB219D">
        <w:rPr>
          <w:rFonts w:asciiTheme="minorEastAsia" w:hAnsiTheme="minorEastAsia" w:cs="宋体" w:hint="eastAsia"/>
          <w:color w:val="000000"/>
          <w:kern w:val="0"/>
          <w:szCs w:val="21"/>
        </w:rPr>
        <w:t>（3）农学概论及实验         2～3学分</w:t>
      </w:r>
    </w:p>
    <w:p w:rsidR="00BB219D" w:rsidRPr="00BB219D" w:rsidRDefault="00BB219D" w:rsidP="00BB219D">
      <w:pPr>
        <w:widowControl/>
        <w:shd w:val="clear" w:color="auto" w:fill="FFFFFF"/>
        <w:spacing w:line="360" w:lineRule="auto"/>
        <w:ind w:firstLineChars="200" w:firstLine="420"/>
        <w:jc w:val="left"/>
        <w:rPr>
          <w:rFonts w:asciiTheme="minorEastAsia" w:hAnsiTheme="minorEastAsia" w:cs="宋体"/>
          <w:color w:val="000000"/>
          <w:kern w:val="0"/>
          <w:szCs w:val="21"/>
        </w:rPr>
      </w:pPr>
      <w:r w:rsidRPr="00BB219D">
        <w:rPr>
          <w:rFonts w:asciiTheme="minorEastAsia" w:hAnsiTheme="minorEastAsia" w:cs="宋体" w:hint="eastAsia"/>
          <w:color w:val="000000"/>
          <w:kern w:val="0"/>
          <w:szCs w:val="21"/>
        </w:rPr>
        <w:t>（4）农业工程技术概论       2～3学分</w:t>
      </w:r>
    </w:p>
    <w:p w:rsidR="00BB219D" w:rsidRPr="00BB219D" w:rsidRDefault="00BB219D" w:rsidP="00BB219D">
      <w:pPr>
        <w:widowControl/>
        <w:shd w:val="clear" w:color="auto" w:fill="FFFFFF"/>
        <w:spacing w:line="360" w:lineRule="auto"/>
        <w:ind w:firstLineChars="200" w:firstLine="420"/>
        <w:jc w:val="left"/>
        <w:rPr>
          <w:rFonts w:asciiTheme="minorEastAsia" w:hAnsiTheme="minorEastAsia" w:cs="宋体"/>
          <w:color w:val="000000"/>
          <w:kern w:val="0"/>
          <w:szCs w:val="21"/>
        </w:rPr>
      </w:pPr>
      <w:r w:rsidRPr="00BB219D">
        <w:rPr>
          <w:rFonts w:asciiTheme="minorEastAsia" w:hAnsiTheme="minorEastAsia" w:cs="宋体" w:hint="eastAsia"/>
          <w:color w:val="000000"/>
          <w:kern w:val="0"/>
          <w:szCs w:val="21"/>
        </w:rPr>
        <w:t>（5）农业推广理论与实践或农业经济与管理概论     2学分</w:t>
      </w:r>
    </w:p>
    <w:p w:rsidR="00BB219D" w:rsidRPr="00BB219D" w:rsidRDefault="00BB219D" w:rsidP="00BB219D">
      <w:pPr>
        <w:widowControl/>
        <w:shd w:val="clear" w:color="auto" w:fill="FFFFFF"/>
        <w:spacing w:line="360" w:lineRule="auto"/>
        <w:ind w:firstLineChars="200" w:firstLine="422"/>
        <w:jc w:val="left"/>
        <w:rPr>
          <w:rFonts w:asciiTheme="minorEastAsia" w:hAnsiTheme="minorEastAsia" w:cs="宋体"/>
          <w:kern w:val="0"/>
          <w:szCs w:val="21"/>
        </w:rPr>
      </w:pPr>
      <w:r w:rsidRPr="00BB219D">
        <w:rPr>
          <w:rFonts w:asciiTheme="minorEastAsia" w:hAnsiTheme="minorEastAsia" w:cs="宋体" w:hint="eastAsia"/>
          <w:b/>
          <w:kern w:val="0"/>
          <w:szCs w:val="21"/>
        </w:rPr>
        <w:t>2. 必修课（8-12学分）</w:t>
      </w:r>
    </w:p>
    <w:p w:rsidR="00BB219D" w:rsidRPr="00BB219D" w:rsidRDefault="00BB219D" w:rsidP="00BB219D">
      <w:pPr>
        <w:widowControl/>
        <w:shd w:val="clear" w:color="auto" w:fill="FFFFFF"/>
        <w:spacing w:line="360" w:lineRule="auto"/>
        <w:ind w:firstLineChars="200" w:firstLine="420"/>
        <w:jc w:val="left"/>
        <w:rPr>
          <w:rFonts w:asciiTheme="minorEastAsia" w:hAnsiTheme="minorEastAsia" w:cs="宋体"/>
          <w:kern w:val="0"/>
          <w:szCs w:val="21"/>
        </w:rPr>
      </w:pPr>
      <w:r w:rsidRPr="00BB219D">
        <w:rPr>
          <w:rFonts w:asciiTheme="minorEastAsia" w:hAnsiTheme="minorEastAsia" w:cs="宋体" w:hint="eastAsia"/>
          <w:kern w:val="0"/>
          <w:szCs w:val="21"/>
        </w:rPr>
        <w:t>设置4～6门专业课程，其中有1门案例研究课程。</w:t>
      </w:r>
    </w:p>
    <w:p w:rsidR="00BB219D" w:rsidRPr="00BB219D" w:rsidRDefault="00BB219D" w:rsidP="00BB219D">
      <w:pPr>
        <w:widowControl/>
        <w:shd w:val="clear" w:color="auto" w:fill="FFFFFF"/>
        <w:spacing w:line="360" w:lineRule="auto"/>
        <w:ind w:firstLineChars="200" w:firstLine="420"/>
        <w:jc w:val="left"/>
        <w:rPr>
          <w:rFonts w:asciiTheme="minorEastAsia" w:hAnsiTheme="minorEastAsia" w:cs="宋体"/>
          <w:color w:val="000000"/>
          <w:kern w:val="0"/>
          <w:szCs w:val="21"/>
        </w:rPr>
      </w:pPr>
      <w:r w:rsidRPr="00BB219D">
        <w:rPr>
          <w:rFonts w:asciiTheme="minorEastAsia" w:hAnsiTheme="minorEastAsia" w:cs="宋体" w:hint="eastAsia"/>
          <w:kern w:val="0"/>
          <w:szCs w:val="21"/>
        </w:rPr>
        <w:t>（1）</w:t>
      </w:r>
      <w:r w:rsidRPr="00BB219D">
        <w:rPr>
          <w:rFonts w:asciiTheme="minorEastAsia" w:hAnsiTheme="minorEastAsia" w:cs="宋体" w:hint="eastAsia"/>
          <w:color w:val="000000"/>
          <w:kern w:val="0"/>
          <w:szCs w:val="21"/>
        </w:rPr>
        <w:t>现代农业工程技术专题及推广案例       2～3学分</w:t>
      </w:r>
    </w:p>
    <w:p w:rsidR="00BB219D" w:rsidRPr="00BB219D" w:rsidRDefault="00BB219D" w:rsidP="00BB219D">
      <w:pPr>
        <w:widowControl/>
        <w:shd w:val="clear" w:color="auto" w:fill="FFFFFF"/>
        <w:spacing w:line="360" w:lineRule="auto"/>
        <w:ind w:firstLineChars="200" w:firstLine="420"/>
        <w:jc w:val="left"/>
        <w:rPr>
          <w:rFonts w:asciiTheme="minorEastAsia" w:hAnsiTheme="minorEastAsia" w:cs="宋体"/>
          <w:color w:val="000000"/>
          <w:kern w:val="0"/>
          <w:szCs w:val="21"/>
        </w:rPr>
      </w:pPr>
      <w:r w:rsidRPr="00BB219D">
        <w:rPr>
          <w:rFonts w:asciiTheme="minorEastAsia" w:hAnsiTheme="minorEastAsia" w:cs="宋体" w:hint="eastAsia"/>
          <w:color w:val="000000"/>
          <w:kern w:val="0"/>
          <w:szCs w:val="21"/>
        </w:rPr>
        <w:t>（2）农业信息技术                         2～3学分</w:t>
      </w:r>
    </w:p>
    <w:p w:rsidR="00BB219D" w:rsidRPr="00BB219D" w:rsidRDefault="00BB219D" w:rsidP="00BB219D">
      <w:pPr>
        <w:widowControl/>
        <w:shd w:val="clear" w:color="auto" w:fill="FFFFFF"/>
        <w:spacing w:line="360" w:lineRule="auto"/>
        <w:ind w:firstLineChars="200" w:firstLine="420"/>
        <w:jc w:val="left"/>
        <w:rPr>
          <w:rFonts w:asciiTheme="minorEastAsia" w:hAnsiTheme="minorEastAsia" w:cs="宋体"/>
          <w:color w:val="000000"/>
          <w:kern w:val="0"/>
          <w:szCs w:val="21"/>
        </w:rPr>
      </w:pPr>
      <w:r w:rsidRPr="00BB219D">
        <w:rPr>
          <w:rFonts w:asciiTheme="minorEastAsia" w:hAnsiTheme="minorEastAsia" w:cs="宋体" w:hint="eastAsia"/>
          <w:color w:val="000000"/>
          <w:kern w:val="0"/>
          <w:szCs w:val="21"/>
        </w:rPr>
        <w:t>（3）农业机械与测控技术                   2～3学分</w:t>
      </w:r>
    </w:p>
    <w:p w:rsidR="00BB219D" w:rsidRPr="00BB219D" w:rsidRDefault="00BB219D" w:rsidP="00BB219D">
      <w:pPr>
        <w:widowControl/>
        <w:shd w:val="clear" w:color="auto" w:fill="FFFFFF"/>
        <w:spacing w:line="360" w:lineRule="auto"/>
        <w:ind w:firstLineChars="200" w:firstLine="420"/>
        <w:jc w:val="left"/>
        <w:rPr>
          <w:rFonts w:asciiTheme="minorEastAsia" w:hAnsiTheme="minorEastAsia" w:cs="宋体"/>
          <w:kern w:val="0"/>
          <w:szCs w:val="21"/>
        </w:rPr>
      </w:pPr>
      <w:r w:rsidRPr="00BB219D">
        <w:rPr>
          <w:rFonts w:asciiTheme="minorEastAsia" w:hAnsiTheme="minorEastAsia" w:cs="宋体" w:hint="eastAsia"/>
          <w:color w:val="000000"/>
          <w:kern w:val="0"/>
          <w:szCs w:val="21"/>
        </w:rPr>
        <w:t xml:space="preserve">（4）设施农业工程技术    </w:t>
      </w:r>
      <w:r w:rsidRPr="00BB219D">
        <w:rPr>
          <w:rFonts w:asciiTheme="minorEastAsia" w:hAnsiTheme="minorEastAsia"/>
          <w:color w:val="000000"/>
          <w:kern w:val="0"/>
          <w:szCs w:val="21"/>
        </w:rPr>
        <w:t xml:space="preserve">     </w:t>
      </w:r>
      <w:r w:rsidRPr="00BB219D">
        <w:rPr>
          <w:rFonts w:asciiTheme="minorEastAsia" w:hAnsiTheme="minorEastAsia"/>
          <w:kern w:val="0"/>
          <w:szCs w:val="21"/>
        </w:rPr>
        <w:t xml:space="preserve">            </w:t>
      </w:r>
      <w:r w:rsidRPr="00BB219D">
        <w:rPr>
          <w:rFonts w:asciiTheme="minorEastAsia" w:hAnsiTheme="minorEastAsia" w:cs="宋体" w:hint="eastAsia"/>
          <w:kern w:val="0"/>
          <w:szCs w:val="21"/>
        </w:rPr>
        <w:t>2～3学分</w:t>
      </w:r>
    </w:p>
    <w:p w:rsidR="00BB219D" w:rsidRPr="00BB219D" w:rsidRDefault="00BB219D" w:rsidP="00BB219D">
      <w:pPr>
        <w:widowControl/>
        <w:shd w:val="clear" w:color="auto" w:fill="FFFFFF"/>
        <w:spacing w:line="360" w:lineRule="auto"/>
        <w:ind w:firstLineChars="200" w:firstLine="420"/>
        <w:jc w:val="left"/>
        <w:rPr>
          <w:rFonts w:asciiTheme="minorEastAsia" w:hAnsiTheme="minorEastAsia" w:cs="宋体"/>
          <w:kern w:val="0"/>
          <w:szCs w:val="21"/>
        </w:rPr>
      </w:pPr>
      <w:r w:rsidRPr="00BB219D">
        <w:rPr>
          <w:rFonts w:asciiTheme="minorEastAsia" w:hAnsiTheme="minorEastAsia" w:cs="宋体" w:hint="eastAsia"/>
          <w:kern w:val="0"/>
          <w:szCs w:val="21"/>
        </w:rPr>
        <w:t xml:space="preserve">（5）工程经济与工程管理  </w:t>
      </w:r>
      <w:r w:rsidRPr="00BB219D">
        <w:rPr>
          <w:rFonts w:asciiTheme="minorEastAsia" w:hAnsiTheme="minorEastAsia" w:cs="宋体" w:hint="eastAsia"/>
          <w:kern w:val="0"/>
          <w:szCs w:val="21"/>
        </w:rPr>
        <w:tab/>
        <w:t xml:space="preserve">              2～3学分</w:t>
      </w:r>
    </w:p>
    <w:p w:rsidR="00BB219D" w:rsidRPr="00BB219D" w:rsidRDefault="00BB219D" w:rsidP="00BB219D">
      <w:pPr>
        <w:widowControl/>
        <w:shd w:val="clear" w:color="auto" w:fill="FFFFFF"/>
        <w:spacing w:line="360" w:lineRule="auto"/>
        <w:ind w:firstLineChars="200" w:firstLine="420"/>
        <w:jc w:val="left"/>
        <w:rPr>
          <w:rFonts w:asciiTheme="minorEastAsia" w:hAnsiTheme="minorEastAsia" w:cs="宋体"/>
          <w:kern w:val="0"/>
          <w:szCs w:val="21"/>
        </w:rPr>
      </w:pPr>
      <w:r w:rsidRPr="00BB219D">
        <w:rPr>
          <w:rFonts w:asciiTheme="minorEastAsia" w:hAnsiTheme="minorEastAsia" w:cs="宋体" w:hint="eastAsia"/>
          <w:kern w:val="0"/>
          <w:szCs w:val="21"/>
        </w:rPr>
        <w:lastRenderedPageBreak/>
        <w:t>（6）农业工程技术标准与规范              2～3学分</w:t>
      </w:r>
    </w:p>
    <w:p w:rsidR="00BB219D" w:rsidRPr="00BB219D" w:rsidRDefault="00BB219D" w:rsidP="00BB219D">
      <w:pPr>
        <w:widowControl/>
        <w:shd w:val="clear" w:color="auto" w:fill="FFFFFF"/>
        <w:spacing w:line="300" w:lineRule="auto"/>
        <w:ind w:firstLine="570"/>
        <w:jc w:val="left"/>
        <w:rPr>
          <w:rFonts w:asciiTheme="minorEastAsia" w:hAnsiTheme="minorEastAsia" w:cs="宋体"/>
          <w:kern w:val="0"/>
          <w:szCs w:val="21"/>
        </w:rPr>
      </w:pPr>
      <w:r w:rsidRPr="00BB219D">
        <w:rPr>
          <w:rFonts w:asciiTheme="minorEastAsia" w:hAnsiTheme="minorEastAsia" w:cs="宋体" w:hint="eastAsia"/>
          <w:kern w:val="0"/>
          <w:szCs w:val="21"/>
        </w:rPr>
        <w:t>各培养单位依据上述课程设置类型，结合自身实际选择课程。</w:t>
      </w:r>
    </w:p>
    <w:p w:rsidR="00BB219D" w:rsidRPr="00BB219D" w:rsidRDefault="00BB219D" w:rsidP="00BB219D">
      <w:pPr>
        <w:widowControl/>
        <w:shd w:val="clear" w:color="auto" w:fill="FFFFFF"/>
        <w:spacing w:line="360" w:lineRule="auto"/>
        <w:ind w:firstLineChars="200" w:firstLine="422"/>
        <w:jc w:val="left"/>
        <w:rPr>
          <w:rFonts w:asciiTheme="minorEastAsia" w:hAnsiTheme="minorEastAsia" w:cs="宋体"/>
          <w:kern w:val="0"/>
          <w:szCs w:val="21"/>
        </w:rPr>
      </w:pPr>
      <w:r w:rsidRPr="00BB219D">
        <w:rPr>
          <w:rFonts w:asciiTheme="minorEastAsia" w:hAnsiTheme="minorEastAsia" w:cs="宋体" w:hint="eastAsia"/>
          <w:b/>
          <w:kern w:val="0"/>
          <w:szCs w:val="21"/>
        </w:rPr>
        <w:t>3. 选修课（4～6学分）</w:t>
      </w:r>
    </w:p>
    <w:p w:rsidR="00BB219D" w:rsidRPr="00BB219D" w:rsidRDefault="00BB219D" w:rsidP="00BB219D">
      <w:pPr>
        <w:widowControl/>
        <w:shd w:val="clear" w:color="auto" w:fill="FFFFFF"/>
        <w:spacing w:line="360" w:lineRule="auto"/>
        <w:ind w:firstLineChars="200" w:firstLine="420"/>
        <w:jc w:val="left"/>
        <w:rPr>
          <w:rFonts w:asciiTheme="minorEastAsia" w:hAnsiTheme="minorEastAsia" w:cs="宋体"/>
          <w:kern w:val="0"/>
          <w:szCs w:val="21"/>
        </w:rPr>
      </w:pPr>
      <w:r w:rsidRPr="00BB219D">
        <w:rPr>
          <w:rFonts w:asciiTheme="minorEastAsia" w:hAnsiTheme="minorEastAsia" w:cs="宋体" w:hint="eastAsia"/>
          <w:kern w:val="0"/>
          <w:szCs w:val="21"/>
        </w:rPr>
        <w:t>各培养单位按照</w:t>
      </w:r>
      <w:r w:rsidRPr="00BB219D">
        <w:rPr>
          <w:rFonts w:asciiTheme="minorEastAsia" w:hAnsiTheme="minorEastAsia" w:cs="宋体" w:hint="eastAsia"/>
          <w:color w:val="000000"/>
          <w:kern w:val="0"/>
          <w:szCs w:val="21"/>
        </w:rPr>
        <w:t>农业信息化、农业机械化、农业设施化3个模块，分别设</w:t>
      </w:r>
      <w:r w:rsidRPr="00BB219D">
        <w:rPr>
          <w:rFonts w:asciiTheme="minorEastAsia" w:hAnsiTheme="minorEastAsia" w:cs="宋体" w:hint="eastAsia"/>
          <w:kern w:val="0"/>
          <w:szCs w:val="21"/>
        </w:rPr>
        <w:t>置4-6门选修课，供学生选择。</w:t>
      </w:r>
    </w:p>
    <w:p w:rsidR="00BB219D" w:rsidRPr="00BB219D" w:rsidRDefault="00BB219D" w:rsidP="00BB219D">
      <w:pPr>
        <w:widowControl/>
        <w:shd w:val="clear" w:color="auto" w:fill="FFFFFF"/>
        <w:spacing w:line="360" w:lineRule="auto"/>
        <w:ind w:firstLineChars="200" w:firstLine="422"/>
        <w:jc w:val="left"/>
        <w:rPr>
          <w:rFonts w:asciiTheme="minorEastAsia" w:hAnsiTheme="minorEastAsia" w:cs="宋体"/>
          <w:kern w:val="0"/>
          <w:szCs w:val="21"/>
        </w:rPr>
      </w:pPr>
      <w:r w:rsidRPr="00BB219D">
        <w:rPr>
          <w:rFonts w:asciiTheme="minorEastAsia" w:hAnsiTheme="minorEastAsia" w:cs="宋体" w:hint="eastAsia"/>
          <w:b/>
          <w:kern w:val="0"/>
          <w:szCs w:val="21"/>
        </w:rPr>
        <w:t>4.必修环节</w:t>
      </w:r>
    </w:p>
    <w:p w:rsidR="00BB219D" w:rsidRPr="00BB219D" w:rsidRDefault="00BB219D" w:rsidP="00BB219D">
      <w:pPr>
        <w:widowControl/>
        <w:shd w:val="clear" w:color="auto" w:fill="FFFFFF"/>
        <w:spacing w:line="360" w:lineRule="auto"/>
        <w:ind w:firstLineChars="200" w:firstLine="420"/>
        <w:jc w:val="left"/>
        <w:rPr>
          <w:rFonts w:asciiTheme="minorEastAsia" w:hAnsiTheme="minorEastAsia" w:cs="宋体"/>
          <w:kern w:val="0"/>
          <w:szCs w:val="21"/>
        </w:rPr>
      </w:pPr>
      <w:r w:rsidRPr="00BB219D">
        <w:rPr>
          <w:rFonts w:asciiTheme="minorEastAsia" w:hAnsiTheme="minorEastAsia" w:cs="宋体" w:hint="eastAsia"/>
          <w:kern w:val="0"/>
          <w:szCs w:val="21"/>
        </w:rPr>
        <w:t>必修环节应包括制定培养计划、开题报告、中期考核、实践报告、论文答辩等。</w:t>
      </w:r>
    </w:p>
    <w:p w:rsidR="00BB219D" w:rsidRPr="00BB219D" w:rsidRDefault="00BB219D" w:rsidP="00BB219D">
      <w:pPr>
        <w:pStyle w:val="ac"/>
        <w:spacing w:before="0" w:beforeAutospacing="0" w:after="0" w:afterAutospacing="0" w:line="360" w:lineRule="auto"/>
        <w:rPr>
          <w:rFonts w:asciiTheme="minorEastAsia" w:eastAsiaTheme="minorEastAsia" w:hAnsiTheme="minorEastAsia"/>
          <w:sz w:val="21"/>
          <w:szCs w:val="21"/>
        </w:rPr>
      </w:pPr>
    </w:p>
    <w:p w:rsidR="00BB219D" w:rsidRPr="00351B57" w:rsidRDefault="00BB219D" w:rsidP="00E41164">
      <w:pPr>
        <w:pStyle w:val="ac"/>
        <w:spacing w:before="0" w:beforeAutospacing="0" w:after="0" w:afterAutospacing="0" w:line="360" w:lineRule="auto"/>
        <w:rPr>
          <w:rFonts w:asciiTheme="minorEastAsia" w:eastAsiaTheme="minorEastAsia" w:hAnsiTheme="minorEastAsia"/>
          <w:b/>
          <w:sz w:val="21"/>
          <w:szCs w:val="21"/>
        </w:rPr>
      </w:pPr>
      <w:r w:rsidRPr="00351B57">
        <w:rPr>
          <w:rFonts w:asciiTheme="minorEastAsia" w:eastAsiaTheme="minorEastAsia" w:hAnsiTheme="minorEastAsia" w:hint="eastAsia"/>
          <w:b/>
          <w:sz w:val="21"/>
          <w:szCs w:val="21"/>
        </w:rPr>
        <w:t>六、学位论文要求</w:t>
      </w:r>
    </w:p>
    <w:p w:rsidR="00BB219D" w:rsidRPr="00BB219D" w:rsidRDefault="00BB219D" w:rsidP="00BB219D">
      <w:pPr>
        <w:widowControl/>
        <w:shd w:val="clear" w:color="auto" w:fill="FFFFFF"/>
        <w:tabs>
          <w:tab w:val="left" w:pos="540"/>
        </w:tabs>
        <w:snapToGrid w:val="0"/>
        <w:spacing w:line="360" w:lineRule="auto"/>
        <w:ind w:firstLine="480"/>
        <w:jc w:val="left"/>
        <w:rPr>
          <w:rFonts w:asciiTheme="minorEastAsia" w:hAnsiTheme="minorEastAsia" w:cs="宋体"/>
          <w:kern w:val="0"/>
          <w:szCs w:val="21"/>
        </w:rPr>
      </w:pPr>
      <w:r w:rsidRPr="00BB219D">
        <w:rPr>
          <w:rFonts w:asciiTheme="minorEastAsia" w:hAnsiTheme="minorEastAsia" w:cs="宋体" w:hint="eastAsia"/>
          <w:kern w:val="0"/>
          <w:szCs w:val="21"/>
        </w:rPr>
        <w:t>1．论文选题</w:t>
      </w:r>
    </w:p>
    <w:p w:rsidR="00BB219D" w:rsidRPr="00BB219D" w:rsidRDefault="00BB219D" w:rsidP="00BB219D">
      <w:pPr>
        <w:widowControl/>
        <w:shd w:val="clear" w:color="auto" w:fill="FFFFFF"/>
        <w:tabs>
          <w:tab w:val="left" w:pos="540"/>
        </w:tabs>
        <w:snapToGrid w:val="0"/>
        <w:spacing w:line="360" w:lineRule="auto"/>
        <w:ind w:firstLine="480"/>
        <w:jc w:val="left"/>
        <w:rPr>
          <w:rFonts w:asciiTheme="minorEastAsia" w:hAnsiTheme="minorEastAsia" w:cs="宋体"/>
          <w:kern w:val="0"/>
          <w:szCs w:val="21"/>
        </w:rPr>
      </w:pPr>
      <w:r w:rsidRPr="00BB219D">
        <w:rPr>
          <w:rFonts w:asciiTheme="minorEastAsia" w:hAnsiTheme="minorEastAsia" w:cs="宋体" w:hint="eastAsia"/>
          <w:kern w:val="0"/>
          <w:szCs w:val="21"/>
        </w:rPr>
        <w:t>应服务于</w:t>
      </w:r>
      <w:r w:rsidRPr="00BB219D">
        <w:rPr>
          <w:rFonts w:asciiTheme="minorEastAsia" w:hAnsiTheme="minorEastAsia" w:hint="eastAsia"/>
          <w:szCs w:val="21"/>
        </w:rPr>
        <w:t>农业工程与信息技术</w:t>
      </w:r>
      <w:r w:rsidRPr="00BB219D">
        <w:rPr>
          <w:rFonts w:asciiTheme="minorEastAsia" w:hAnsiTheme="minorEastAsia" w:cs="宋体" w:hint="eastAsia"/>
          <w:kern w:val="0"/>
          <w:szCs w:val="21"/>
        </w:rPr>
        <w:t>领域的理论、技术、管理问题等，论文要有一定的技术难度、先进性和工作量，能体现作者综合运用科学理论、方法和技术手段解决农业信息化、农业机械化、农业设施化</w:t>
      </w:r>
      <w:r w:rsidRPr="00BB219D">
        <w:rPr>
          <w:rFonts w:asciiTheme="minorEastAsia" w:hAnsiTheme="minorEastAsia" w:hint="eastAsia"/>
          <w:szCs w:val="21"/>
        </w:rPr>
        <w:t>等方面</w:t>
      </w:r>
      <w:r w:rsidRPr="00BB219D">
        <w:rPr>
          <w:rFonts w:asciiTheme="minorEastAsia" w:hAnsiTheme="minorEastAsia" w:cs="宋体" w:hint="eastAsia"/>
          <w:kern w:val="0"/>
          <w:szCs w:val="21"/>
        </w:rPr>
        <w:t>问题的能力。</w:t>
      </w:r>
    </w:p>
    <w:p w:rsidR="00BB219D" w:rsidRPr="00BB219D" w:rsidRDefault="00BB219D" w:rsidP="00BB219D">
      <w:pPr>
        <w:widowControl/>
        <w:shd w:val="clear" w:color="auto" w:fill="FFFFFF"/>
        <w:spacing w:line="360" w:lineRule="auto"/>
        <w:ind w:firstLineChars="200" w:firstLine="420"/>
        <w:jc w:val="left"/>
        <w:rPr>
          <w:rFonts w:asciiTheme="minorEastAsia" w:hAnsiTheme="minorEastAsia" w:cs="宋体"/>
          <w:kern w:val="0"/>
          <w:szCs w:val="21"/>
        </w:rPr>
      </w:pPr>
      <w:r w:rsidRPr="00BB219D">
        <w:rPr>
          <w:rFonts w:asciiTheme="minorEastAsia" w:hAnsiTheme="minorEastAsia" w:cs="宋体" w:hint="eastAsia"/>
          <w:kern w:val="0"/>
          <w:szCs w:val="21"/>
        </w:rPr>
        <w:t>2．论文形式</w:t>
      </w:r>
    </w:p>
    <w:p w:rsidR="00BB219D" w:rsidRPr="00BB219D" w:rsidRDefault="00BB219D" w:rsidP="00BB219D">
      <w:pPr>
        <w:widowControl/>
        <w:shd w:val="clear" w:color="auto" w:fill="FFFFFF"/>
        <w:spacing w:line="360" w:lineRule="auto"/>
        <w:ind w:leftChars="225" w:left="473"/>
        <w:jc w:val="left"/>
        <w:rPr>
          <w:rFonts w:asciiTheme="minorEastAsia" w:hAnsiTheme="minorEastAsia" w:cs="宋体"/>
          <w:kern w:val="0"/>
          <w:szCs w:val="21"/>
        </w:rPr>
      </w:pPr>
      <w:r w:rsidRPr="00BB219D">
        <w:rPr>
          <w:rFonts w:asciiTheme="minorEastAsia" w:hAnsiTheme="minorEastAsia" w:cs="宋体" w:hint="eastAsia"/>
          <w:kern w:val="0"/>
          <w:szCs w:val="21"/>
        </w:rPr>
        <w:t>必须是一篇科学或工程技术论文。论文内容可以是研究、项目（产品）设计与研发、调研分析报告等。</w:t>
      </w:r>
    </w:p>
    <w:p w:rsidR="00BB219D" w:rsidRPr="00BB219D" w:rsidRDefault="00BB219D" w:rsidP="00BB219D">
      <w:pPr>
        <w:widowControl/>
        <w:shd w:val="clear" w:color="auto" w:fill="FFFFFF"/>
        <w:spacing w:line="360" w:lineRule="auto"/>
        <w:ind w:leftChars="225" w:left="473"/>
        <w:jc w:val="left"/>
        <w:rPr>
          <w:rFonts w:asciiTheme="minorEastAsia" w:hAnsiTheme="minorEastAsia" w:cs="宋体"/>
          <w:kern w:val="0"/>
          <w:szCs w:val="21"/>
        </w:rPr>
      </w:pPr>
      <w:r w:rsidRPr="00BB219D">
        <w:rPr>
          <w:rFonts w:asciiTheme="minorEastAsia" w:hAnsiTheme="minorEastAsia" w:cs="宋体" w:hint="eastAsia"/>
          <w:kern w:val="0"/>
          <w:szCs w:val="21"/>
        </w:rPr>
        <w:t>3．评审与答辩</w:t>
      </w:r>
    </w:p>
    <w:p w:rsidR="00BB219D" w:rsidRPr="00BB219D" w:rsidRDefault="00BB219D" w:rsidP="00BB219D">
      <w:pPr>
        <w:widowControl/>
        <w:shd w:val="clear" w:color="auto" w:fill="FFFFFF"/>
        <w:spacing w:line="360" w:lineRule="auto"/>
        <w:ind w:firstLineChars="192" w:firstLine="403"/>
        <w:jc w:val="left"/>
        <w:rPr>
          <w:rFonts w:asciiTheme="minorEastAsia" w:hAnsiTheme="minorEastAsia" w:cs="宋体"/>
          <w:kern w:val="0"/>
          <w:szCs w:val="21"/>
        </w:rPr>
      </w:pPr>
      <w:r w:rsidRPr="00BB219D">
        <w:rPr>
          <w:rFonts w:asciiTheme="minorEastAsia" w:hAnsiTheme="minorEastAsia" w:cs="宋体" w:hint="eastAsia"/>
          <w:kern w:val="0"/>
          <w:szCs w:val="21"/>
        </w:rPr>
        <w:t xml:space="preserve">学位论文的评审应着重考查作者综合运用科学理论、方法和技术手段解决问题的能力；审查学位论文工作的技术难度和工作量。 </w:t>
      </w:r>
    </w:p>
    <w:p w:rsidR="00BB219D" w:rsidRPr="00BB219D" w:rsidRDefault="00BB219D" w:rsidP="00BB219D">
      <w:pPr>
        <w:widowControl/>
        <w:shd w:val="clear" w:color="auto" w:fill="FFFFFF"/>
        <w:spacing w:line="360" w:lineRule="auto"/>
        <w:ind w:firstLineChars="200" w:firstLine="420"/>
        <w:jc w:val="left"/>
        <w:rPr>
          <w:rFonts w:asciiTheme="minorEastAsia" w:hAnsiTheme="minorEastAsia" w:cs="宋体"/>
          <w:kern w:val="0"/>
          <w:szCs w:val="21"/>
        </w:rPr>
      </w:pPr>
      <w:r w:rsidRPr="00BB219D">
        <w:rPr>
          <w:rFonts w:asciiTheme="minorEastAsia" w:hAnsiTheme="minorEastAsia" w:cs="宋体" w:hint="eastAsia"/>
          <w:kern w:val="0"/>
          <w:szCs w:val="21"/>
        </w:rPr>
        <w:t>攻读农业工程与信息技术领域农业硕士专业学位研究生必须完成培养方案中规定的所有环节，成绩合格，方可申请参加学位论文答辩。</w:t>
      </w:r>
    </w:p>
    <w:p w:rsidR="00BB219D" w:rsidRPr="00BB219D" w:rsidRDefault="00BB219D" w:rsidP="00BB219D">
      <w:pPr>
        <w:widowControl/>
        <w:shd w:val="clear" w:color="auto" w:fill="FFFFFF"/>
        <w:spacing w:line="360" w:lineRule="auto"/>
        <w:ind w:firstLineChars="200" w:firstLine="420"/>
        <w:jc w:val="left"/>
        <w:rPr>
          <w:rFonts w:asciiTheme="minorEastAsia" w:hAnsiTheme="minorEastAsia" w:cs="宋体"/>
          <w:kern w:val="0"/>
          <w:szCs w:val="21"/>
        </w:rPr>
      </w:pPr>
      <w:r w:rsidRPr="00BB219D">
        <w:rPr>
          <w:rFonts w:asciiTheme="minorEastAsia" w:hAnsiTheme="minorEastAsia" w:cs="宋体" w:hint="eastAsia"/>
          <w:kern w:val="0"/>
          <w:szCs w:val="21"/>
        </w:rPr>
        <w:t>学位论文应至少有2名具有副高级以上专业技术职称的专家评阅，其中应有来自校外的专家。答辩委员会应由3-5位专家组成。若导师参加答辩会议，则不得担任答辩委员会主席。</w:t>
      </w:r>
    </w:p>
    <w:p w:rsidR="00BB219D" w:rsidRPr="00BB219D" w:rsidRDefault="00BB219D" w:rsidP="00BB219D">
      <w:pPr>
        <w:pStyle w:val="ac"/>
        <w:spacing w:before="0" w:beforeAutospacing="0" w:after="0" w:afterAutospacing="0" w:line="360" w:lineRule="auto"/>
        <w:rPr>
          <w:rFonts w:asciiTheme="minorEastAsia" w:eastAsiaTheme="minorEastAsia" w:hAnsiTheme="minorEastAsia"/>
          <w:sz w:val="21"/>
          <w:szCs w:val="21"/>
        </w:rPr>
      </w:pPr>
    </w:p>
    <w:p w:rsidR="00BB219D" w:rsidRPr="00351B57" w:rsidRDefault="00BB219D" w:rsidP="00E41164">
      <w:pPr>
        <w:pStyle w:val="ac"/>
        <w:spacing w:before="0" w:beforeAutospacing="0" w:after="0" w:afterAutospacing="0" w:line="360" w:lineRule="auto"/>
        <w:rPr>
          <w:rFonts w:asciiTheme="minorEastAsia" w:eastAsiaTheme="minorEastAsia" w:hAnsiTheme="minorEastAsia"/>
          <w:b/>
          <w:sz w:val="21"/>
          <w:szCs w:val="21"/>
        </w:rPr>
      </w:pPr>
      <w:r w:rsidRPr="00351B57">
        <w:rPr>
          <w:rFonts w:asciiTheme="minorEastAsia" w:eastAsiaTheme="minorEastAsia" w:hAnsiTheme="minorEastAsia" w:hint="eastAsia"/>
          <w:b/>
          <w:sz w:val="21"/>
          <w:szCs w:val="21"/>
        </w:rPr>
        <w:t>七、学位授予标准</w:t>
      </w:r>
    </w:p>
    <w:p w:rsidR="00BB219D" w:rsidRDefault="00BB219D" w:rsidP="00BB219D">
      <w:pPr>
        <w:widowControl/>
        <w:shd w:val="clear" w:color="auto" w:fill="FFFFFF"/>
        <w:spacing w:line="360" w:lineRule="auto"/>
        <w:ind w:firstLineChars="200" w:firstLine="420"/>
        <w:jc w:val="left"/>
        <w:rPr>
          <w:rFonts w:ascii="Times New Roman" w:eastAsia="宋体" w:hAnsi="Times New Roman"/>
        </w:rPr>
      </w:pPr>
      <w:r w:rsidRPr="00BB219D">
        <w:rPr>
          <w:rFonts w:asciiTheme="minorEastAsia" w:hAnsiTheme="minorEastAsia" w:cs="宋体" w:hint="eastAsia"/>
          <w:kern w:val="0"/>
          <w:szCs w:val="21"/>
        </w:rPr>
        <w:t>完成课程学习及实习实践环节，取得规定学分，并通过学位论文答辩者，经学位授予单位学位评定委员会审核，</w:t>
      </w:r>
      <w:r w:rsidRPr="00BB219D">
        <w:rPr>
          <w:rFonts w:asciiTheme="minorEastAsia" w:hAnsiTheme="minorEastAsia" w:cs="宋体" w:hint="eastAsia"/>
          <w:bCs/>
          <w:kern w:val="0"/>
          <w:szCs w:val="21"/>
        </w:rPr>
        <w:t>授予</w:t>
      </w:r>
      <w:r w:rsidRPr="00BB219D">
        <w:rPr>
          <w:rFonts w:asciiTheme="minorEastAsia" w:hAnsiTheme="minorEastAsia" w:cs="宋体" w:hint="eastAsia"/>
          <w:kern w:val="0"/>
          <w:szCs w:val="21"/>
        </w:rPr>
        <w:t>农业硕士</w:t>
      </w:r>
      <w:r w:rsidRPr="00BB219D">
        <w:rPr>
          <w:rFonts w:asciiTheme="minorEastAsia" w:hAnsiTheme="minorEastAsia" w:cs="宋体" w:hint="eastAsia"/>
          <w:bCs/>
          <w:kern w:val="0"/>
          <w:szCs w:val="21"/>
        </w:rPr>
        <w:t>专业学位，同时获得硕士研究生毕业证书</w:t>
      </w:r>
      <w:r>
        <w:rPr>
          <w:rFonts w:ascii="仿宋_GB2312" w:eastAsia="仿宋_GB2312" w:hAnsi="宋体" w:cs="宋体" w:hint="eastAsia"/>
          <w:bCs/>
          <w:kern w:val="0"/>
          <w:sz w:val="24"/>
          <w:szCs w:val="24"/>
        </w:rPr>
        <w:t>。</w:t>
      </w:r>
    </w:p>
    <w:p w:rsidR="00BB219D" w:rsidRPr="00BB219D" w:rsidRDefault="00BB219D" w:rsidP="00480AC8">
      <w:pPr>
        <w:shd w:val="clear" w:color="auto" w:fill="FFFFFF"/>
        <w:snapToGrid w:val="0"/>
        <w:spacing w:line="288" w:lineRule="auto"/>
        <w:rPr>
          <w:rFonts w:ascii="Times New Roman" w:eastAsia="宋体" w:hAnsi="Times New Roman" w:cs="宋体"/>
          <w:kern w:val="0"/>
          <w:szCs w:val="21"/>
        </w:rPr>
        <w:sectPr w:rsidR="00BB219D" w:rsidRPr="00BB219D" w:rsidSect="00480AC8">
          <w:footerReference w:type="default" r:id="rId42"/>
          <w:pgSz w:w="12240" w:h="15840"/>
          <w:pgMar w:top="1701" w:right="1418" w:bottom="1701" w:left="1418" w:header="720" w:footer="720" w:gutter="0"/>
          <w:cols w:space="720"/>
          <w:noEndnote/>
          <w:docGrid w:linePitch="286"/>
        </w:sectPr>
      </w:pPr>
    </w:p>
    <w:p w:rsidR="006F573C" w:rsidRPr="00727A35" w:rsidRDefault="00FC1B16" w:rsidP="00A758B0">
      <w:pPr>
        <w:snapToGrid w:val="0"/>
        <w:spacing w:beforeLines="100" w:before="240" w:afterLines="100" w:after="240" w:line="288" w:lineRule="auto"/>
        <w:jc w:val="center"/>
        <w:outlineLvl w:val="1"/>
        <w:rPr>
          <w:rFonts w:ascii="Times New Roman" w:eastAsia="黑体" w:hAnsi="Times New Roman" w:cs="Times New Roman"/>
          <w:b/>
          <w:noProof/>
          <w:kern w:val="0"/>
          <w:sz w:val="32"/>
          <w:szCs w:val="32"/>
        </w:rPr>
      </w:pPr>
      <w:r w:rsidRPr="00727A35">
        <w:rPr>
          <w:rFonts w:ascii="Times New Roman" w:eastAsia="黑体" w:hAnsi="Times New Roman" w:cs="Times New Roman"/>
          <w:b/>
          <w:noProof/>
          <w:kern w:val="0"/>
          <w:sz w:val="32"/>
          <w:szCs w:val="32"/>
        </w:rPr>
        <w:lastRenderedPageBreak/>
        <w:fldChar w:fldCharType="begin"/>
      </w:r>
      <w:r w:rsidR="003002E2" w:rsidRPr="00727A35">
        <w:rPr>
          <w:rFonts w:ascii="Times New Roman" w:eastAsia="黑体" w:hAnsi="Times New Roman" w:cs="Times New Roman"/>
          <w:b/>
          <w:noProof/>
          <w:kern w:val="0"/>
          <w:sz w:val="32"/>
          <w:szCs w:val="32"/>
        </w:rPr>
        <w:instrText xml:space="preserve"> </w:instrText>
      </w:r>
      <w:r w:rsidR="003002E2" w:rsidRPr="00727A35">
        <w:rPr>
          <w:rFonts w:ascii="Times New Roman" w:eastAsia="黑体" w:hAnsi="Times New Roman" w:cs="Times New Roman" w:hint="eastAsia"/>
          <w:b/>
          <w:noProof/>
          <w:kern w:val="0"/>
          <w:sz w:val="32"/>
          <w:szCs w:val="32"/>
        </w:rPr>
        <w:instrText>= 3 \* ROMAN</w:instrText>
      </w:r>
      <w:r w:rsidR="003002E2" w:rsidRPr="00727A35">
        <w:rPr>
          <w:rFonts w:ascii="Times New Roman" w:eastAsia="黑体" w:hAnsi="Times New Roman" w:cs="Times New Roman"/>
          <w:b/>
          <w:noProof/>
          <w:kern w:val="0"/>
          <w:sz w:val="32"/>
          <w:szCs w:val="32"/>
        </w:rPr>
        <w:instrText xml:space="preserve"> </w:instrText>
      </w:r>
      <w:r w:rsidRPr="00727A35">
        <w:rPr>
          <w:rFonts w:ascii="Times New Roman" w:eastAsia="黑体" w:hAnsi="Times New Roman" w:cs="Times New Roman"/>
          <w:b/>
          <w:noProof/>
          <w:kern w:val="0"/>
          <w:sz w:val="32"/>
          <w:szCs w:val="32"/>
        </w:rPr>
        <w:fldChar w:fldCharType="separate"/>
      </w:r>
      <w:bookmarkStart w:id="57" w:name="_Toc433906849"/>
      <w:r w:rsidR="003002E2" w:rsidRPr="00727A35">
        <w:rPr>
          <w:rFonts w:ascii="Times New Roman" w:eastAsia="黑体" w:hAnsi="Times New Roman" w:cs="Times New Roman"/>
          <w:b/>
          <w:noProof/>
          <w:kern w:val="0"/>
          <w:sz w:val="32"/>
          <w:szCs w:val="32"/>
        </w:rPr>
        <w:t>III</w:t>
      </w:r>
      <w:r w:rsidRPr="00727A35">
        <w:rPr>
          <w:rFonts w:ascii="Times New Roman" w:eastAsia="黑体" w:hAnsi="Times New Roman" w:cs="Times New Roman"/>
          <w:b/>
          <w:noProof/>
          <w:kern w:val="0"/>
          <w:sz w:val="32"/>
          <w:szCs w:val="32"/>
        </w:rPr>
        <w:fldChar w:fldCharType="end"/>
      </w:r>
      <w:r w:rsidR="006F573C" w:rsidRPr="00727A35">
        <w:rPr>
          <w:rFonts w:ascii="Times New Roman" w:eastAsia="黑体" w:hAnsi="Times New Roman" w:cs="Times New Roman" w:hint="eastAsia"/>
          <w:b/>
          <w:noProof/>
          <w:kern w:val="0"/>
          <w:sz w:val="32"/>
          <w:szCs w:val="32"/>
        </w:rPr>
        <w:t xml:space="preserve">  </w:t>
      </w:r>
      <w:r w:rsidR="006F573C" w:rsidRPr="00727A35">
        <w:rPr>
          <w:rFonts w:ascii="Times New Roman" w:eastAsia="黑体" w:hAnsi="Times New Roman" w:cs="Times New Roman" w:hint="eastAsia"/>
          <w:b/>
          <w:noProof/>
          <w:kern w:val="0"/>
          <w:sz w:val="32"/>
          <w:szCs w:val="32"/>
        </w:rPr>
        <w:t>农业硕士领域设置论证专家汇总表</w:t>
      </w:r>
      <w:bookmarkEnd w:id="57"/>
    </w:p>
    <w:tbl>
      <w:tblPr>
        <w:tblW w:w="11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6"/>
        <w:gridCol w:w="1149"/>
        <w:gridCol w:w="1363"/>
        <w:gridCol w:w="4645"/>
        <w:gridCol w:w="2047"/>
        <w:gridCol w:w="1440"/>
      </w:tblGrid>
      <w:tr w:rsidR="006F573C" w:rsidRPr="00727A35" w:rsidTr="00E95FE6">
        <w:trPr>
          <w:trHeight w:hRule="exact" w:val="425"/>
          <w:jc w:val="center"/>
        </w:trPr>
        <w:tc>
          <w:tcPr>
            <w:tcW w:w="966" w:type="dxa"/>
            <w:tcBorders>
              <w:top w:val="single" w:sz="4" w:space="0" w:color="auto"/>
              <w:left w:val="single" w:sz="4" w:space="0" w:color="auto"/>
              <w:bottom w:val="single" w:sz="4" w:space="0" w:color="auto"/>
              <w:right w:val="single" w:sz="4" w:space="0" w:color="auto"/>
            </w:tcBorders>
            <w:vAlign w:val="center"/>
            <w:hideMark/>
          </w:tcPr>
          <w:p w:rsidR="006F573C" w:rsidRPr="00727A35" w:rsidRDefault="006F573C" w:rsidP="00480AC8">
            <w:pPr>
              <w:snapToGrid w:val="0"/>
              <w:spacing w:line="288" w:lineRule="auto"/>
              <w:jc w:val="center"/>
              <w:rPr>
                <w:rFonts w:ascii="宋体" w:eastAsia="宋体" w:hAnsi="宋体"/>
                <w:b/>
                <w:bCs/>
                <w:kern w:val="0"/>
                <w:szCs w:val="21"/>
              </w:rPr>
            </w:pPr>
            <w:r w:rsidRPr="00727A35">
              <w:rPr>
                <w:rFonts w:ascii="Times New Roman" w:eastAsia="宋体" w:hAnsi="Times New Roman" w:hint="eastAsia"/>
                <w:b/>
                <w:bCs/>
                <w:kern w:val="0"/>
                <w:szCs w:val="21"/>
              </w:rPr>
              <w:t>序号</w:t>
            </w:r>
          </w:p>
        </w:tc>
        <w:tc>
          <w:tcPr>
            <w:tcW w:w="1149" w:type="dxa"/>
            <w:tcBorders>
              <w:top w:val="single" w:sz="4" w:space="0" w:color="auto"/>
              <w:left w:val="single" w:sz="4" w:space="0" w:color="auto"/>
              <w:bottom w:val="single" w:sz="4" w:space="0" w:color="auto"/>
              <w:right w:val="single" w:sz="4" w:space="0" w:color="auto"/>
            </w:tcBorders>
            <w:vAlign w:val="center"/>
            <w:hideMark/>
          </w:tcPr>
          <w:p w:rsidR="006F573C" w:rsidRPr="00727A35" w:rsidRDefault="006F573C" w:rsidP="00480AC8">
            <w:pPr>
              <w:snapToGrid w:val="0"/>
              <w:spacing w:line="288" w:lineRule="auto"/>
              <w:jc w:val="center"/>
              <w:rPr>
                <w:rFonts w:ascii="宋体" w:eastAsia="宋体" w:hAnsi="宋体"/>
                <w:b/>
                <w:bCs/>
                <w:kern w:val="0"/>
                <w:szCs w:val="21"/>
              </w:rPr>
            </w:pPr>
            <w:r w:rsidRPr="00727A35">
              <w:rPr>
                <w:rFonts w:ascii="Times New Roman" w:eastAsia="宋体" w:hAnsi="Times New Roman" w:hint="eastAsia"/>
                <w:b/>
                <w:bCs/>
                <w:kern w:val="0"/>
                <w:szCs w:val="21"/>
              </w:rPr>
              <w:t>姓</w:t>
            </w:r>
            <w:r w:rsidRPr="00727A35">
              <w:rPr>
                <w:rFonts w:ascii="Times New Roman" w:eastAsia="宋体" w:hAnsi="Times New Roman"/>
                <w:b/>
                <w:bCs/>
                <w:kern w:val="0"/>
                <w:szCs w:val="21"/>
              </w:rPr>
              <w:t xml:space="preserve"> </w:t>
            </w:r>
            <w:r w:rsidRPr="00727A35">
              <w:rPr>
                <w:rFonts w:ascii="Times New Roman" w:eastAsia="宋体" w:hAnsi="Times New Roman" w:hint="eastAsia"/>
                <w:b/>
                <w:bCs/>
                <w:kern w:val="0"/>
                <w:szCs w:val="21"/>
              </w:rPr>
              <w:t>名</w:t>
            </w:r>
          </w:p>
        </w:tc>
        <w:tc>
          <w:tcPr>
            <w:tcW w:w="1363" w:type="dxa"/>
            <w:tcBorders>
              <w:top w:val="single" w:sz="4" w:space="0" w:color="auto"/>
              <w:left w:val="single" w:sz="4" w:space="0" w:color="auto"/>
              <w:bottom w:val="single" w:sz="4" w:space="0" w:color="auto"/>
              <w:right w:val="single" w:sz="4" w:space="0" w:color="auto"/>
            </w:tcBorders>
            <w:vAlign w:val="center"/>
            <w:hideMark/>
          </w:tcPr>
          <w:p w:rsidR="006F573C" w:rsidRPr="00727A35" w:rsidRDefault="006F573C" w:rsidP="00480AC8">
            <w:pPr>
              <w:snapToGrid w:val="0"/>
              <w:spacing w:line="288" w:lineRule="auto"/>
              <w:jc w:val="center"/>
              <w:rPr>
                <w:rFonts w:ascii="宋体" w:eastAsia="宋体" w:hAnsi="宋体"/>
                <w:b/>
                <w:bCs/>
                <w:kern w:val="0"/>
                <w:szCs w:val="21"/>
              </w:rPr>
            </w:pPr>
            <w:r w:rsidRPr="00727A35">
              <w:rPr>
                <w:rFonts w:ascii="Times New Roman" w:eastAsia="宋体" w:hAnsi="Times New Roman" w:hint="eastAsia"/>
                <w:b/>
                <w:bCs/>
                <w:kern w:val="0"/>
                <w:szCs w:val="21"/>
              </w:rPr>
              <w:t>职称</w:t>
            </w:r>
          </w:p>
        </w:tc>
        <w:tc>
          <w:tcPr>
            <w:tcW w:w="4645" w:type="dxa"/>
            <w:tcBorders>
              <w:top w:val="single" w:sz="4" w:space="0" w:color="auto"/>
              <w:left w:val="single" w:sz="4" w:space="0" w:color="auto"/>
              <w:bottom w:val="single" w:sz="4" w:space="0" w:color="auto"/>
              <w:right w:val="single" w:sz="4" w:space="0" w:color="auto"/>
            </w:tcBorders>
            <w:vAlign w:val="center"/>
            <w:hideMark/>
          </w:tcPr>
          <w:p w:rsidR="006F573C" w:rsidRPr="00727A35" w:rsidRDefault="006F573C" w:rsidP="00480AC8">
            <w:pPr>
              <w:snapToGrid w:val="0"/>
              <w:spacing w:line="288" w:lineRule="auto"/>
              <w:jc w:val="center"/>
              <w:rPr>
                <w:rFonts w:ascii="宋体" w:eastAsia="宋体" w:hAnsi="宋体"/>
                <w:b/>
                <w:bCs/>
                <w:kern w:val="0"/>
                <w:szCs w:val="21"/>
              </w:rPr>
            </w:pPr>
            <w:r w:rsidRPr="00727A35">
              <w:rPr>
                <w:rFonts w:ascii="Times New Roman" w:eastAsia="宋体" w:hAnsi="Times New Roman" w:hint="eastAsia"/>
                <w:b/>
                <w:bCs/>
                <w:kern w:val="0"/>
                <w:szCs w:val="21"/>
              </w:rPr>
              <w:t>单位</w:t>
            </w:r>
          </w:p>
        </w:tc>
        <w:tc>
          <w:tcPr>
            <w:tcW w:w="2047" w:type="dxa"/>
            <w:tcBorders>
              <w:top w:val="single" w:sz="4" w:space="0" w:color="auto"/>
              <w:left w:val="single" w:sz="4" w:space="0" w:color="auto"/>
              <w:bottom w:val="single" w:sz="4" w:space="0" w:color="auto"/>
              <w:right w:val="single" w:sz="4" w:space="0" w:color="auto"/>
            </w:tcBorders>
            <w:vAlign w:val="center"/>
            <w:hideMark/>
          </w:tcPr>
          <w:p w:rsidR="006F573C" w:rsidRPr="00727A35" w:rsidRDefault="006F573C" w:rsidP="00480AC8">
            <w:pPr>
              <w:snapToGrid w:val="0"/>
              <w:spacing w:line="288" w:lineRule="auto"/>
              <w:jc w:val="center"/>
              <w:rPr>
                <w:rFonts w:ascii="宋体" w:eastAsia="宋体" w:hAnsi="宋体"/>
                <w:b/>
                <w:bCs/>
                <w:kern w:val="0"/>
                <w:szCs w:val="21"/>
              </w:rPr>
            </w:pPr>
            <w:r w:rsidRPr="00727A35">
              <w:rPr>
                <w:rFonts w:ascii="Times New Roman" w:eastAsia="宋体" w:hAnsi="Times New Roman" w:hint="eastAsia"/>
                <w:b/>
                <w:bCs/>
                <w:kern w:val="0"/>
                <w:szCs w:val="21"/>
              </w:rPr>
              <w:t>学科专长</w:t>
            </w:r>
          </w:p>
        </w:tc>
        <w:tc>
          <w:tcPr>
            <w:tcW w:w="1440" w:type="dxa"/>
            <w:tcBorders>
              <w:top w:val="single" w:sz="4" w:space="0" w:color="auto"/>
              <w:left w:val="single" w:sz="4" w:space="0" w:color="auto"/>
              <w:bottom w:val="single" w:sz="4" w:space="0" w:color="auto"/>
              <w:right w:val="single" w:sz="4" w:space="0" w:color="auto"/>
            </w:tcBorders>
            <w:vAlign w:val="center"/>
            <w:hideMark/>
          </w:tcPr>
          <w:p w:rsidR="006F573C" w:rsidRPr="00727A35" w:rsidRDefault="006F573C" w:rsidP="00480AC8">
            <w:pPr>
              <w:snapToGrid w:val="0"/>
              <w:spacing w:line="288" w:lineRule="auto"/>
              <w:jc w:val="center"/>
              <w:rPr>
                <w:rFonts w:ascii="宋体" w:eastAsia="宋体" w:hAnsi="宋体"/>
                <w:b/>
                <w:bCs/>
                <w:kern w:val="0"/>
                <w:szCs w:val="21"/>
              </w:rPr>
            </w:pPr>
            <w:r w:rsidRPr="00727A35">
              <w:rPr>
                <w:rFonts w:ascii="Times New Roman" w:eastAsia="宋体" w:hAnsi="Times New Roman" w:hint="eastAsia"/>
                <w:b/>
                <w:bCs/>
                <w:kern w:val="0"/>
                <w:szCs w:val="21"/>
              </w:rPr>
              <w:t>备注</w:t>
            </w:r>
          </w:p>
        </w:tc>
      </w:tr>
      <w:tr w:rsidR="006F573C" w:rsidRPr="00727A35" w:rsidTr="00E95FE6">
        <w:trPr>
          <w:trHeight w:hRule="exact" w:val="425"/>
          <w:jc w:val="center"/>
        </w:trPr>
        <w:tc>
          <w:tcPr>
            <w:tcW w:w="966"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bCs/>
                <w:kern w:val="0"/>
                <w:szCs w:val="21"/>
              </w:rPr>
            </w:pPr>
            <w:r w:rsidRPr="00727A35">
              <w:rPr>
                <w:rFonts w:ascii="Times New Roman" w:eastAsia="宋体" w:hAnsi="Times New Roman"/>
                <w:bCs/>
                <w:kern w:val="0"/>
                <w:szCs w:val="21"/>
              </w:rPr>
              <w:t>1</w:t>
            </w:r>
          </w:p>
        </w:tc>
        <w:tc>
          <w:tcPr>
            <w:tcW w:w="1149"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曹卫星</w:t>
            </w:r>
          </w:p>
        </w:tc>
        <w:tc>
          <w:tcPr>
            <w:tcW w:w="1363"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教授</w:t>
            </w:r>
          </w:p>
        </w:tc>
        <w:tc>
          <w:tcPr>
            <w:tcW w:w="4645"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南京农业大学</w:t>
            </w:r>
          </w:p>
        </w:tc>
        <w:tc>
          <w:tcPr>
            <w:tcW w:w="2047"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信息农学</w:t>
            </w:r>
          </w:p>
        </w:tc>
        <w:tc>
          <w:tcPr>
            <w:tcW w:w="1440"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b/>
                <w:kern w:val="0"/>
                <w:szCs w:val="21"/>
              </w:rPr>
            </w:pPr>
          </w:p>
        </w:tc>
      </w:tr>
      <w:tr w:rsidR="006F573C" w:rsidRPr="00727A35" w:rsidTr="00E95FE6">
        <w:trPr>
          <w:trHeight w:hRule="exact" w:val="425"/>
          <w:jc w:val="center"/>
        </w:trPr>
        <w:tc>
          <w:tcPr>
            <w:tcW w:w="966"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bCs/>
                <w:kern w:val="0"/>
                <w:szCs w:val="21"/>
              </w:rPr>
            </w:pPr>
            <w:r w:rsidRPr="00727A35">
              <w:rPr>
                <w:rFonts w:ascii="Times New Roman" w:eastAsia="宋体" w:hAnsi="Times New Roman"/>
                <w:bCs/>
                <w:kern w:val="0"/>
                <w:szCs w:val="21"/>
              </w:rPr>
              <w:t>2</w:t>
            </w:r>
          </w:p>
        </w:tc>
        <w:tc>
          <w:tcPr>
            <w:tcW w:w="1149"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应义斌</w:t>
            </w:r>
          </w:p>
        </w:tc>
        <w:tc>
          <w:tcPr>
            <w:tcW w:w="1363"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教授</w:t>
            </w:r>
          </w:p>
        </w:tc>
        <w:tc>
          <w:tcPr>
            <w:tcW w:w="4645"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浙江大学</w:t>
            </w:r>
          </w:p>
        </w:tc>
        <w:tc>
          <w:tcPr>
            <w:tcW w:w="2047"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农业工程</w:t>
            </w:r>
          </w:p>
        </w:tc>
        <w:tc>
          <w:tcPr>
            <w:tcW w:w="1440"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b/>
                <w:kern w:val="0"/>
                <w:szCs w:val="21"/>
              </w:rPr>
            </w:pPr>
          </w:p>
        </w:tc>
      </w:tr>
      <w:tr w:rsidR="006F573C" w:rsidRPr="00727A35" w:rsidTr="00E95FE6">
        <w:trPr>
          <w:trHeight w:hRule="exact" w:val="425"/>
          <w:jc w:val="center"/>
        </w:trPr>
        <w:tc>
          <w:tcPr>
            <w:tcW w:w="966"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bCs/>
                <w:kern w:val="0"/>
                <w:szCs w:val="21"/>
              </w:rPr>
            </w:pPr>
            <w:r w:rsidRPr="00727A35">
              <w:rPr>
                <w:rFonts w:ascii="Times New Roman" w:eastAsia="宋体" w:hAnsi="Times New Roman"/>
                <w:bCs/>
                <w:kern w:val="0"/>
                <w:szCs w:val="21"/>
              </w:rPr>
              <w:t>3</w:t>
            </w:r>
          </w:p>
        </w:tc>
        <w:tc>
          <w:tcPr>
            <w:tcW w:w="1149"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proofErr w:type="gramStart"/>
            <w:r w:rsidRPr="00727A35">
              <w:rPr>
                <w:rFonts w:ascii="Times New Roman" w:eastAsia="宋体" w:hAnsi="Times New Roman"/>
                <w:kern w:val="0"/>
                <w:szCs w:val="21"/>
              </w:rPr>
              <w:t>韩鲁佳</w:t>
            </w:r>
            <w:proofErr w:type="gramEnd"/>
          </w:p>
        </w:tc>
        <w:tc>
          <w:tcPr>
            <w:tcW w:w="1363"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教授</w:t>
            </w:r>
          </w:p>
        </w:tc>
        <w:tc>
          <w:tcPr>
            <w:tcW w:w="4645"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中国农业大学工学院</w:t>
            </w:r>
          </w:p>
        </w:tc>
        <w:tc>
          <w:tcPr>
            <w:tcW w:w="2047"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农业工程</w:t>
            </w:r>
          </w:p>
        </w:tc>
        <w:tc>
          <w:tcPr>
            <w:tcW w:w="1440"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b/>
                <w:kern w:val="0"/>
                <w:szCs w:val="21"/>
              </w:rPr>
            </w:pPr>
          </w:p>
        </w:tc>
      </w:tr>
      <w:tr w:rsidR="006F573C" w:rsidRPr="00727A35" w:rsidTr="00E95FE6">
        <w:trPr>
          <w:trHeight w:hRule="exact" w:val="425"/>
          <w:jc w:val="center"/>
        </w:trPr>
        <w:tc>
          <w:tcPr>
            <w:tcW w:w="966"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bCs/>
                <w:kern w:val="0"/>
                <w:szCs w:val="21"/>
              </w:rPr>
            </w:pPr>
            <w:r w:rsidRPr="00727A35">
              <w:rPr>
                <w:rFonts w:ascii="Times New Roman" w:eastAsia="宋体" w:hAnsi="Times New Roman"/>
                <w:bCs/>
                <w:kern w:val="0"/>
                <w:szCs w:val="21"/>
              </w:rPr>
              <w:t>4</w:t>
            </w:r>
          </w:p>
        </w:tc>
        <w:tc>
          <w:tcPr>
            <w:tcW w:w="1149"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黄丹枫</w:t>
            </w:r>
          </w:p>
        </w:tc>
        <w:tc>
          <w:tcPr>
            <w:tcW w:w="1363"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教授</w:t>
            </w:r>
          </w:p>
        </w:tc>
        <w:tc>
          <w:tcPr>
            <w:tcW w:w="4645"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上海交通大学现代农业与生物工程中心</w:t>
            </w:r>
          </w:p>
        </w:tc>
        <w:tc>
          <w:tcPr>
            <w:tcW w:w="2047"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设施农业</w:t>
            </w:r>
          </w:p>
        </w:tc>
        <w:tc>
          <w:tcPr>
            <w:tcW w:w="1440"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b/>
                <w:kern w:val="0"/>
                <w:szCs w:val="21"/>
              </w:rPr>
            </w:pPr>
          </w:p>
        </w:tc>
      </w:tr>
      <w:tr w:rsidR="006F573C" w:rsidRPr="00727A35" w:rsidTr="00E95FE6">
        <w:trPr>
          <w:trHeight w:hRule="exact" w:val="425"/>
          <w:jc w:val="center"/>
        </w:trPr>
        <w:tc>
          <w:tcPr>
            <w:tcW w:w="966"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bCs/>
                <w:kern w:val="0"/>
                <w:szCs w:val="21"/>
              </w:rPr>
            </w:pPr>
            <w:r w:rsidRPr="00727A35">
              <w:rPr>
                <w:rFonts w:ascii="Times New Roman" w:eastAsia="宋体" w:hAnsi="Times New Roman"/>
                <w:bCs/>
                <w:kern w:val="0"/>
                <w:szCs w:val="21"/>
              </w:rPr>
              <w:t>5</w:t>
            </w:r>
          </w:p>
        </w:tc>
        <w:tc>
          <w:tcPr>
            <w:tcW w:w="1149"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周长吉</w:t>
            </w:r>
          </w:p>
        </w:tc>
        <w:tc>
          <w:tcPr>
            <w:tcW w:w="1363"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研究员</w:t>
            </w:r>
          </w:p>
        </w:tc>
        <w:tc>
          <w:tcPr>
            <w:tcW w:w="4645"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农业部规划设计研究院</w:t>
            </w:r>
          </w:p>
        </w:tc>
        <w:tc>
          <w:tcPr>
            <w:tcW w:w="2047"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设施农业工程</w:t>
            </w:r>
          </w:p>
        </w:tc>
        <w:tc>
          <w:tcPr>
            <w:tcW w:w="1440"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p>
        </w:tc>
      </w:tr>
      <w:tr w:rsidR="006F573C" w:rsidRPr="00727A35" w:rsidTr="00E95FE6">
        <w:trPr>
          <w:trHeight w:hRule="exact" w:val="425"/>
          <w:jc w:val="center"/>
        </w:trPr>
        <w:tc>
          <w:tcPr>
            <w:tcW w:w="966"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bCs/>
                <w:kern w:val="0"/>
                <w:szCs w:val="21"/>
              </w:rPr>
            </w:pPr>
            <w:r w:rsidRPr="00727A35">
              <w:rPr>
                <w:rFonts w:ascii="Times New Roman" w:eastAsia="宋体" w:hAnsi="Times New Roman"/>
                <w:bCs/>
                <w:kern w:val="0"/>
                <w:szCs w:val="21"/>
              </w:rPr>
              <w:t>6</w:t>
            </w:r>
          </w:p>
        </w:tc>
        <w:tc>
          <w:tcPr>
            <w:tcW w:w="1149"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朱德海</w:t>
            </w:r>
          </w:p>
        </w:tc>
        <w:tc>
          <w:tcPr>
            <w:tcW w:w="1363"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教授</w:t>
            </w:r>
          </w:p>
        </w:tc>
        <w:tc>
          <w:tcPr>
            <w:tcW w:w="4645"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中国农业大学信息与电气工程学院</w:t>
            </w:r>
          </w:p>
        </w:tc>
        <w:tc>
          <w:tcPr>
            <w:tcW w:w="2047"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农业信息技术</w:t>
            </w:r>
          </w:p>
        </w:tc>
        <w:tc>
          <w:tcPr>
            <w:tcW w:w="1440"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p>
        </w:tc>
      </w:tr>
      <w:tr w:rsidR="006F573C" w:rsidRPr="00727A35" w:rsidTr="00E95FE6">
        <w:trPr>
          <w:trHeight w:hRule="exact" w:val="425"/>
          <w:jc w:val="center"/>
        </w:trPr>
        <w:tc>
          <w:tcPr>
            <w:tcW w:w="966"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bCs/>
                <w:kern w:val="0"/>
                <w:szCs w:val="21"/>
              </w:rPr>
            </w:pPr>
            <w:r w:rsidRPr="00727A35">
              <w:rPr>
                <w:rFonts w:ascii="Times New Roman" w:eastAsia="宋体" w:hAnsi="Times New Roman"/>
                <w:bCs/>
                <w:kern w:val="0"/>
                <w:szCs w:val="21"/>
              </w:rPr>
              <w:t>7</w:t>
            </w:r>
          </w:p>
        </w:tc>
        <w:tc>
          <w:tcPr>
            <w:tcW w:w="1149"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proofErr w:type="gramStart"/>
            <w:r w:rsidRPr="00727A35">
              <w:rPr>
                <w:rFonts w:ascii="Times New Roman" w:eastAsia="宋体" w:hAnsi="Times New Roman"/>
                <w:kern w:val="0"/>
                <w:szCs w:val="21"/>
              </w:rPr>
              <w:t>侯喜林</w:t>
            </w:r>
            <w:proofErr w:type="gramEnd"/>
          </w:p>
        </w:tc>
        <w:tc>
          <w:tcPr>
            <w:tcW w:w="1363"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教授</w:t>
            </w:r>
          </w:p>
        </w:tc>
        <w:tc>
          <w:tcPr>
            <w:tcW w:w="4645"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南京农业大学研究生院</w:t>
            </w:r>
          </w:p>
        </w:tc>
        <w:tc>
          <w:tcPr>
            <w:tcW w:w="2047"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设施农业</w:t>
            </w:r>
          </w:p>
        </w:tc>
        <w:tc>
          <w:tcPr>
            <w:tcW w:w="1440"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p>
        </w:tc>
      </w:tr>
      <w:tr w:rsidR="006F573C" w:rsidRPr="00727A35" w:rsidTr="00E95FE6">
        <w:trPr>
          <w:trHeight w:hRule="exact" w:val="425"/>
          <w:jc w:val="center"/>
        </w:trPr>
        <w:tc>
          <w:tcPr>
            <w:tcW w:w="966"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bCs/>
                <w:kern w:val="0"/>
                <w:szCs w:val="21"/>
              </w:rPr>
            </w:pPr>
            <w:r w:rsidRPr="00727A35">
              <w:rPr>
                <w:rFonts w:ascii="Times New Roman" w:eastAsia="宋体" w:hAnsi="Times New Roman"/>
                <w:bCs/>
                <w:kern w:val="0"/>
                <w:szCs w:val="21"/>
              </w:rPr>
              <w:t>8</w:t>
            </w:r>
          </w:p>
        </w:tc>
        <w:tc>
          <w:tcPr>
            <w:tcW w:w="1149"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别</w:t>
            </w:r>
            <w:proofErr w:type="gramStart"/>
            <w:r w:rsidRPr="00727A35">
              <w:rPr>
                <w:rFonts w:ascii="Times New Roman" w:eastAsia="宋体" w:hAnsi="Times New Roman"/>
                <w:kern w:val="0"/>
                <w:szCs w:val="21"/>
              </w:rPr>
              <w:t>之</w:t>
            </w:r>
            <w:proofErr w:type="gramEnd"/>
            <w:r w:rsidRPr="00727A35">
              <w:rPr>
                <w:rFonts w:ascii="Times New Roman" w:eastAsia="宋体" w:hAnsi="Times New Roman"/>
                <w:kern w:val="0"/>
                <w:szCs w:val="21"/>
              </w:rPr>
              <w:t>龙</w:t>
            </w:r>
          </w:p>
        </w:tc>
        <w:tc>
          <w:tcPr>
            <w:tcW w:w="1363"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教授</w:t>
            </w:r>
          </w:p>
        </w:tc>
        <w:tc>
          <w:tcPr>
            <w:tcW w:w="4645"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华中农业大学园林园艺学院</w:t>
            </w:r>
          </w:p>
        </w:tc>
        <w:tc>
          <w:tcPr>
            <w:tcW w:w="2047"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设施农业</w:t>
            </w:r>
          </w:p>
        </w:tc>
        <w:tc>
          <w:tcPr>
            <w:tcW w:w="1440"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p>
        </w:tc>
      </w:tr>
      <w:tr w:rsidR="006F573C" w:rsidRPr="00727A35" w:rsidTr="00E95FE6">
        <w:trPr>
          <w:trHeight w:hRule="exact" w:val="425"/>
          <w:jc w:val="center"/>
        </w:trPr>
        <w:tc>
          <w:tcPr>
            <w:tcW w:w="966"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bCs/>
                <w:kern w:val="0"/>
                <w:szCs w:val="21"/>
              </w:rPr>
            </w:pPr>
            <w:r w:rsidRPr="00727A35">
              <w:rPr>
                <w:rFonts w:ascii="Times New Roman" w:eastAsia="宋体" w:hAnsi="Times New Roman"/>
                <w:bCs/>
                <w:kern w:val="0"/>
                <w:szCs w:val="21"/>
              </w:rPr>
              <w:t>9</w:t>
            </w:r>
          </w:p>
        </w:tc>
        <w:tc>
          <w:tcPr>
            <w:tcW w:w="1149"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杨</w:t>
            </w:r>
            <w:r w:rsidRPr="00727A35">
              <w:rPr>
                <w:rFonts w:ascii="Times New Roman" w:eastAsia="宋体" w:hAnsi="Times New Roman"/>
                <w:kern w:val="0"/>
                <w:szCs w:val="21"/>
              </w:rPr>
              <w:t xml:space="preserve">  </w:t>
            </w:r>
            <w:r w:rsidRPr="00727A35">
              <w:rPr>
                <w:rFonts w:ascii="Times New Roman" w:eastAsia="宋体" w:hAnsi="Times New Roman"/>
                <w:kern w:val="0"/>
                <w:szCs w:val="21"/>
              </w:rPr>
              <w:t>洲</w:t>
            </w:r>
          </w:p>
        </w:tc>
        <w:tc>
          <w:tcPr>
            <w:tcW w:w="1363"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教授</w:t>
            </w:r>
          </w:p>
        </w:tc>
        <w:tc>
          <w:tcPr>
            <w:tcW w:w="4645"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华南农业大学</w:t>
            </w:r>
          </w:p>
        </w:tc>
        <w:tc>
          <w:tcPr>
            <w:tcW w:w="2047"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农业机械化</w:t>
            </w:r>
          </w:p>
        </w:tc>
        <w:tc>
          <w:tcPr>
            <w:tcW w:w="1440"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p>
        </w:tc>
      </w:tr>
      <w:tr w:rsidR="006F573C" w:rsidRPr="00727A35" w:rsidTr="00E95FE6">
        <w:trPr>
          <w:trHeight w:hRule="exact" w:val="425"/>
          <w:jc w:val="center"/>
        </w:trPr>
        <w:tc>
          <w:tcPr>
            <w:tcW w:w="966"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bCs/>
                <w:kern w:val="0"/>
                <w:szCs w:val="21"/>
              </w:rPr>
            </w:pPr>
            <w:r w:rsidRPr="00727A35">
              <w:rPr>
                <w:rFonts w:ascii="Times New Roman" w:eastAsia="宋体" w:hAnsi="Times New Roman"/>
                <w:bCs/>
                <w:kern w:val="0"/>
                <w:szCs w:val="21"/>
              </w:rPr>
              <w:t>10</w:t>
            </w:r>
          </w:p>
        </w:tc>
        <w:tc>
          <w:tcPr>
            <w:tcW w:w="1149"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王绍金</w:t>
            </w:r>
          </w:p>
        </w:tc>
        <w:tc>
          <w:tcPr>
            <w:tcW w:w="1363"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教授</w:t>
            </w:r>
          </w:p>
        </w:tc>
        <w:tc>
          <w:tcPr>
            <w:tcW w:w="4645"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西北农林科技大学</w:t>
            </w:r>
            <w:r w:rsidRPr="00727A35">
              <w:rPr>
                <w:rFonts w:ascii="Times New Roman" w:eastAsia="宋体" w:hAnsi="Times New Roman" w:hint="eastAsia"/>
                <w:kern w:val="0"/>
                <w:szCs w:val="21"/>
              </w:rPr>
              <w:t>机</w:t>
            </w:r>
            <w:r w:rsidRPr="00727A35">
              <w:rPr>
                <w:rFonts w:ascii="Times New Roman" w:eastAsia="宋体" w:hAnsi="Times New Roman"/>
                <w:kern w:val="0"/>
                <w:szCs w:val="21"/>
              </w:rPr>
              <w:t>电学院</w:t>
            </w:r>
          </w:p>
        </w:tc>
        <w:tc>
          <w:tcPr>
            <w:tcW w:w="2047"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农业工程</w:t>
            </w:r>
          </w:p>
        </w:tc>
        <w:tc>
          <w:tcPr>
            <w:tcW w:w="1440"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p>
        </w:tc>
      </w:tr>
      <w:tr w:rsidR="006F573C" w:rsidRPr="00727A35" w:rsidTr="00E95FE6">
        <w:trPr>
          <w:trHeight w:hRule="exact" w:val="425"/>
          <w:jc w:val="center"/>
        </w:trPr>
        <w:tc>
          <w:tcPr>
            <w:tcW w:w="966"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bCs/>
                <w:kern w:val="0"/>
                <w:szCs w:val="21"/>
              </w:rPr>
            </w:pPr>
            <w:r w:rsidRPr="00727A35">
              <w:rPr>
                <w:rFonts w:ascii="Times New Roman" w:eastAsia="宋体" w:hAnsi="Times New Roman"/>
                <w:bCs/>
                <w:kern w:val="0"/>
                <w:szCs w:val="21"/>
              </w:rPr>
              <w:t>11</w:t>
            </w:r>
          </w:p>
        </w:tc>
        <w:tc>
          <w:tcPr>
            <w:tcW w:w="1149"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廖桂平</w:t>
            </w:r>
          </w:p>
        </w:tc>
        <w:tc>
          <w:tcPr>
            <w:tcW w:w="1363"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教授</w:t>
            </w:r>
          </w:p>
        </w:tc>
        <w:tc>
          <w:tcPr>
            <w:tcW w:w="4645"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湖南农业大学信息科学技术学院</w:t>
            </w:r>
          </w:p>
        </w:tc>
        <w:tc>
          <w:tcPr>
            <w:tcW w:w="2047"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农业信息化</w:t>
            </w:r>
          </w:p>
        </w:tc>
        <w:tc>
          <w:tcPr>
            <w:tcW w:w="1440"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p>
        </w:tc>
      </w:tr>
      <w:tr w:rsidR="006F573C" w:rsidRPr="00727A35" w:rsidTr="00E95FE6">
        <w:trPr>
          <w:trHeight w:hRule="exact" w:val="425"/>
          <w:jc w:val="center"/>
        </w:trPr>
        <w:tc>
          <w:tcPr>
            <w:tcW w:w="966"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bCs/>
                <w:kern w:val="0"/>
                <w:szCs w:val="21"/>
              </w:rPr>
            </w:pPr>
            <w:r w:rsidRPr="00727A35">
              <w:rPr>
                <w:rFonts w:ascii="Times New Roman" w:eastAsia="宋体" w:hAnsi="Times New Roman"/>
                <w:bCs/>
                <w:kern w:val="0"/>
                <w:szCs w:val="21"/>
              </w:rPr>
              <w:t>12</w:t>
            </w:r>
          </w:p>
        </w:tc>
        <w:tc>
          <w:tcPr>
            <w:tcW w:w="1149"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魏</w:t>
            </w:r>
            <w:r w:rsidRPr="00727A35">
              <w:rPr>
                <w:rFonts w:ascii="Times New Roman" w:eastAsia="宋体" w:hAnsi="Times New Roman"/>
                <w:kern w:val="0"/>
                <w:szCs w:val="21"/>
              </w:rPr>
              <w:t xml:space="preserve">  </w:t>
            </w:r>
            <w:proofErr w:type="gramStart"/>
            <w:r w:rsidRPr="00727A35">
              <w:rPr>
                <w:rFonts w:ascii="Times New Roman" w:eastAsia="宋体" w:hAnsi="Times New Roman"/>
                <w:kern w:val="0"/>
                <w:szCs w:val="21"/>
              </w:rPr>
              <w:t>珉</w:t>
            </w:r>
            <w:proofErr w:type="gramEnd"/>
          </w:p>
        </w:tc>
        <w:tc>
          <w:tcPr>
            <w:tcW w:w="1363"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教授</w:t>
            </w:r>
          </w:p>
        </w:tc>
        <w:tc>
          <w:tcPr>
            <w:tcW w:w="4645"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山东农业大学园艺科学与工程学院</w:t>
            </w:r>
          </w:p>
        </w:tc>
        <w:tc>
          <w:tcPr>
            <w:tcW w:w="2047"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设施蔬菜</w:t>
            </w:r>
          </w:p>
        </w:tc>
        <w:tc>
          <w:tcPr>
            <w:tcW w:w="1440"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p>
        </w:tc>
      </w:tr>
      <w:tr w:rsidR="006F573C" w:rsidRPr="00727A35" w:rsidTr="00E95FE6">
        <w:trPr>
          <w:trHeight w:hRule="exact" w:val="425"/>
          <w:jc w:val="center"/>
        </w:trPr>
        <w:tc>
          <w:tcPr>
            <w:tcW w:w="966"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bCs/>
                <w:kern w:val="0"/>
                <w:szCs w:val="21"/>
              </w:rPr>
            </w:pPr>
            <w:r w:rsidRPr="00727A35">
              <w:rPr>
                <w:rFonts w:ascii="Times New Roman" w:eastAsia="宋体" w:hAnsi="Times New Roman"/>
                <w:bCs/>
                <w:kern w:val="0"/>
                <w:szCs w:val="21"/>
              </w:rPr>
              <w:t>13</w:t>
            </w:r>
          </w:p>
        </w:tc>
        <w:tc>
          <w:tcPr>
            <w:tcW w:w="1149"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黄水清</w:t>
            </w:r>
          </w:p>
        </w:tc>
        <w:tc>
          <w:tcPr>
            <w:tcW w:w="1363"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教授</w:t>
            </w:r>
          </w:p>
        </w:tc>
        <w:tc>
          <w:tcPr>
            <w:tcW w:w="4645"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南京农业大学信息科技学院</w:t>
            </w:r>
          </w:p>
        </w:tc>
        <w:tc>
          <w:tcPr>
            <w:tcW w:w="2047"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农村信息化</w:t>
            </w:r>
          </w:p>
        </w:tc>
        <w:tc>
          <w:tcPr>
            <w:tcW w:w="1440"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p>
        </w:tc>
      </w:tr>
      <w:tr w:rsidR="006F573C" w:rsidRPr="00727A35" w:rsidTr="00E95FE6">
        <w:trPr>
          <w:trHeight w:hRule="exact" w:val="425"/>
          <w:jc w:val="center"/>
        </w:trPr>
        <w:tc>
          <w:tcPr>
            <w:tcW w:w="966"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bCs/>
                <w:kern w:val="0"/>
                <w:szCs w:val="21"/>
              </w:rPr>
            </w:pPr>
            <w:r w:rsidRPr="00727A35">
              <w:rPr>
                <w:rFonts w:ascii="Times New Roman" w:eastAsia="宋体" w:hAnsi="Times New Roman"/>
                <w:bCs/>
                <w:kern w:val="0"/>
                <w:szCs w:val="21"/>
              </w:rPr>
              <w:t>14</w:t>
            </w:r>
          </w:p>
        </w:tc>
        <w:tc>
          <w:tcPr>
            <w:tcW w:w="1149"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汪小旵</w:t>
            </w:r>
          </w:p>
        </w:tc>
        <w:tc>
          <w:tcPr>
            <w:tcW w:w="1363"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教授</w:t>
            </w:r>
          </w:p>
        </w:tc>
        <w:tc>
          <w:tcPr>
            <w:tcW w:w="4645"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南京农业大学工学院</w:t>
            </w:r>
          </w:p>
        </w:tc>
        <w:tc>
          <w:tcPr>
            <w:tcW w:w="2047"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农业工程</w:t>
            </w:r>
          </w:p>
        </w:tc>
        <w:tc>
          <w:tcPr>
            <w:tcW w:w="1440"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p>
        </w:tc>
      </w:tr>
      <w:tr w:rsidR="006F573C" w:rsidRPr="00727A35" w:rsidTr="00E95FE6">
        <w:trPr>
          <w:trHeight w:hRule="exact" w:val="425"/>
          <w:jc w:val="center"/>
        </w:trPr>
        <w:tc>
          <w:tcPr>
            <w:tcW w:w="966"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bCs/>
                <w:kern w:val="0"/>
                <w:szCs w:val="21"/>
              </w:rPr>
            </w:pPr>
            <w:r w:rsidRPr="00727A35">
              <w:rPr>
                <w:rFonts w:ascii="Times New Roman" w:eastAsia="宋体" w:hAnsi="Times New Roman"/>
                <w:bCs/>
                <w:kern w:val="0"/>
                <w:szCs w:val="21"/>
              </w:rPr>
              <w:t>15</w:t>
            </w:r>
          </w:p>
        </w:tc>
        <w:tc>
          <w:tcPr>
            <w:tcW w:w="1149"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郭世荣</w:t>
            </w:r>
          </w:p>
        </w:tc>
        <w:tc>
          <w:tcPr>
            <w:tcW w:w="1363"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教授</w:t>
            </w:r>
          </w:p>
        </w:tc>
        <w:tc>
          <w:tcPr>
            <w:tcW w:w="4645"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南京农业大学园艺学院</w:t>
            </w:r>
          </w:p>
        </w:tc>
        <w:tc>
          <w:tcPr>
            <w:tcW w:w="2047"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设施农业</w:t>
            </w:r>
          </w:p>
        </w:tc>
        <w:tc>
          <w:tcPr>
            <w:tcW w:w="1440"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p>
        </w:tc>
      </w:tr>
      <w:tr w:rsidR="006F573C" w:rsidRPr="00727A35" w:rsidTr="00E95FE6">
        <w:trPr>
          <w:trHeight w:hRule="exact" w:val="425"/>
          <w:jc w:val="center"/>
        </w:trPr>
        <w:tc>
          <w:tcPr>
            <w:tcW w:w="966"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bCs/>
                <w:kern w:val="0"/>
                <w:szCs w:val="21"/>
              </w:rPr>
            </w:pPr>
            <w:r w:rsidRPr="00727A35">
              <w:rPr>
                <w:rFonts w:ascii="Times New Roman" w:eastAsia="宋体" w:hAnsi="Times New Roman"/>
                <w:bCs/>
                <w:kern w:val="0"/>
                <w:szCs w:val="21"/>
              </w:rPr>
              <w:t>16</w:t>
            </w:r>
          </w:p>
        </w:tc>
        <w:tc>
          <w:tcPr>
            <w:tcW w:w="1149"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朱</w:t>
            </w:r>
            <w:r w:rsidRPr="00727A35">
              <w:rPr>
                <w:rFonts w:ascii="Times New Roman" w:eastAsia="宋体" w:hAnsi="Times New Roman"/>
                <w:kern w:val="0"/>
                <w:szCs w:val="21"/>
              </w:rPr>
              <w:t xml:space="preserve">  </w:t>
            </w:r>
            <w:r w:rsidRPr="00727A35">
              <w:rPr>
                <w:rFonts w:ascii="Times New Roman" w:eastAsia="宋体" w:hAnsi="Times New Roman"/>
                <w:kern w:val="0"/>
                <w:szCs w:val="21"/>
              </w:rPr>
              <w:t>艳</w:t>
            </w:r>
            <w:r w:rsidRPr="00727A35">
              <w:rPr>
                <w:rFonts w:ascii="Times New Roman" w:eastAsia="宋体" w:hAnsi="Times New Roman"/>
                <w:kern w:val="0"/>
                <w:szCs w:val="21"/>
              </w:rPr>
              <w:t>*</w:t>
            </w:r>
          </w:p>
        </w:tc>
        <w:tc>
          <w:tcPr>
            <w:tcW w:w="1363"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教授</w:t>
            </w:r>
          </w:p>
        </w:tc>
        <w:tc>
          <w:tcPr>
            <w:tcW w:w="4645"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南京农业大学农学院</w:t>
            </w:r>
          </w:p>
        </w:tc>
        <w:tc>
          <w:tcPr>
            <w:tcW w:w="2047"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宋体" w:eastAsia="宋体" w:hAnsi="宋体"/>
                <w:kern w:val="0"/>
                <w:szCs w:val="21"/>
              </w:rPr>
            </w:pPr>
            <w:r w:rsidRPr="00727A35">
              <w:rPr>
                <w:rFonts w:ascii="Times New Roman" w:eastAsia="宋体" w:hAnsi="Times New Roman"/>
                <w:kern w:val="0"/>
                <w:szCs w:val="21"/>
              </w:rPr>
              <w:t>信息农学</w:t>
            </w:r>
          </w:p>
        </w:tc>
        <w:tc>
          <w:tcPr>
            <w:tcW w:w="1440" w:type="dxa"/>
            <w:tcBorders>
              <w:top w:val="single" w:sz="4" w:space="0" w:color="auto"/>
              <w:left w:val="single" w:sz="4" w:space="0" w:color="auto"/>
              <w:bottom w:val="single" w:sz="4" w:space="0" w:color="auto"/>
              <w:right w:val="single" w:sz="4" w:space="0" w:color="auto"/>
            </w:tcBorders>
            <w:vAlign w:val="center"/>
          </w:tcPr>
          <w:p w:rsidR="006F573C" w:rsidRPr="00727A35" w:rsidRDefault="006F573C" w:rsidP="00480AC8">
            <w:pPr>
              <w:snapToGrid w:val="0"/>
              <w:spacing w:line="288" w:lineRule="auto"/>
              <w:jc w:val="center"/>
              <w:rPr>
                <w:rFonts w:ascii="Times New Roman" w:eastAsia="宋体" w:hAnsi="Times New Roman"/>
                <w:kern w:val="0"/>
                <w:szCs w:val="21"/>
              </w:rPr>
            </w:pPr>
          </w:p>
        </w:tc>
      </w:tr>
    </w:tbl>
    <w:p w:rsidR="006F573C" w:rsidRPr="00727A35" w:rsidRDefault="006F573C" w:rsidP="00480AC8">
      <w:pPr>
        <w:snapToGrid w:val="0"/>
        <w:spacing w:line="288" w:lineRule="auto"/>
        <w:jc w:val="left"/>
        <w:rPr>
          <w:rFonts w:ascii="Times New Roman" w:eastAsia="宋体" w:hAnsi="Times New Roman"/>
          <w:szCs w:val="21"/>
        </w:rPr>
      </w:pPr>
      <w:r w:rsidRPr="00727A35">
        <w:rPr>
          <w:rFonts w:ascii="Times New Roman" w:eastAsia="宋体" w:hAnsi="Times New Roman" w:hint="eastAsia"/>
          <w:szCs w:val="21"/>
        </w:rPr>
        <w:t>注：此表可加页。其中，起草秘书请用“</w:t>
      </w:r>
      <w:r w:rsidRPr="00727A35">
        <w:rPr>
          <w:rFonts w:ascii="Times New Roman" w:eastAsia="宋体" w:hAnsi="Times New Roman"/>
          <w:szCs w:val="21"/>
        </w:rPr>
        <w:t>*</w:t>
      </w:r>
      <w:r w:rsidRPr="00727A35">
        <w:rPr>
          <w:rFonts w:ascii="Times New Roman" w:eastAsia="宋体" w:hAnsi="Times New Roman" w:hint="eastAsia"/>
          <w:szCs w:val="21"/>
        </w:rPr>
        <w:t>”标明。</w:t>
      </w:r>
    </w:p>
    <w:p w:rsidR="008969BA" w:rsidRPr="00727A35" w:rsidRDefault="008969BA" w:rsidP="00480AC8">
      <w:pPr>
        <w:snapToGrid w:val="0"/>
        <w:spacing w:line="288" w:lineRule="auto"/>
        <w:jc w:val="left"/>
        <w:rPr>
          <w:rFonts w:ascii="Times New Roman" w:eastAsia="宋体" w:hAnsi="Times New Roman"/>
          <w:szCs w:val="21"/>
        </w:rPr>
        <w:sectPr w:rsidR="008969BA" w:rsidRPr="00727A35" w:rsidSect="00480AC8">
          <w:pgSz w:w="15840" w:h="12240" w:orient="landscape"/>
          <w:pgMar w:top="1701" w:right="1418" w:bottom="1701" w:left="1418" w:header="720" w:footer="720" w:gutter="0"/>
          <w:cols w:space="720"/>
          <w:noEndnote/>
          <w:docGrid w:linePitch="286"/>
        </w:sectPr>
      </w:pPr>
    </w:p>
    <w:p w:rsidR="00480AC8" w:rsidRDefault="00480AC8" w:rsidP="006D4259">
      <w:pPr>
        <w:autoSpaceDE w:val="0"/>
        <w:autoSpaceDN w:val="0"/>
        <w:adjustRightInd w:val="0"/>
        <w:snapToGrid w:val="0"/>
        <w:spacing w:beforeLines="100" w:before="240" w:line="288" w:lineRule="auto"/>
        <w:jc w:val="center"/>
        <w:rPr>
          <w:rFonts w:ascii="Times New Roman" w:eastAsia="黑体" w:hAnsi="Times New Roman" w:cs="Times New Roman"/>
          <w:b/>
          <w:kern w:val="0"/>
          <w:sz w:val="44"/>
          <w:szCs w:val="44"/>
        </w:rPr>
      </w:pPr>
    </w:p>
    <w:p w:rsidR="008969BA" w:rsidRPr="00727A35" w:rsidRDefault="008969BA" w:rsidP="00A758B0">
      <w:pPr>
        <w:autoSpaceDE w:val="0"/>
        <w:autoSpaceDN w:val="0"/>
        <w:adjustRightInd w:val="0"/>
        <w:snapToGrid w:val="0"/>
        <w:spacing w:beforeLines="100" w:before="240" w:line="288" w:lineRule="auto"/>
        <w:jc w:val="center"/>
        <w:outlineLvl w:val="0"/>
        <w:rPr>
          <w:rFonts w:ascii="Times New Roman" w:eastAsia="黑体" w:hAnsi="Times New Roman" w:cs="Times New Roman"/>
          <w:b/>
          <w:kern w:val="0"/>
          <w:sz w:val="44"/>
          <w:szCs w:val="44"/>
        </w:rPr>
      </w:pPr>
      <w:bookmarkStart w:id="58" w:name="_Toc433906850"/>
      <w:r w:rsidRPr="00727A35">
        <w:rPr>
          <w:rFonts w:ascii="Times New Roman" w:eastAsia="黑体" w:hAnsi="Times New Roman" w:cs="Times New Roman" w:hint="eastAsia"/>
          <w:b/>
          <w:kern w:val="0"/>
          <w:sz w:val="44"/>
          <w:szCs w:val="44"/>
        </w:rPr>
        <w:t>（七）“农业</w:t>
      </w:r>
      <w:r w:rsidR="002B548E">
        <w:rPr>
          <w:rFonts w:ascii="Times New Roman" w:eastAsia="黑体" w:hAnsi="Times New Roman" w:cs="Times New Roman" w:hint="eastAsia"/>
          <w:b/>
          <w:kern w:val="0"/>
          <w:sz w:val="44"/>
          <w:szCs w:val="44"/>
        </w:rPr>
        <w:t>发展</w:t>
      </w:r>
      <w:r w:rsidRPr="00727A35">
        <w:rPr>
          <w:rFonts w:ascii="Times New Roman" w:eastAsia="黑体" w:hAnsi="Times New Roman" w:cs="Times New Roman" w:hint="eastAsia"/>
          <w:b/>
          <w:kern w:val="0"/>
          <w:sz w:val="44"/>
          <w:szCs w:val="44"/>
        </w:rPr>
        <w:t>”领域设置</w:t>
      </w:r>
      <w:bookmarkEnd w:id="58"/>
    </w:p>
    <w:p w:rsidR="008969BA" w:rsidRPr="00727A35" w:rsidRDefault="008969BA" w:rsidP="00A758B0">
      <w:pPr>
        <w:autoSpaceDE w:val="0"/>
        <w:autoSpaceDN w:val="0"/>
        <w:adjustRightInd w:val="0"/>
        <w:snapToGrid w:val="0"/>
        <w:spacing w:afterLines="100" w:after="240" w:line="288" w:lineRule="auto"/>
        <w:jc w:val="center"/>
        <w:outlineLvl w:val="0"/>
        <w:rPr>
          <w:rFonts w:ascii="Times New Roman" w:eastAsia="黑体" w:hAnsi="Times New Roman" w:cs="Times New Roman"/>
          <w:b/>
          <w:kern w:val="0"/>
          <w:sz w:val="44"/>
          <w:szCs w:val="44"/>
        </w:rPr>
      </w:pPr>
      <w:bookmarkStart w:id="59" w:name="_Toc433906851"/>
      <w:r w:rsidRPr="00727A35">
        <w:rPr>
          <w:rFonts w:ascii="Times New Roman" w:eastAsia="黑体" w:hAnsi="Times New Roman" w:cs="Times New Roman" w:hint="eastAsia"/>
          <w:b/>
          <w:kern w:val="0"/>
          <w:sz w:val="44"/>
          <w:szCs w:val="44"/>
        </w:rPr>
        <w:t>论证材料</w:t>
      </w:r>
      <w:bookmarkEnd w:id="59"/>
    </w:p>
    <w:p w:rsidR="00480AC8" w:rsidRDefault="00480AC8" w:rsidP="00480AC8">
      <w:pPr>
        <w:snapToGrid w:val="0"/>
        <w:spacing w:line="288" w:lineRule="auto"/>
        <w:jc w:val="left"/>
        <w:rPr>
          <w:rFonts w:ascii="Times New Roman" w:eastAsia="宋体" w:hAnsi="Times New Roman"/>
          <w:b/>
          <w:kern w:val="0"/>
          <w:sz w:val="32"/>
          <w:szCs w:val="32"/>
        </w:rPr>
      </w:pPr>
    </w:p>
    <w:p w:rsidR="008969BA" w:rsidRPr="00480AC8" w:rsidRDefault="00FC1B16" w:rsidP="00480AC8">
      <w:pPr>
        <w:snapToGrid w:val="0"/>
        <w:spacing w:line="288" w:lineRule="auto"/>
        <w:jc w:val="left"/>
        <w:rPr>
          <w:rFonts w:ascii="Times New Roman" w:eastAsia="宋体" w:hAnsi="Times New Roman"/>
          <w:b/>
          <w:kern w:val="0"/>
          <w:sz w:val="32"/>
          <w:szCs w:val="32"/>
        </w:rPr>
      </w:pPr>
      <w:r w:rsidRPr="00480AC8">
        <w:rPr>
          <w:rFonts w:ascii="Times New Roman" w:eastAsia="宋体" w:hAnsi="Times New Roman"/>
          <w:b/>
          <w:kern w:val="0"/>
          <w:sz w:val="32"/>
          <w:szCs w:val="32"/>
        </w:rPr>
        <w:fldChar w:fldCharType="begin"/>
      </w:r>
      <w:r w:rsidR="00F92792" w:rsidRPr="00480AC8">
        <w:rPr>
          <w:rFonts w:ascii="Times New Roman" w:eastAsia="宋体" w:hAnsi="Times New Roman"/>
          <w:b/>
          <w:kern w:val="0"/>
          <w:sz w:val="32"/>
          <w:szCs w:val="32"/>
        </w:rPr>
        <w:instrText xml:space="preserve"> </w:instrText>
      </w:r>
      <w:r w:rsidR="00F92792" w:rsidRPr="00480AC8">
        <w:rPr>
          <w:rFonts w:ascii="Times New Roman" w:eastAsia="宋体" w:hAnsi="Times New Roman" w:hint="eastAsia"/>
          <w:b/>
          <w:kern w:val="0"/>
          <w:sz w:val="32"/>
          <w:szCs w:val="32"/>
        </w:rPr>
        <w:instrText>= 1 \* ROMAN</w:instrText>
      </w:r>
      <w:r w:rsidR="00F92792" w:rsidRPr="00480AC8">
        <w:rPr>
          <w:rFonts w:ascii="Times New Roman" w:eastAsia="宋体" w:hAnsi="Times New Roman"/>
          <w:b/>
          <w:kern w:val="0"/>
          <w:sz w:val="32"/>
          <w:szCs w:val="32"/>
        </w:rPr>
        <w:instrText xml:space="preserve"> </w:instrText>
      </w:r>
      <w:r w:rsidRPr="00480AC8">
        <w:rPr>
          <w:rFonts w:ascii="Times New Roman" w:eastAsia="宋体" w:hAnsi="Times New Roman"/>
          <w:b/>
          <w:kern w:val="0"/>
          <w:sz w:val="32"/>
          <w:szCs w:val="32"/>
        </w:rPr>
        <w:fldChar w:fldCharType="separate"/>
      </w:r>
      <w:r w:rsidR="00F92792" w:rsidRPr="00480AC8">
        <w:rPr>
          <w:rFonts w:ascii="Times New Roman" w:eastAsia="宋体" w:hAnsi="Times New Roman"/>
          <w:b/>
          <w:noProof/>
          <w:kern w:val="0"/>
          <w:sz w:val="32"/>
          <w:szCs w:val="32"/>
        </w:rPr>
        <w:t>I</w:t>
      </w:r>
      <w:r w:rsidRPr="00480AC8">
        <w:rPr>
          <w:rFonts w:ascii="Times New Roman" w:eastAsia="宋体" w:hAnsi="Times New Roman"/>
          <w:b/>
          <w:kern w:val="0"/>
          <w:sz w:val="32"/>
          <w:szCs w:val="32"/>
        </w:rPr>
        <w:fldChar w:fldCharType="end"/>
      </w:r>
      <w:r w:rsidR="00F92792" w:rsidRPr="00480AC8">
        <w:rPr>
          <w:rFonts w:ascii="Times New Roman" w:eastAsia="宋体" w:hAnsi="Times New Roman" w:hint="eastAsia"/>
          <w:b/>
          <w:kern w:val="0"/>
          <w:sz w:val="32"/>
          <w:szCs w:val="32"/>
        </w:rPr>
        <w:t xml:space="preserve"> </w:t>
      </w:r>
      <w:r w:rsidR="008969BA" w:rsidRPr="00480AC8">
        <w:rPr>
          <w:rFonts w:ascii="Times New Roman" w:eastAsia="宋体" w:hAnsi="Times New Roman" w:hint="eastAsia"/>
          <w:b/>
          <w:kern w:val="0"/>
          <w:sz w:val="32"/>
          <w:szCs w:val="32"/>
        </w:rPr>
        <w:t>“农业</w:t>
      </w:r>
      <w:r w:rsidR="002B548E">
        <w:rPr>
          <w:rFonts w:ascii="Times New Roman" w:eastAsia="宋体" w:hAnsi="Times New Roman" w:hint="eastAsia"/>
          <w:b/>
          <w:kern w:val="0"/>
          <w:sz w:val="32"/>
          <w:szCs w:val="32"/>
        </w:rPr>
        <w:t>发展</w:t>
      </w:r>
      <w:r w:rsidR="008969BA" w:rsidRPr="00480AC8">
        <w:rPr>
          <w:rFonts w:ascii="Times New Roman" w:eastAsia="宋体" w:hAnsi="Times New Roman" w:hint="eastAsia"/>
          <w:b/>
          <w:kern w:val="0"/>
          <w:sz w:val="32"/>
          <w:szCs w:val="32"/>
        </w:rPr>
        <w:t>”领域设置论证报告</w:t>
      </w:r>
    </w:p>
    <w:p w:rsidR="008969BA" w:rsidRPr="00480AC8" w:rsidRDefault="008969BA" w:rsidP="00480AC8">
      <w:pPr>
        <w:snapToGrid w:val="0"/>
        <w:spacing w:line="288" w:lineRule="auto"/>
        <w:jc w:val="left"/>
        <w:rPr>
          <w:rFonts w:ascii="Times New Roman" w:eastAsia="宋体" w:hAnsi="Times New Roman"/>
          <w:b/>
          <w:kern w:val="0"/>
          <w:sz w:val="32"/>
          <w:szCs w:val="32"/>
        </w:rPr>
      </w:pPr>
    </w:p>
    <w:p w:rsidR="00D259EC" w:rsidRPr="00480AC8" w:rsidRDefault="00FC1B16" w:rsidP="00480AC8">
      <w:pPr>
        <w:snapToGrid w:val="0"/>
        <w:spacing w:line="288" w:lineRule="auto"/>
        <w:rPr>
          <w:rFonts w:ascii="Times New Roman" w:eastAsia="宋体" w:hAnsi="Times New Roman"/>
          <w:b/>
          <w:kern w:val="0"/>
          <w:sz w:val="32"/>
          <w:szCs w:val="32"/>
        </w:rPr>
      </w:pPr>
      <w:r w:rsidRPr="00480AC8">
        <w:rPr>
          <w:rFonts w:ascii="Times New Roman" w:eastAsia="宋体" w:hAnsi="Times New Roman"/>
          <w:b/>
          <w:kern w:val="0"/>
          <w:sz w:val="32"/>
          <w:szCs w:val="32"/>
        </w:rPr>
        <w:fldChar w:fldCharType="begin"/>
      </w:r>
      <w:r w:rsidR="00F92792" w:rsidRPr="00480AC8">
        <w:rPr>
          <w:rFonts w:ascii="Times New Roman" w:eastAsia="宋体" w:hAnsi="Times New Roman"/>
          <w:b/>
          <w:kern w:val="0"/>
          <w:sz w:val="32"/>
          <w:szCs w:val="32"/>
        </w:rPr>
        <w:instrText xml:space="preserve"> </w:instrText>
      </w:r>
      <w:r w:rsidR="00F92792" w:rsidRPr="00480AC8">
        <w:rPr>
          <w:rFonts w:ascii="Times New Roman" w:eastAsia="宋体" w:hAnsi="Times New Roman" w:hint="eastAsia"/>
          <w:b/>
          <w:kern w:val="0"/>
          <w:sz w:val="32"/>
          <w:szCs w:val="32"/>
        </w:rPr>
        <w:instrText>= 2 \* ROMAN</w:instrText>
      </w:r>
      <w:r w:rsidR="00F92792" w:rsidRPr="00480AC8">
        <w:rPr>
          <w:rFonts w:ascii="Times New Roman" w:eastAsia="宋体" w:hAnsi="Times New Roman"/>
          <w:b/>
          <w:kern w:val="0"/>
          <w:sz w:val="32"/>
          <w:szCs w:val="32"/>
        </w:rPr>
        <w:instrText xml:space="preserve"> </w:instrText>
      </w:r>
      <w:r w:rsidRPr="00480AC8">
        <w:rPr>
          <w:rFonts w:ascii="Times New Roman" w:eastAsia="宋体" w:hAnsi="Times New Roman"/>
          <w:b/>
          <w:kern w:val="0"/>
          <w:sz w:val="32"/>
          <w:szCs w:val="32"/>
        </w:rPr>
        <w:fldChar w:fldCharType="separate"/>
      </w:r>
      <w:r w:rsidR="00F92792" w:rsidRPr="00480AC8">
        <w:rPr>
          <w:rFonts w:ascii="Times New Roman" w:eastAsia="宋体" w:hAnsi="Times New Roman"/>
          <w:b/>
          <w:noProof/>
          <w:kern w:val="0"/>
          <w:sz w:val="32"/>
          <w:szCs w:val="32"/>
        </w:rPr>
        <w:t>II</w:t>
      </w:r>
      <w:r w:rsidRPr="00480AC8">
        <w:rPr>
          <w:rFonts w:ascii="Times New Roman" w:eastAsia="宋体" w:hAnsi="Times New Roman"/>
          <w:b/>
          <w:kern w:val="0"/>
          <w:sz w:val="32"/>
          <w:szCs w:val="32"/>
        </w:rPr>
        <w:fldChar w:fldCharType="end"/>
      </w:r>
      <w:r w:rsidR="00F92792" w:rsidRPr="00480AC8">
        <w:rPr>
          <w:rFonts w:ascii="Times New Roman" w:eastAsia="宋体" w:hAnsi="Times New Roman" w:hint="eastAsia"/>
          <w:b/>
          <w:kern w:val="0"/>
          <w:sz w:val="32"/>
          <w:szCs w:val="32"/>
        </w:rPr>
        <w:t xml:space="preserve"> </w:t>
      </w:r>
      <w:r w:rsidR="000D7929" w:rsidRPr="00480AC8">
        <w:rPr>
          <w:rFonts w:ascii="Times New Roman" w:eastAsia="宋体" w:hAnsi="Times New Roman" w:hint="eastAsia"/>
          <w:b/>
          <w:kern w:val="0"/>
          <w:sz w:val="32"/>
          <w:szCs w:val="32"/>
        </w:rPr>
        <w:t>“农业</w:t>
      </w:r>
      <w:r w:rsidR="002B548E">
        <w:rPr>
          <w:rFonts w:ascii="Times New Roman" w:eastAsia="宋体" w:hAnsi="Times New Roman" w:hint="eastAsia"/>
          <w:b/>
          <w:kern w:val="0"/>
          <w:sz w:val="32"/>
          <w:szCs w:val="32"/>
        </w:rPr>
        <w:t>发展</w:t>
      </w:r>
      <w:r w:rsidR="000D7929" w:rsidRPr="00480AC8">
        <w:rPr>
          <w:rFonts w:ascii="Times New Roman" w:eastAsia="宋体" w:hAnsi="Times New Roman" w:hint="eastAsia"/>
          <w:b/>
          <w:kern w:val="0"/>
          <w:sz w:val="32"/>
          <w:szCs w:val="32"/>
        </w:rPr>
        <w:t>”领域指导性培养方案</w:t>
      </w:r>
    </w:p>
    <w:p w:rsidR="00D259EC" w:rsidRPr="00480AC8" w:rsidRDefault="00D259EC" w:rsidP="00480AC8">
      <w:pPr>
        <w:snapToGrid w:val="0"/>
        <w:spacing w:line="288" w:lineRule="auto"/>
        <w:rPr>
          <w:rFonts w:ascii="Times New Roman" w:eastAsia="宋体" w:hAnsi="Times New Roman"/>
          <w:b/>
          <w:kern w:val="0"/>
          <w:sz w:val="32"/>
          <w:szCs w:val="32"/>
        </w:rPr>
      </w:pPr>
    </w:p>
    <w:p w:rsidR="008969BA" w:rsidRPr="00480AC8" w:rsidRDefault="00FC1B16" w:rsidP="00480AC8">
      <w:pPr>
        <w:snapToGrid w:val="0"/>
        <w:spacing w:line="288" w:lineRule="auto"/>
        <w:jc w:val="left"/>
        <w:rPr>
          <w:rFonts w:ascii="Times New Roman" w:eastAsia="宋体" w:hAnsi="Times New Roman"/>
          <w:b/>
          <w:kern w:val="0"/>
          <w:sz w:val="32"/>
          <w:szCs w:val="32"/>
        </w:rPr>
      </w:pPr>
      <w:r w:rsidRPr="00480AC8">
        <w:rPr>
          <w:rFonts w:ascii="Times New Roman" w:eastAsia="宋体" w:hAnsi="Times New Roman"/>
          <w:b/>
          <w:kern w:val="0"/>
          <w:sz w:val="32"/>
          <w:szCs w:val="32"/>
        </w:rPr>
        <w:fldChar w:fldCharType="begin"/>
      </w:r>
      <w:r w:rsidR="00F92792" w:rsidRPr="00480AC8">
        <w:rPr>
          <w:rFonts w:ascii="Times New Roman" w:eastAsia="宋体" w:hAnsi="Times New Roman"/>
          <w:b/>
          <w:kern w:val="0"/>
          <w:sz w:val="32"/>
          <w:szCs w:val="32"/>
        </w:rPr>
        <w:instrText xml:space="preserve"> </w:instrText>
      </w:r>
      <w:r w:rsidR="00F92792" w:rsidRPr="00480AC8">
        <w:rPr>
          <w:rFonts w:ascii="Times New Roman" w:eastAsia="宋体" w:hAnsi="Times New Roman" w:hint="eastAsia"/>
          <w:b/>
          <w:kern w:val="0"/>
          <w:sz w:val="32"/>
          <w:szCs w:val="32"/>
        </w:rPr>
        <w:instrText>= 3 \* ROMAN</w:instrText>
      </w:r>
      <w:r w:rsidR="00F92792" w:rsidRPr="00480AC8">
        <w:rPr>
          <w:rFonts w:ascii="Times New Roman" w:eastAsia="宋体" w:hAnsi="Times New Roman"/>
          <w:b/>
          <w:kern w:val="0"/>
          <w:sz w:val="32"/>
          <w:szCs w:val="32"/>
        </w:rPr>
        <w:instrText xml:space="preserve"> </w:instrText>
      </w:r>
      <w:r w:rsidRPr="00480AC8">
        <w:rPr>
          <w:rFonts w:ascii="Times New Roman" w:eastAsia="宋体" w:hAnsi="Times New Roman"/>
          <w:b/>
          <w:kern w:val="0"/>
          <w:sz w:val="32"/>
          <w:szCs w:val="32"/>
        </w:rPr>
        <w:fldChar w:fldCharType="separate"/>
      </w:r>
      <w:r w:rsidR="00F92792" w:rsidRPr="00480AC8">
        <w:rPr>
          <w:rFonts w:ascii="Times New Roman" w:eastAsia="宋体" w:hAnsi="Times New Roman"/>
          <w:b/>
          <w:noProof/>
          <w:kern w:val="0"/>
          <w:sz w:val="32"/>
          <w:szCs w:val="32"/>
        </w:rPr>
        <w:t>III</w:t>
      </w:r>
      <w:r w:rsidRPr="00480AC8">
        <w:rPr>
          <w:rFonts w:ascii="Times New Roman" w:eastAsia="宋体" w:hAnsi="Times New Roman"/>
          <w:b/>
          <w:kern w:val="0"/>
          <w:sz w:val="32"/>
          <w:szCs w:val="32"/>
        </w:rPr>
        <w:fldChar w:fldCharType="end"/>
      </w:r>
      <w:r w:rsidR="00F92792" w:rsidRPr="00480AC8">
        <w:rPr>
          <w:rFonts w:ascii="Times New Roman" w:eastAsia="宋体" w:hAnsi="Times New Roman" w:hint="eastAsia"/>
          <w:b/>
          <w:kern w:val="0"/>
          <w:sz w:val="32"/>
          <w:szCs w:val="32"/>
        </w:rPr>
        <w:t xml:space="preserve"> </w:t>
      </w:r>
      <w:r w:rsidR="000D7929" w:rsidRPr="00480AC8">
        <w:rPr>
          <w:rFonts w:ascii="Times New Roman" w:eastAsia="宋体" w:hAnsi="Times New Roman" w:hint="eastAsia"/>
          <w:b/>
          <w:kern w:val="0"/>
          <w:sz w:val="32"/>
          <w:szCs w:val="32"/>
        </w:rPr>
        <w:t>“农业</w:t>
      </w:r>
      <w:r w:rsidR="002B548E">
        <w:rPr>
          <w:rFonts w:ascii="Times New Roman" w:eastAsia="宋体" w:hAnsi="Times New Roman" w:hint="eastAsia"/>
          <w:b/>
          <w:kern w:val="0"/>
          <w:sz w:val="32"/>
          <w:szCs w:val="32"/>
        </w:rPr>
        <w:t>发展</w:t>
      </w:r>
      <w:r w:rsidR="000D7929" w:rsidRPr="00480AC8">
        <w:rPr>
          <w:rFonts w:ascii="Times New Roman" w:eastAsia="宋体" w:hAnsi="Times New Roman" w:hint="eastAsia"/>
          <w:b/>
          <w:kern w:val="0"/>
          <w:sz w:val="32"/>
          <w:szCs w:val="32"/>
        </w:rPr>
        <w:t>”领域设置论证专家评审意见</w:t>
      </w:r>
    </w:p>
    <w:p w:rsidR="008969BA" w:rsidRPr="00480AC8" w:rsidRDefault="008969BA" w:rsidP="00480AC8">
      <w:pPr>
        <w:snapToGrid w:val="0"/>
        <w:spacing w:line="288" w:lineRule="auto"/>
        <w:jc w:val="left"/>
        <w:rPr>
          <w:rFonts w:ascii="Times New Roman" w:eastAsia="宋体" w:hAnsi="Times New Roman"/>
          <w:b/>
          <w:kern w:val="0"/>
          <w:sz w:val="32"/>
          <w:szCs w:val="32"/>
        </w:rPr>
      </w:pPr>
    </w:p>
    <w:p w:rsidR="008969BA" w:rsidRPr="00480AC8" w:rsidRDefault="00FC1B16" w:rsidP="00480AC8">
      <w:pPr>
        <w:snapToGrid w:val="0"/>
        <w:spacing w:line="288" w:lineRule="auto"/>
        <w:jc w:val="left"/>
        <w:rPr>
          <w:rFonts w:ascii="Times New Roman" w:eastAsia="宋体" w:hAnsi="Times New Roman"/>
          <w:b/>
          <w:kern w:val="0"/>
          <w:sz w:val="32"/>
          <w:szCs w:val="32"/>
        </w:rPr>
      </w:pPr>
      <w:r w:rsidRPr="00480AC8">
        <w:rPr>
          <w:rFonts w:ascii="Times New Roman" w:eastAsia="宋体" w:hAnsi="Times New Roman"/>
          <w:b/>
          <w:kern w:val="0"/>
          <w:sz w:val="32"/>
          <w:szCs w:val="32"/>
        </w:rPr>
        <w:fldChar w:fldCharType="begin"/>
      </w:r>
      <w:r w:rsidR="00F92792" w:rsidRPr="00480AC8">
        <w:rPr>
          <w:rFonts w:ascii="Times New Roman" w:eastAsia="宋体" w:hAnsi="Times New Roman"/>
          <w:b/>
          <w:kern w:val="0"/>
          <w:sz w:val="32"/>
          <w:szCs w:val="32"/>
        </w:rPr>
        <w:instrText xml:space="preserve"> </w:instrText>
      </w:r>
      <w:r w:rsidR="00F92792" w:rsidRPr="00480AC8">
        <w:rPr>
          <w:rFonts w:ascii="Times New Roman" w:eastAsia="宋体" w:hAnsi="Times New Roman" w:hint="eastAsia"/>
          <w:b/>
          <w:kern w:val="0"/>
          <w:sz w:val="32"/>
          <w:szCs w:val="32"/>
        </w:rPr>
        <w:instrText>= 4 \* ROMAN</w:instrText>
      </w:r>
      <w:r w:rsidR="00F92792" w:rsidRPr="00480AC8">
        <w:rPr>
          <w:rFonts w:ascii="Times New Roman" w:eastAsia="宋体" w:hAnsi="Times New Roman"/>
          <w:b/>
          <w:kern w:val="0"/>
          <w:sz w:val="32"/>
          <w:szCs w:val="32"/>
        </w:rPr>
        <w:instrText xml:space="preserve"> </w:instrText>
      </w:r>
      <w:r w:rsidRPr="00480AC8">
        <w:rPr>
          <w:rFonts w:ascii="Times New Roman" w:eastAsia="宋体" w:hAnsi="Times New Roman"/>
          <w:b/>
          <w:kern w:val="0"/>
          <w:sz w:val="32"/>
          <w:szCs w:val="32"/>
        </w:rPr>
        <w:fldChar w:fldCharType="separate"/>
      </w:r>
      <w:r w:rsidR="00F92792" w:rsidRPr="00480AC8">
        <w:rPr>
          <w:rFonts w:ascii="Times New Roman" w:eastAsia="宋体" w:hAnsi="Times New Roman"/>
          <w:b/>
          <w:noProof/>
          <w:kern w:val="0"/>
          <w:sz w:val="32"/>
          <w:szCs w:val="32"/>
        </w:rPr>
        <w:t>IV</w:t>
      </w:r>
      <w:r w:rsidRPr="00480AC8">
        <w:rPr>
          <w:rFonts w:ascii="Times New Roman" w:eastAsia="宋体" w:hAnsi="Times New Roman"/>
          <w:b/>
          <w:kern w:val="0"/>
          <w:sz w:val="32"/>
          <w:szCs w:val="32"/>
        </w:rPr>
        <w:fldChar w:fldCharType="end"/>
      </w:r>
      <w:r w:rsidR="00F92792" w:rsidRPr="00480AC8">
        <w:rPr>
          <w:rFonts w:ascii="Times New Roman" w:eastAsia="宋体" w:hAnsi="Times New Roman" w:hint="eastAsia"/>
          <w:b/>
          <w:kern w:val="0"/>
          <w:sz w:val="32"/>
          <w:szCs w:val="32"/>
        </w:rPr>
        <w:t xml:space="preserve"> </w:t>
      </w:r>
      <w:r w:rsidR="008969BA" w:rsidRPr="00480AC8">
        <w:rPr>
          <w:rFonts w:ascii="Times New Roman" w:eastAsia="宋体" w:hAnsi="Times New Roman" w:hint="eastAsia"/>
          <w:b/>
          <w:kern w:val="0"/>
          <w:sz w:val="32"/>
          <w:szCs w:val="32"/>
        </w:rPr>
        <w:t>“农业</w:t>
      </w:r>
      <w:r w:rsidR="002B548E">
        <w:rPr>
          <w:rFonts w:ascii="Times New Roman" w:eastAsia="宋体" w:hAnsi="Times New Roman" w:hint="eastAsia"/>
          <w:b/>
          <w:kern w:val="0"/>
          <w:sz w:val="32"/>
          <w:szCs w:val="32"/>
        </w:rPr>
        <w:t>发展</w:t>
      </w:r>
      <w:r w:rsidR="008969BA" w:rsidRPr="00480AC8">
        <w:rPr>
          <w:rFonts w:ascii="Times New Roman" w:eastAsia="宋体" w:hAnsi="Times New Roman" w:hint="eastAsia"/>
          <w:b/>
          <w:kern w:val="0"/>
          <w:sz w:val="32"/>
          <w:szCs w:val="32"/>
        </w:rPr>
        <w:t>”领域设置论证会专家汇总表</w:t>
      </w:r>
    </w:p>
    <w:p w:rsidR="008969BA" w:rsidRPr="00727A35" w:rsidRDefault="008969BA" w:rsidP="00480AC8">
      <w:pPr>
        <w:snapToGrid w:val="0"/>
        <w:spacing w:line="288" w:lineRule="auto"/>
        <w:ind w:firstLineChars="150" w:firstLine="315"/>
        <w:rPr>
          <w:rFonts w:ascii="Times New Roman" w:eastAsia="宋体" w:hAnsi="Times New Roman" w:cs="宋体"/>
          <w:color w:val="000000"/>
          <w:kern w:val="0"/>
          <w:szCs w:val="21"/>
        </w:rPr>
        <w:sectPr w:rsidR="008969BA" w:rsidRPr="00727A35" w:rsidSect="00480AC8">
          <w:headerReference w:type="first" r:id="rId43"/>
          <w:footerReference w:type="first" r:id="rId44"/>
          <w:pgSz w:w="11906" w:h="16838"/>
          <w:pgMar w:top="1701" w:right="1418" w:bottom="1701" w:left="1418" w:header="851" w:footer="992" w:gutter="0"/>
          <w:cols w:space="425"/>
          <w:docGrid w:linePitch="312"/>
        </w:sectPr>
      </w:pPr>
    </w:p>
    <w:p w:rsidR="008969BA" w:rsidRPr="00727A35" w:rsidRDefault="00FC1B16" w:rsidP="00A758B0">
      <w:pPr>
        <w:snapToGrid w:val="0"/>
        <w:spacing w:beforeLines="100" w:before="240" w:line="288" w:lineRule="auto"/>
        <w:jc w:val="center"/>
        <w:outlineLvl w:val="1"/>
        <w:rPr>
          <w:rFonts w:ascii="Times New Roman" w:eastAsia="黑体" w:hAnsi="Times New Roman" w:cs="Times New Roman"/>
          <w:b/>
          <w:noProof/>
          <w:kern w:val="0"/>
          <w:sz w:val="32"/>
          <w:szCs w:val="32"/>
        </w:rPr>
      </w:pPr>
      <w:r w:rsidRPr="00727A35">
        <w:rPr>
          <w:rFonts w:ascii="Times New Roman" w:eastAsia="黑体" w:hAnsi="Times New Roman" w:cs="Times New Roman"/>
          <w:b/>
          <w:noProof/>
          <w:kern w:val="0"/>
          <w:sz w:val="32"/>
          <w:szCs w:val="32"/>
        </w:rPr>
        <w:lastRenderedPageBreak/>
        <w:fldChar w:fldCharType="begin"/>
      </w:r>
      <w:r w:rsidR="00F92792" w:rsidRPr="00727A35">
        <w:rPr>
          <w:rFonts w:ascii="Times New Roman" w:eastAsia="黑体" w:hAnsi="Times New Roman" w:cs="Times New Roman"/>
          <w:b/>
          <w:noProof/>
          <w:kern w:val="0"/>
          <w:sz w:val="32"/>
          <w:szCs w:val="32"/>
        </w:rPr>
        <w:instrText xml:space="preserve"> </w:instrText>
      </w:r>
      <w:r w:rsidR="00F92792" w:rsidRPr="00727A35">
        <w:rPr>
          <w:rFonts w:ascii="Times New Roman" w:eastAsia="黑体" w:hAnsi="Times New Roman" w:cs="Times New Roman" w:hint="eastAsia"/>
          <w:b/>
          <w:noProof/>
          <w:kern w:val="0"/>
          <w:sz w:val="32"/>
          <w:szCs w:val="32"/>
        </w:rPr>
        <w:instrText>= 1 \* ROMAN</w:instrText>
      </w:r>
      <w:r w:rsidR="00F92792" w:rsidRPr="00727A35">
        <w:rPr>
          <w:rFonts w:ascii="Times New Roman" w:eastAsia="黑体" w:hAnsi="Times New Roman" w:cs="Times New Roman"/>
          <w:b/>
          <w:noProof/>
          <w:kern w:val="0"/>
          <w:sz w:val="32"/>
          <w:szCs w:val="32"/>
        </w:rPr>
        <w:instrText xml:space="preserve"> </w:instrText>
      </w:r>
      <w:r w:rsidRPr="00727A35">
        <w:rPr>
          <w:rFonts w:ascii="Times New Roman" w:eastAsia="黑体" w:hAnsi="Times New Roman" w:cs="Times New Roman"/>
          <w:b/>
          <w:noProof/>
          <w:kern w:val="0"/>
          <w:sz w:val="32"/>
          <w:szCs w:val="32"/>
        </w:rPr>
        <w:fldChar w:fldCharType="separate"/>
      </w:r>
      <w:bookmarkStart w:id="60" w:name="_Toc433906852"/>
      <w:r w:rsidR="00F92792" w:rsidRPr="00727A35">
        <w:rPr>
          <w:rFonts w:ascii="Times New Roman" w:eastAsia="黑体" w:hAnsi="Times New Roman" w:cs="Times New Roman"/>
          <w:b/>
          <w:noProof/>
          <w:kern w:val="0"/>
          <w:sz w:val="32"/>
          <w:szCs w:val="32"/>
        </w:rPr>
        <w:t>I</w:t>
      </w:r>
      <w:r w:rsidRPr="00727A35">
        <w:rPr>
          <w:rFonts w:ascii="Times New Roman" w:eastAsia="黑体" w:hAnsi="Times New Roman" w:cs="Times New Roman"/>
          <w:b/>
          <w:noProof/>
          <w:kern w:val="0"/>
          <w:sz w:val="32"/>
          <w:szCs w:val="32"/>
        </w:rPr>
        <w:fldChar w:fldCharType="end"/>
      </w:r>
      <w:r w:rsidR="008969BA" w:rsidRPr="00727A35">
        <w:rPr>
          <w:rFonts w:ascii="Times New Roman" w:eastAsia="黑体" w:hAnsi="Times New Roman" w:cs="Times New Roman" w:hint="eastAsia"/>
          <w:b/>
          <w:noProof/>
          <w:kern w:val="0"/>
          <w:sz w:val="32"/>
          <w:szCs w:val="32"/>
        </w:rPr>
        <w:t xml:space="preserve"> </w:t>
      </w:r>
      <w:r w:rsidR="008969BA" w:rsidRPr="00727A35">
        <w:rPr>
          <w:rFonts w:ascii="Times New Roman" w:eastAsia="黑体" w:hAnsi="Times New Roman" w:cs="Times New Roman" w:hint="eastAsia"/>
          <w:b/>
          <w:noProof/>
          <w:kern w:val="0"/>
          <w:sz w:val="32"/>
          <w:szCs w:val="32"/>
        </w:rPr>
        <w:t>农业硕士专业学位农业</w:t>
      </w:r>
      <w:r w:rsidR="002B548E">
        <w:rPr>
          <w:rFonts w:ascii="Times New Roman" w:eastAsia="黑体" w:hAnsi="Times New Roman" w:cs="Times New Roman" w:hint="eastAsia"/>
          <w:b/>
          <w:noProof/>
          <w:kern w:val="0"/>
          <w:sz w:val="32"/>
          <w:szCs w:val="32"/>
        </w:rPr>
        <w:t>发展</w:t>
      </w:r>
      <w:r w:rsidR="008969BA" w:rsidRPr="00727A35">
        <w:rPr>
          <w:rFonts w:ascii="Times New Roman" w:eastAsia="黑体" w:hAnsi="Times New Roman" w:cs="Times New Roman" w:hint="eastAsia"/>
          <w:b/>
          <w:noProof/>
          <w:kern w:val="0"/>
          <w:sz w:val="32"/>
          <w:szCs w:val="32"/>
        </w:rPr>
        <w:t>领域设置</w:t>
      </w:r>
      <w:bookmarkEnd w:id="60"/>
    </w:p>
    <w:p w:rsidR="008969BA" w:rsidRPr="00727A35" w:rsidRDefault="008969BA" w:rsidP="00A758B0">
      <w:pPr>
        <w:snapToGrid w:val="0"/>
        <w:spacing w:afterLines="100" w:after="240" w:line="288" w:lineRule="auto"/>
        <w:jc w:val="center"/>
        <w:outlineLvl w:val="1"/>
        <w:rPr>
          <w:rFonts w:ascii="Times New Roman" w:eastAsia="黑体" w:hAnsi="Times New Roman" w:cs="Times New Roman"/>
          <w:b/>
          <w:kern w:val="0"/>
          <w:sz w:val="32"/>
          <w:szCs w:val="32"/>
        </w:rPr>
      </w:pPr>
      <w:bookmarkStart w:id="61" w:name="_Toc433906853"/>
      <w:r w:rsidRPr="00727A35">
        <w:rPr>
          <w:rFonts w:ascii="Times New Roman" w:eastAsia="黑体" w:hAnsi="Times New Roman" w:cs="Times New Roman" w:hint="eastAsia"/>
          <w:b/>
          <w:kern w:val="0"/>
          <w:sz w:val="32"/>
          <w:szCs w:val="32"/>
        </w:rPr>
        <w:t>论证报告</w:t>
      </w:r>
      <w:bookmarkEnd w:id="61"/>
    </w:p>
    <w:p w:rsidR="008969BA" w:rsidRPr="00B77990" w:rsidRDefault="006D4259" w:rsidP="00A758B0">
      <w:pPr>
        <w:pStyle w:val="12"/>
        <w:adjustRightInd w:val="0"/>
        <w:snapToGrid w:val="0"/>
        <w:spacing w:beforeLines="50" w:before="120" w:afterLines="50" w:after="120" w:line="288" w:lineRule="auto"/>
        <w:ind w:firstLineChars="0" w:firstLine="0"/>
        <w:outlineLvl w:val="2"/>
        <w:rPr>
          <w:rFonts w:ascii="Times New Roman" w:eastAsia="黑体" w:hAnsi="Times New Roman" w:cs="Times New Roman"/>
          <w:b/>
        </w:rPr>
      </w:pPr>
      <w:r>
        <w:rPr>
          <w:rFonts w:ascii="Times New Roman" w:eastAsia="黑体" w:hAnsi="Times New Roman" w:cs="Times New Roman" w:hint="eastAsia"/>
          <w:b/>
        </w:rPr>
        <w:t>一、</w:t>
      </w:r>
      <w:r w:rsidR="008969BA" w:rsidRPr="00B77990">
        <w:rPr>
          <w:rFonts w:ascii="Times New Roman" w:eastAsia="黑体" w:hAnsi="Times New Roman" w:cs="Times New Roman" w:hint="eastAsia"/>
          <w:b/>
        </w:rPr>
        <w:t>领域</w:t>
      </w:r>
      <w:r>
        <w:rPr>
          <w:rFonts w:ascii="Times New Roman" w:eastAsia="黑体" w:hAnsi="Times New Roman" w:cs="Times New Roman" w:hint="eastAsia"/>
          <w:b/>
        </w:rPr>
        <w:t>的中英文</w:t>
      </w:r>
      <w:r w:rsidR="008969BA" w:rsidRPr="00B77990">
        <w:rPr>
          <w:rFonts w:ascii="Times New Roman" w:eastAsia="黑体" w:hAnsi="Times New Roman" w:cs="Times New Roman" w:hint="eastAsia"/>
          <w:b/>
        </w:rPr>
        <w:t>名称</w:t>
      </w:r>
    </w:p>
    <w:p w:rsidR="008969BA" w:rsidRPr="00727A35" w:rsidRDefault="008969BA" w:rsidP="006D4259">
      <w:pPr>
        <w:snapToGrid w:val="0"/>
        <w:spacing w:line="288" w:lineRule="auto"/>
        <w:ind w:firstLineChars="200" w:firstLine="420"/>
        <w:rPr>
          <w:rFonts w:ascii="Times New Roman" w:eastAsia="宋体" w:hAnsi="Times New Roman"/>
          <w:szCs w:val="21"/>
        </w:rPr>
      </w:pPr>
      <w:r w:rsidRPr="00727A35">
        <w:rPr>
          <w:rFonts w:ascii="Times New Roman" w:eastAsia="宋体" w:hAnsi="Times New Roman" w:hint="eastAsia"/>
          <w:szCs w:val="21"/>
        </w:rPr>
        <w:t>中文名称：</w:t>
      </w:r>
      <w:r w:rsidRPr="006D4259">
        <w:rPr>
          <w:rFonts w:ascii="Times New Roman" w:eastAsia="宋体" w:hAnsi="Times New Roman" w:hint="eastAsia"/>
          <w:b/>
          <w:szCs w:val="21"/>
        </w:rPr>
        <w:t>农业</w:t>
      </w:r>
      <w:r w:rsidR="002B548E" w:rsidRPr="006D4259">
        <w:rPr>
          <w:rFonts w:ascii="Times New Roman" w:eastAsia="宋体" w:hAnsi="Times New Roman" w:hint="eastAsia"/>
          <w:b/>
          <w:szCs w:val="21"/>
        </w:rPr>
        <w:t>发展</w:t>
      </w:r>
      <w:r w:rsidRPr="006D4259">
        <w:rPr>
          <w:rFonts w:ascii="Times New Roman" w:eastAsia="宋体" w:hAnsi="Times New Roman" w:hint="eastAsia"/>
          <w:b/>
          <w:szCs w:val="21"/>
        </w:rPr>
        <w:t>专业领域</w:t>
      </w:r>
    </w:p>
    <w:p w:rsidR="008969BA" w:rsidRPr="00727A35" w:rsidRDefault="008969BA" w:rsidP="006D4259">
      <w:pPr>
        <w:snapToGrid w:val="0"/>
        <w:spacing w:line="288" w:lineRule="auto"/>
        <w:ind w:firstLineChars="200" w:firstLine="420"/>
        <w:rPr>
          <w:rFonts w:ascii="Times New Roman" w:eastAsia="宋体" w:hAnsi="Times New Roman"/>
          <w:szCs w:val="21"/>
        </w:rPr>
      </w:pPr>
      <w:r w:rsidRPr="00727A35">
        <w:rPr>
          <w:rFonts w:ascii="Times New Roman" w:eastAsia="宋体" w:hAnsi="Times New Roman" w:hint="eastAsia"/>
          <w:szCs w:val="21"/>
        </w:rPr>
        <w:t>英文名称：</w:t>
      </w:r>
      <w:r w:rsidR="002B548E">
        <w:rPr>
          <w:rFonts w:ascii="Times New Roman" w:eastAsia="宋体" w:hAnsi="Times New Roman"/>
          <w:kern w:val="0"/>
          <w:szCs w:val="21"/>
        </w:rPr>
        <w:t xml:space="preserve">Agricultural Development </w:t>
      </w:r>
    </w:p>
    <w:p w:rsidR="008969BA" w:rsidRPr="00B77990" w:rsidRDefault="008969BA" w:rsidP="00A758B0">
      <w:pPr>
        <w:pStyle w:val="12"/>
        <w:adjustRightInd w:val="0"/>
        <w:snapToGrid w:val="0"/>
        <w:spacing w:beforeLines="50" w:before="120" w:afterLines="50" w:after="120" w:line="288" w:lineRule="auto"/>
        <w:ind w:firstLineChars="0" w:firstLine="0"/>
        <w:outlineLvl w:val="2"/>
        <w:rPr>
          <w:rFonts w:ascii="Times New Roman" w:eastAsia="黑体" w:hAnsi="Times New Roman" w:cs="Times New Roman"/>
          <w:b/>
        </w:rPr>
      </w:pPr>
      <w:r w:rsidRPr="00B77990">
        <w:rPr>
          <w:rFonts w:ascii="Times New Roman" w:eastAsia="黑体" w:hAnsi="Times New Roman" w:cs="Times New Roman" w:hint="eastAsia"/>
          <w:b/>
        </w:rPr>
        <w:t>二、农业</w:t>
      </w:r>
      <w:r w:rsidR="002B548E">
        <w:rPr>
          <w:rFonts w:ascii="Times New Roman" w:eastAsia="黑体" w:hAnsi="Times New Roman" w:cs="Times New Roman" w:hint="eastAsia"/>
          <w:b/>
        </w:rPr>
        <w:t>发展</w:t>
      </w:r>
      <w:r w:rsidRPr="00B77990">
        <w:rPr>
          <w:rFonts w:ascii="Times New Roman" w:eastAsia="黑体" w:hAnsi="Times New Roman" w:cs="Times New Roman" w:hint="eastAsia"/>
          <w:b/>
        </w:rPr>
        <w:t>领域内涵</w:t>
      </w:r>
    </w:p>
    <w:p w:rsidR="002B548E" w:rsidRDefault="002B548E" w:rsidP="002B548E">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农业硕士专业学位属于我国</w:t>
      </w:r>
      <w:r>
        <w:rPr>
          <w:rFonts w:ascii="Times New Roman" w:eastAsia="宋体" w:hAnsi="Times New Roman"/>
          <w:szCs w:val="21"/>
        </w:rPr>
        <w:t>39</w:t>
      </w:r>
      <w:r>
        <w:rPr>
          <w:rFonts w:ascii="Times New Roman" w:eastAsia="宋体" w:hAnsi="Times New Roman" w:hint="eastAsia"/>
          <w:szCs w:val="21"/>
        </w:rPr>
        <w:t>种专业硕士学位之一，农业发展专业领域是农业硕士专业学位领域之一。</w:t>
      </w:r>
    </w:p>
    <w:p w:rsidR="002B548E" w:rsidRDefault="002B548E" w:rsidP="002B548E">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农业是</w:t>
      </w:r>
      <w:r w:rsidRPr="00D710EA">
        <w:rPr>
          <w:rFonts w:ascii="Times New Roman" w:eastAsia="宋体" w:hAnsi="Times New Roman" w:hint="eastAsia"/>
          <w:szCs w:val="21"/>
        </w:rPr>
        <w:t>国民经济</w:t>
      </w:r>
      <w:r>
        <w:rPr>
          <w:rFonts w:ascii="Times New Roman" w:eastAsia="宋体" w:hAnsi="Times New Roman" w:hint="eastAsia"/>
          <w:szCs w:val="21"/>
        </w:rPr>
        <w:t>中重要的基础</w:t>
      </w:r>
      <w:r w:rsidRPr="00D710EA">
        <w:rPr>
          <w:rFonts w:ascii="Times New Roman" w:eastAsia="宋体" w:hAnsi="Times New Roman" w:hint="eastAsia"/>
          <w:szCs w:val="21"/>
        </w:rPr>
        <w:t>产业</w:t>
      </w:r>
      <w:r>
        <w:rPr>
          <w:rFonts w:ascii="Times New Roman" w:eastAsia="宋体" w:hAnsi="Times New Roman" w:hint="eastAsia"/>
          <w:szCs w:val="21"/>
        </w:rPr>
        <w:t>，是以</w:t>
      </w:r>
      <w:r w:rsidRPr="00D710EA">
        <w:rPr>
          <w:rFonts w:ascii="Times New Roman" w:eastAsia="宋体" w:hAnsi="Times New Roman" w:hint="eastAsia"/>
          <w:szCs w:val="21"/>
        </w:rPr>
        <w:t>土地资源</w:t>
      </w:r>
      <w:r>
        <w:rPr>
          <w:rFonts w:ascii="Times New Roman" w:eastAsia="宋体" w:hAnsi="Times New Roman" w:hint="eastAsia"/>
          <w:szCs w:val="21"/>
        </w:rPr>
        <w:t>为基础，通过</w:t>
      </w:r>
      <w:r w:rsidRPr="00D710EA">
        <w:rPr>
          <w:rFonts w:ascii="Times New Roman" w:eastAsia="宋体" w:hAnsi="Times New Roman" w:hint="eastAsia"/>
          <w:szCs w:val="21"/>
        </w:rPr>
        <w:t>培育</w:t>
      </w:r>
      <w:r>
        <w:rPr>
          <w:rFonts w:ascii="Times New Roman" w:eastAsia="宋体" w:hAnsi="Times New Roman" w:hint="eastAsia"/>
          <w:szCs w:val="21"/>
        </w:rPr>
        <w:t>动植物，利用动植物的生理机能生产</w:t>
      </w:r>
      <w:r w:rsidRPr="00D710EA">
        <w:rPr>
          <w:rFonts w:ascii="Times New Roman" w:eastAsia="宋体" w:hAnsi="Times New Roman" w:hint="eastAsia"/>
          <w:szCs w:val="21"/>
        </w:rPr>
        <w:t>食品</w:t>
      </w:r>
      <w:r>
        <w:rPr>
          <w:rFonts w:ascii="Times New Roman" w:eastAsia="宋体" w:hAnsi="Times New Roman" w:hint="eastAsia"/>
          <w:szCs w:val="21"/>
        </w:rPr>
        <w:t>及</w:t>
      </w:r>
      <w:r w:rsidRPr="00D710EA">
        <w:rPr>
          <w:rFonts w:ascii="Times New Roman" w:eastAsia="宋体" w:hAnsi="Times New Roman" w:hint="eastAsia"/>
          <w:szCs w:val="21"/>
        </w:rPr>
        <w:t>工业原料</w:t>
      </w:r>
      <w:r>
        <w:rPr>
          <w:rFonts w:ascii="Times New Roman" w:eastAsia="宋体" w:hAnsi="Times New Roman" w:hint="eastAsia"/>
          <w:szCs w:val="21"/>
        </w:rPr>
        <w:t>的产业。农业不仅包括种植业、林业、畜牧业、渔业及农产品加工等关联产业，而且包括以农业景观、地域环境为基础开发形成的观光业等产业类型。特别是随着生命科学技术、信息技术、工程科学技术、环境科学技术、食品科学技术进步及应用，农业的内涵与外延愈加丰富。</w:t>
      </w:r>
    </w:p>
    <w:p w:rsidR="002B548E" w:rsidRDefault="002B548E" w:rsidP="002B548E">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我国经济发展进入新常态，处于转型升级的关键时期。在经济增速放缓背景下，如何继续强化农业的基础地位，促进农民持续增收，推动建设中国特色现代农业体系，是必须破解的重大课题。中国农业现代化必须牢固树立并切实贯彻创新、协调、绿色、开放、共享的发展理念，必须走产出高效、产品安全、资源节约、环境友好的现代农业发展道路。农业发展专业是研究探索现代农业发展过程及其规律，保障农产品有效供给和质量安全、提升农业可持续发展能力的学科领域，包括农业公共管理和农业组织管理两个方面，其目标主要是培养现代农业发展高级专业人才，能够在各级农业管理机构、国有农场、家庭农场、农民合作组织、涉农企业及其行业组织、农业教育科研单位从事组织管理、技术开发与推广、教育培养、市场运营等工作的应用型高层次人才。</w:t>
      </w:r>
    </w:p>
    <w:p w:rsidR="002B548E" w:rsidRDefault="002B548E" w:rsidP="002B548E">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农业发展领域应该紧密结合中国特色农业生产关系变革，紧密结合党和国家的农业政策法规，针对现代农业发展需求，培养能够适宜农业机构管理，农、林、牧、</w:t>
      </w:r>
      <w:proofErr w:type="gramStart"/>
      <w:r>
        <w:rPr>
          <w:rFonts w:ascii="Times New Roman" w:eastAsia="宋体" w:hAnsi="Times New Roman" w:hint="eastAsia"/>
          <w:szCs w:val="21"/>
        </w:rPr>
        <w:t>渔行业</w:t>
      </w:r>
      <w:proofErr w:type="gramEnd"/>
      <w:r>
        <w:rPr>
          <w:rFonts w:ascii="Times New Roman" w:eastAsia="宋体" w:hAnsi="Times New Roman" w:hint="eastAsia"/>
          <w:szCs w:val="21"/>
        </w:rPr>
        <w:t>管理，涉农企业管理、工程管理，以及涉农科技组织管理需要的专门人才。本学科领域的主要任务是，为促进我国农业现代化和农业经济持续发展，提供人才支撑。</w:t>
      </w:r>
    </w:p>
    <w:p w:rsidR="002B548E" w:rsidRDefault="002B548E" w:rsidP="002B548E">
      <w:pPr>
        <w:pStyle w:val="12"/>
        <w:adjustRightInd w:val="0"/>
        <w:snapToGrid w:val="0"/>
        <w:spacing w:beforeLines="50" w:before="120" w:afterLines="50" w:after="120" w:line="288" w:lineRule="auto"/>
        <w:ind w:firstLineChars="0" w:firstLine="0"/>
        <w:outlineLvl w:val="2"/>
        <w:rPr>
          <w:rFonts w:ascii="Times New Roman" w:eastAsia="黑体" w:hAnsi="Times New Roman" w:cs="Times New Roman"/>
          <w:b/>
        </w:rPr>
      </w:pPr>
      <w:r>
        <w:rPr>
          <w:rFonts w:ascii="Times New Roman" w:eastAsia="黑体" w:hAnsi="Times New Roman" w:cs="Times New Roman" w:hint="eastAsia"/>
          <w:b/>
        </w:rPr>
        <w:t>三、农业发展领域设置的必要性</w:t>
      </w:r>
    </w:p>
    <w:p w:rsidR="002B548E" w:rsidRDefault="002B548E" w:rsidP="002B548E">
      <w:pPr>
        <w:snapToGrid w:val="0"/>
        <w:spacing w:line="288" w:lineRule="auto"/>
        <w:ind w:firstLineChars="200" w:firstLine="422"/>
        <w:rPr>
          <w:rFonts w:ascii="Times New Roman" w:eastAsia="宋体" w:hAnsi="Times New Roman"/>
          <w:b/>
          <w:szCs w:val="21"/>
        </w:rPr>
      </w:pPr>
      <w:r>
        <w:rPr>
          <w:rFonts w:ascii="Times New Roman" w:eastAsia="宋体" w:hAnsi="Times New Roman" w:hint="eastAsia"/>
          <w:b/>
          <w:szCs w:val="21"/>
        </w:rPr>
        <w:t>（一）设置农业硕士专业学位农业发展领域是我国研究生教育结构优化的需要</w:t>
      </w:r>
    </w:p>
    <w:p w:rsidR="002B548E" w:rsidRDefault="002B548E" w:rsidP="002B548E">
      <w:pPr>
        <w:snapToGrid w:val="0"/>
        <w:spacing w:line="288" w:lineRule="auto"/>
        <w:ind w:firstLineChars="200" w:firstLine="422"/>
        <w:rPr>
          <w:rFonts w:ascii="Times New Roman" w:eastAsia="宋体" w:hAnsi="Times New Roman"/>
          <w:b/>
          <w:szCs w:val="21"/>
        </w:rPr>
      </w:pPr>
      <w:r>
        <w:rPr>
          <w:rFonts w:ascii="Times New Roman" w:eastAsia="宋体" w:hAnsi="Times New Roman"/>
          <w:b/>
          <w:szCs w:val="21"/>
        </w:rPr>
        <w:t>1.</w:t>
      </w:r>
      <w:r>
        <w:rPr>
          <w:rFonts w:ascii="Times New Roman" w:eastAsia="宋体" w:hAnsi="Times New Roman" w:hint="eastAsia"/>
          <w:b/>
          <w:szCs w:val="21"/>
        </w:rPr>
        <w:t>国家日益重视专业硕士研究生培养</w:t>
      </w:r>
    </w:p>
    <w:p w:rsidR="002B548E" w:rsidRDefault="002B548E" w:rsidP="002B548E">
      <w:pPr>
        <w:snapToGrid w:val="0"/>
        <w:spacing w:line="288" w:lineRule="auto"/>
        <w:ind w:firstLineChars="200" w:firstLine="420"/>
        <w:rPr>
          <w:rFonts w:ascii="Times New Roman" w:eastAsia="宋体" w:hAnsi="Times New Roman"/>
          <w:szCs w:val="21"/>
        </w:rPr>
      </w:pPr>
      <w:r>
        <w:rPr>
          <w:rFonts w:ascii="Times New Roman" w:eastAsia="宋体" w:hAnsi="Times New Roman"/>
          <w:szCs w:val="21"/>
        </w:rPr>
        <w:t>1998</w:t>
      </w:r>
      <w:r>
        <w:rPr>
          <w:rFonts w:ascii="Times New Roman" w:eastAsia="宋体" w:hAnsi="Times New Roman" w:hint="eastAsia"/>
          <w:szCs w:val="21"/>
        </w:rPr>
        <w:t>年以来，我国硕士研究生规模增长较快。据统计，</w:t>
      </w:r>
      <w:r>
        <w:rPr>
          <w:rFonts w:ascii="Times New Roman" w:eastAsia="宋体" w:hAnsi="Times New Roman"/>
          <w:szCs w:val="21"/>
        </w:rPr>
        <w:t>1998</w:t>
      </w:r>
      <w:r>
        <w:rPr>
          <w:rFonts w:ascii="Times New Roman" w:eastAsia="宋体" w:hAnsi="Times New Roman" w:hint="eastAsia"/>
          <w:szCs w:val="21"/>
        </w:rPr>
        <w:t>年我国在读硕士研究生人数为</w:t>
      </w:r>
      <w:r>
        <w:rPr>
          <w:rFonts w:ascii="Times New Roman" w:eastAsia="宋体" w:hAnsi="Times New Roman"/>
          <w:szCs w:val="21"/>
        </w:rPr>
        <w:t>15. 36</w:t>
      </w:r>
      <w:r>
        <w:rPr>
          <w:rFonts w:ascii="Times New Roman" w:eastAsia="宋体" w:hAnsi="Times New Roman" w:hint="eastAsia"/>
          <w:szCs w:val="21"/>
        </w:rPr>
        <w:t>万人，</w:t>
      </w:r>
      <w:r>
        <w:rPr>
          <w:rFonts w:ascii="Times New Roman" w:eastAsia="宋体" w:hAnsi="Times New Roman"/>
          <w:szCs w:val="21"/>
        </w:rPr>
        <w:t>1999-2002</w:t>
      </w:r>
      <w:r>
        <w:rPr>
          <w:rFonts w:ascii="Times New Roman" w:eastAsia="宋体" w:hAnsi="Times New Roman" w:hint="eastAsia"/>
          <w:szCs w:val="21"/>
        </w:rPr>
        <w:t>年间由</w:t>
      </w:r>
      <w:r>
        <w:rPr>
          <w:rFonts w:ascii="Times New Roman" w:eastAsia="宋体" w:hAnsi="Times New Roman"/>
          <w:szCs w:val="21"/>
        </w:rPr>
        <w:t>17. 95</w:t>
      </w:r>
      <w:r>
        <w:rPr>
          <w:rFonts w:ascii="Times New Roman" w:eastAsia="宋体" w:hAnsi="Times New Roman" w:hint="eastAsia"/>
          <w:szCs w:val="21"/>
        </w:rPr>
        <w:t>万人扩大到</w:t>
      </w:r>
      <w:r>
        <w:rPr>
          <w:rFonts w:ascii="Times New Roman" w:eastAsia="宋体" w:hAnsi="Times New Roman"/>
          <w:szCs w:val="21"/>
        </w:rPr>
        <w:t>37.00</w:t>
      </w:r>
      <w:r>
        <w:rPr>
          <w:rFonts w:ascii="Times New Roman" w:eastAsia="宋体" w:hAnsi="Times New Roman" w:hint="eastAsia"/>
          <w:szCs w:val="21"/>
        </w:rPr>
        <w:t>万人，</w:t>
      </w:r>
      <w:r>
        <w:rPr>
          <w:rFonts w:ascii="Times New Roman" w:eastAsia="宋体" w:hAnsi="Times New Roman"/>
          <w:szCs w:val="21"/>
        </w:rPr>
        <w:t>2010</w:t>
      </w:r>
      <w:r>
        <w:rPr>
          <w:rFonts w:ascii="Times New Roman" w:eastAsia="宋体" w:hAnsi="Times New Roman" w:hint="eastAsia"/>
          <w:szCs w:val="21"/>
        </w:rPr>
        <w:t>年在读硕士研究生人数已经突破</w:t>
      </w:r>
      <w:r>
        <w:rPr>
          <w:rFonts w:ascii="Times New Roman" w:eastAsia="宋体" w:hAnsi="Times New Roman"/>
          <w:szCs w:val="21"/>
        </w:rPr>
        <w:t>120</w:t>
      </w:r>
      <w:r>
        <w:rPr>
          <w:rFonts w:ascii="Times New Roman" w:eastAsia="宋体" w:hAnsi="Times New Roman" w:hint="eastAsia"/>
          <w:szCs w:val="21"/>
        </w:rPr>
        <w:t>万人。根据国务院学位委员会《关于开展“服务国家特殊需求人才培养项目”学士学位授予单位开展培养硕士专业学位研究生试点工作的通知》（</w:t>
      </w:r>
      <w:r>
        <w:rPr>
          <w:rFonts w:ascii="Times New Roman" w:eastAsia="宋体" w:hAnsi="Times New Roman"/>
          <w:szCs w:val="21"/>
        </w:rPr>
        <w:t>2009</w:t>
      </w:r>
      <w:r>
        <w:rPr>
          <w:rFonts w:ascii="Times New Roman" w:eastAsia="宋体" w:hAnsi="Times New Roman" w:hint="eastAsia"/>
          <w:szCs w:val="21"/>
        </w:rPr>
        <w:t>）有关规定：“在未来五年实施该项目，以‘服务需求、突出特色、创新模式、严格标准’为宗旨，着眼于经济社会行业发展和支柱产业发展的特殊需求。”</w:t>
      </w:r>
      <w:r>
        <w:rPr>
          <w:rFonts w:ascii="Times New Roman" w:eastAsia="宋体" w:hAnsi="Times New Roman"/>
          <w:szCs w:val="21"/>
        </w:rPr>
        <w:t>2010</w:t>
      </w:r>
      <w:r>
        <w:rPr>
          <w:rFonts w:ascii="Times New Roman" w:eastAsia="宋体" w:hAnsi="Times New Roman" w:hint="eastAsia"/>
          <w:szCs w:val="21"/>
        </w:rPr>
        <w:t>年教育部进一步提出将新增的硕士研究生招生计划全部用于专业学位研究生的招生。专业硕士研究生成为我国研究生培养体系中重要的部分</w:t>
      </w:r>
      <w:r>
        <w:rPr>
          <w:rFonts w:ascii="Times New Roman" w:eastAsia="宋体" w:hAnsi="Times New Roman"/>
          <w:szCs w:val="21"/>
          <w:vertAlign w:val="superscript"/>
        </w:rPr>
        <w:footnoteReference w:id="1"/>
      </w:r>
      <w:r>
        <w:rPr>
          <w:rFonts w:ascii="Times New Roman" w:eastAsia="宋体" w:hAnsi="Times New Roman" w:hint="eastAsia"/>
          <w:szCs w:val="21"/>
        </w:rPr>
        <w:t>。</w:t>
      </w:r>
    </w:p>
    <w:p w:rsidR="002B548E" w:rsidRDefault="002B548E" w:rsidP="002B548E">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lastRenderedPageBreak/>
        <w:t>到</w:t>
      </w:r>
      <w:r>
        <w:rPr>
          <w:rFonts w:ascii="Times New Roman" w:eastAsia="宋体" w:hAnsi="Times New Roman"/>
          <w:szCs w:val="21"/>
        </w:rPr>
        <w:t>2010</w:t>
      </w:r>
      <w:r>
        <w:rPr>
          <w:rFonts w:ascii="Times New Roman" w:eastAsia="宋体" w:hAnsi="Times New Roman" w:hint="eastAsia"/>
          <w:szCs w:val="21"/>
        </w:rPr>
        <w:t>年</w:t>
      </w:r>
      <w:r>
        <w:rPr>
          <w:rFonts w:ascii="Times New Roman" w:eastAsia="宋体" w:hAnsi="Times New Roman"/>
          <w:szCs w:val="21"/>
        </w:rPr>
        <w:t>9</w:t>
      </w:r>
      <w:r>
        <w:rPr>
          <w:rFonts w:ascii="Times New Roman" w:eastAsia="宋体" w:hAnsi="Times New Roman" w:hint="eastAsia"/>
          <w:szCs w:val="21"/>
        </w:rPr>
        <w:t>月，我国共设立专业硕士学位</w:t>
      </w:r>
      <w:r>
        <w:rPr>
          <w:rFonts w:ascii="Times New Roman" w:eastAsia="宋体" w:hAnsi="Times New Roman"/>
          <w:szCs w:val="21"/>
        </w:rPr>
        <w:t>38</w:t>
      </w:r>
      <w:r>
        <w:rPr>
          <w:rFonts w:ascii="Times New Roman" w:eastAsia="宋体" w:hAnsi="Times New Roman" w:hint="eastAsia"/>
          <w:szCs w:val="21"/>
        </w:rPr>
        <w:t>类（</w:t>
      </w:r>
      <w:r>
        <w:rPr>
          <w:rFonts w:ascii="Times New Roman" w:eastAsia="宋体" w:hAnsi="Times New Roman"/>
          <w:szCs w:val="21"/>
        </w:rPr>
        <w:t>2012</w:t>
      </w:r>
      <w:r>
        <w:rPr>
          <w:rFonts w:ascii="Times New Roman" w:eastAsia="宋体" w:hAnsi="Times New Roman" w:hint="eastAsia"/>
          <w:szCs w:val="21"/>
        </w:rPr>
        <w:t>年增加审计硕士），累计招生人数占全部研究生招生规模的</w:t>
      </w:r>
      <w:r>
        <w:rPr>
          <w:rFonts w:ascii="Times New Roman" w:eastAsia="宋体" w:hAnsi="Times New Roman"/>
          <w:szCs w:val="21"/>
        </w:rPr>
        <w:t>24.67%</w:t>
      </w:r>
      <w:r>
        <w:rPr>
          <w:rFonts w:ascii="Times New Roman" w:eastAsia="宋体" w:hAnsi="Times New Roman" w:hint="eastAsia"/>
          <w:szCs w:val="21"/>
        </w:rPr>
        <w:t>，</w:t>
      </w:r>
      <w:r>
        <w:rPr>
          <w:rFonts w:ascii="Times New Roman" w:eastAsia="宋体" w:hAnsi="Times New Roman"/>
          <w:szCs w:val="21"/>
        </w:rPr>
        <w:t>2010</w:t>
      </w:r>
      <w:r>
        <w:rPr>
          <w:rFonts w:ascii="Times New Roman" w:eastAsia="宋体" w:hAnsi="Times New Roman" w:hint="eastAsia"/>
          <w:szCs w:val="21"/>
        </w:rPr>
        <w:t>年专业硕士人数增长超过</w:t>
      </w:r>
      <w:r>
        <w:rPr>
          <w:rFonts w:ascii="Times New Roman" w:eastAsia="宋体" w:hAnsi="Times New Roman"/>
          <w:szCs w:val="21"/>
        </w:rPr>
        <w:t>50%</w:t>
      </w:r>
      <w:r>
        <w:rPr>
          <w:rFonts w:ascii="Times New Roman" w:eastAsia="宋体" w:hAnsi="Times New Roman" w:hint="eastAsia"/>
          <w:szCs w:val="21"/>
        </w:rPr>
        <w:t>，</w:t>
      </w:r>
      <w:r>
        <w:rPr>
          <w:rFonts w:ascii="Times New Roman" w:eastAsia="宋体" w:hAnsi="Times New Roman"/>
          <w:szCs w:val="21"/>
        </w:rPr>
        <w:t>2012</w:t>
      </w:r>
      <w:r>
        <w:rPr>
          <w:rFonts w:ascii="Times New Roman" w:eastAsia="宋体" w:hAnsi="Times New Roman" w:hint="eastAsia"/>
          <w:szCs w:val="21"/>
        </w:rPr>
        <w:t>年全国硕士研究生招生总数为</w:t>
      </w:r>
      <w:r>
        <w:rPr>
          <w:rFonts w:ascii="Times New Roman" w:eastAsia="宋体" w:hAnsi="Times New Roman"/>
          <w:szCs w:val="21"/>
        </w:rPr>
        <w:t>51.72</w:t>
      </w:r>
      <w:r>
        <w:rPr>
          <w:rFonts w:ascii="Times New Roman" w:eastAsia="宋体" w:hAnsi="Times New Roman" w:hint="eastAsia"/>
          <w:szCs w:val="21"/>
        </w:rPr>
        <w:t>万人，其中学术型研究生</w:t>
      </w:r>
      <w:r>
        <w:rPr>
          <w:rFonts w:ascii="Times New Roman" w:eastAsia="宋体" w:hAnsi="Times New Roman"/>
          <w:szCs w:val="21"/>
        </w:rPr>
        <w:t>32.97</w:t>
      </w:r>
      <w:r>
        <w:rPr>
          <w:rFonts w:ascii="Times New Roman" w:eastAsia="宋体" w:hAnsi="Times New Roman" w:hint="eastAsia"/>
          <w:szCs w:val="21"/>
        </w:rPr>
        <w:t>万人，专业学位研究生</w:t>
      </w:r>
      <w:r>
        <w:rPr>
          <w:rFonts w:ascii="Times New Roman" w:eastAsia="宋体" w:hAnsi="Times New Roman"/>
          <w:szCs w:val="21"/>
        </w:rPr>
        <w:t>18.75</w:t>
      </w:r>
      <w:r>
        <w:rPr>
          <w:rFonts w:ascii="Times New Roman" w:eastAsia="宋体" w:hAnsi="Times New Roman" w:hint="eastAsia"/>
          <w:szCs w:val="21"/>
        </w:rPr>
        <w:t>万人。</w:t>
      </w:r>
      <w:r>
        <w:rPr>
          <w:rFonts w:ascii="Times New Roman" w:eastAsia="宋体" w:hAnsi="Times New Roman"/>
          <w:szCs w:val="21"/>
        </w:rPr>
        <w:t>2013</w:t>
      </w:r>
      <w:r>
        <w:rPr>
          <w:rFonts w:ascii="Times New Roman" w:eastAsia="宋体" w:hAnsi="Times New Roman" w:hint="eastAsia"/>
          <w:szCs w:val="21"/>
        </w:rPr>
        <w:t>年专业硕士招生计划为</w:t>
      </w:r>
      <w:r>
        <w:rPr>
          <w:rFonts w:ascii="Times New Roman" w:eastAsia="宋体" w:hAnsi="Times New Roman"/>
          <w:szCs w:val="21"/>
        </w:rPr>
        <w:t>21.74</w:t>
      </w:r>
      <w:r>
        <w:rPr>
          <w:rFonts w:ascii="Times New Roman" w:eastAsia="宋体" w:hAnsi="Times New Roman" w:hint="eastAsia"/>
          <w:szCs w:val="21"/>
        </w:rPr>
        <w:t>万人，招生比例已达到</w:t>
      </w:r>
      <w:r>
        <w:rPr>
          <w:rFonts w:ascii="Times New Roman" w:eastAsia="宋体" w:hAnsi="Times New Roman"/>
          <w:szCs w:val="21"/>
        </w:rPr>
        <w:t>40.30%</w:t>
      </w:r>
      <w:r>
        <w:rPr>
          <w:rFonts w:ascii="Times New Roman" w:eastAsia="宋体" w:hAnsi="Times New Roman" w:hint="eastAsia"/>
          <w:szCs w:val="21"/>
        </w:rPr>
        <w:t>；</w:t>
      </w:r>
      <w:r>
        <w:rPr>
          <w:rFonts w:ascii="Times New Roman" w:eastAsia="宋体" w:hAnsi="Times New Roman"/>
          <w:szCs w:val="21"/>
        </w:rPr>
        <w:t>2014</w:t>
      </w:r>
      <w:r>
        <w:rPr>
          <w:rFonts w:ascii="Times New Roman" w:eastAsia="宋体" w:hAnsi="Times New Roman" w:hint="eastAsia"/>
          <w:szCs w:val="21"/>
        </w:rPr>
        <w:t>年全国硕士研究生招生规模达</w:t>
      </w:r>
      <w:r>
        <w:rPr>
          <w:rFonts w:ascii="Times New Roman" w:eastAsia="宋体" w:hAnsi="Times New Roman"/>
          <w:szCs w:val="21"/>
        </w:rPr>
        <w:t>56.00</w:t>
      </w:r>
      <w:r>
        <w:rPr>
          <w:rFonts w:ascii="Times New Roman" w:eastAsia="宋体" w:hAnsi="Times New Roman" w:hint="eastAsia"/>
          <w:szCs w:val="21"/>
        </w:rPr>
        <w:t>万人，其中专业学位研究生为</w:t>
      </w:r>
      <w:r>
        <w:rPr>
          <w:rFonts w:ascii="Times New Roman" w:eastAsia="宋体" w:hAnsi="Times New Roman"/>
          <w:szCs w:val="21"/>
        </w:rPr>
        <w:t>23.72</w:t>
      </w:r>
      <w:r>
        <w:rPr>
          <w:rFonts w:ascii="Times New Roman" w:eastAsia="宋体" w:hAnsi="Times New Roman" w:hint="eastAsia"/>
          <w:szCs w:val="21"/>
        </w:rPr>
        <w:t>万人。</w:t>
      </w:r>
      <w:r>
        <w:rPr>
          <w:rFonts w:ascii="Times New Roman" w:eastAsia="宋体" w:hAnsi="Times New Roman"/>
          <w:szCs w:val="21"/>
        </w:rPr>
        <w:t>2015</w:t>
      </w:r>
      <w:r>
        <w:rPr>
          <w:rFonts w:ascii="Times New Roman" w:eastAsia="宋体" w:hAnsi="Times New Roman" w:hint="eastAsia"/>
          <w:szCs w:val="21"/>
        </w:rPr>
        <w:t>年我国专业学位硕士与学术型硕士比例达到</w:t>
      </w:r>
      <w:r>
        <w:rPr>
          <w:rFonts w:ascii="Times New Roman" w:eastAsia="宋体" w:hAnsi="Times New Roman"/>
          <w:szCs w:val="21"/>
        </w:rPr>
        <w:t>1</w:t>
      </w:r>
      <w:r>
        <w:rPr>
          <w:rFonts w:ascii="Times New Roman" w:eastAsia="宋体" w:hAnsi="Times New Roman" w:hint="eastAsia"/>
          <w:szCs w:val="21"/>
        </w:rPr>
        <w:t>︰</w:t>
      </w:r>
      <w:r>
        <w:rPr>
          <w:rFonts w:ascii="Times New Roman" w:eastAsia="宋体" w:hAnsi="Times New Roman"/>
          <w:szCs w:val="21"/>
        </w:rPr>
        <w:t>1</w:t>
      </w:r>
      <w:r>
        <w:rPr>
          <w:rStyle w:val="af0"/>
          <w:rFonts w:ascii="Times New Roman" w:eastAsia="宋体" w:hAnsi="Times New Roman"/>
          <w:szCs w:val="21"/>
        </w:rPr>
        <w:footnoteReference w:id="2"/>
      </w:r>
      <w:r>
        <w:rPr>
          <w:rFonts w:ascii="Times New Roman" w:eastAsia="宋体" w:hAnsi="Times New Roman" w:hint="eastAsia"/>
          <w:szCs w:val="21"/>
        </w:rPr>
        <w:t>。</w:t>
      </w:r>
    </w:p>
    <w:p w:rsidR="002B548E" w:rsidRDefault="002B548E" w:rsidP="002B548E">
      <w:pPr>
        <w:snapToGrid w:val="0"/>
        <w:spacing w:line="288" w:lineRule="auto"/>
        <w:ind w:firstLineChars="700" w:firstLine="1476"/>
        <w:jc w:val="center"/>
        <w:rPr>
          <w:rFonts w:ascii="Times New Roman" w:eastAsia="宋体" w:hAnsi="Times New Roman"/>
          <w:b/>
          <w:szCs w:val="21"/>
        </w:rPr>
      </w:pPr>
      <w:r>
        <w:rPr>
          <w:rFonts w:ascii="Times New Roman" w:eastAsia="宋体" w:hAnsi="Times New Roman" w:hint="eastAsia"/>
          <w:b/>
          <w:szCs w:val="21"/>
        </w:rPr>
        <w:t>表</w:t>
      </w:r>
      <w:r>
        <w:rPr>
          <w:rFonts w:ascii="Times New Roman" w:eastAsia="宋体" w:hAnsi="Times New Roman"/>
          <w:b/>
          <w:szCs w:val="21"/>
        </w:rPr>
        <w:t>1   2011-2013</w:t>
      </w:r>
      <w:r>
        <w:rPr>
          <w:rFonts w:ascii="Times New Roman" w:eastAsia="宋体" w:hAnsi="Times New Roman" w:hint="eastAsia"/>
          <w:b/>
          <w:szCs w:val="21"/>
        </w:rPr>
        <w:t>年我国硕士研究生招生计划</w:t>
      </w:r>
      <w:r>
        <w:rPr>
          <w:rFonts w:ascii="Times New Roman" w:eastAsia="宋体" w:hAnsi="Times New Roman"/>
          <w:b/>
          <w:szCs w:val="21"/>
        </w:rPr>
        <w:t xml:space="preserve">  </w:t>
      </w:r>
      <w:r>
        <w:rPr>
          <w:rFonts w:ascii="Times New Roman" w:eastAsia="宋体" w:hAnsi="Times New Roman" w:hint="eastAsia"/>
          <w:b/>
          <w:szCs w:val="21"/>
        </w:rPr>
        <w:t>单位：万人、</w:t>
      </w:r>
      <w:r>
        <w:rPr>
          <w:rFonts w:ascii="Times New Roman" w:eastAsia="宋体" w:hAnsi="Times New Roman"/>
          <w:b/>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217"/>
        <w:gridCol w:w="1217"/>
        <w:gridCol w:w="1217"/>
        <w:gridCol w:w="1218"/>
        <w:gridCol w:w="1218"/>
        <w:gridCol w:w="1218"/>
      </w:tblGrid>
      <w:tr w:rsidR="002B548E" w:rsidTr="002B548E">
        <w:trPr>
          <w:jc w:val="center"/>
        </w:trPr>
        <w:tc>
          <w:tcPr>
            <w:tcW w:w="1217"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hint="eastAsia"/>
                <w:szCs w:val="21"/>
              </w:rPr>
              <w:t>年度</w:t>
            </w:r>
          </w:p>
        </w:tc>
        <w:tc>
          <w:tcPr>
            <w:tcW w:w="1217"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hint="eastAsia"/>
                <w:szCs w:val="21"/>
              </w:rPr>
              <w:t>招生计划总数</w:t>
            </w:r>
          </w:p>
        </w:tc>
        <w:tc>
          <w:tcPr>
            <w:tcW w:w="1217"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hint="eastAsia"/>
                <w:szCs w:val="21"/>
              </w:rPr>
              <w:t>比上年度增长</w:t>
            </w:r>
          </w:p>
        </w:tc>
        <w:tc>
          <w:tcPr>
            <w:tcW w:w="1217"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hint="eastAsia"/>
                <w:szCs w:val="21"/>
              </w:rPr>
              <w:t>学术型硕士人数</w:t>
            </w:r>
          </w:p>
        </w:tc>
        <w:tc>
          <w:tcPr>
            <w:tcW w:w="1218"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hint="eastAsia"/>
                <w:szCs w:val="21"/>
              </w:rPr>
              <w:t>比上年度增长</w:t>
            </w:r>
          </w:p>
        </w:tc>
        <w:tc>
          <w:tcPr>
            <w:tcW w:w="1218"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hint="eastAsia"/>
                <w:szCs w:val="21"/>
              </w:rPr>
              <w:t>专业学位硕士人数</w:t>
            </w:r>
          </w:p>
        </w:tc>
        <w:tc>
          <w:tcPr>
            <w:tcW w:w="1218"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hint="eastAsia"/>
                <w:szCs w:val="21"/>
              </w:rPr>
              <w:t>比上年度增长</w:t>
            </w:r>
          </w:p>
        </w:tc>
      </w:tr>
      <w:tr w:rsidR="002B548E" w:rsidTr="002B548E">
        <w:trPr>
          <w:jc w:val="center"/>
        </w:trPr>
        <w:tc>
          <w:tcPr>
            <w:tcW w:w="1217" w:type="dxa"/>
            <w:tcBorders>
              <w:top w:val="single" w:sz="4" w:space="0" w:color="auto"/>
              <w:left w:val="single" w:sz="4" w:space="0" w:color="auto"/>
              <w:bottom w:val="single" w:sz="4" w:space="0" w:color="auto"/>
              <w:right w:val="single" w:sz="4" w:space="0" w:color="auto"/>
            </w:tcBorders>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2011</w:t>
            </w:r>
          </w:p>
        </w:tc>
        <w:tc>
          <w:tcPr>
            <w:tcW w:w="1217" w:type="dxa"/>
            <w:tcBorders>
              <w:top w:val="single" w:sz="4" w:space="0" w:color="auto"/>
              <w:left w:val="single" w:sz="4" w:space="0" w:color="auto"/>
              <w:bottom w:val="single" w:sz="4" w:space="0" w:color="auto"/>
              <w:right w:val="single" w:sz="4" w:space="0" w:color="auto"/>
            </w:tcBorders>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49.52</w:t>
            </w:r>
          </w:p>
        </w:tc>
        <w:tc>
          <w:tcPr>
            <w:tcW w:w="1217" w:type="dxa"/>
            <w:tcBorders>
              <w:top w:val="single" w:sz="4" w:space="0" w:color="auto"/>
              <w:left w:val="single" w:sz="4" w:space="0" w:color="auto"/>
              <w:bottom w:val="single" w:sz="4" w:space="0" w:color="auto"/>
              <w:right w:val="single" w:sz="4" w:space="0" w:color="auto"/>
            </w:tcBorders>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4.92</w:t>
            </w:r>
          </w:p>
        </w:tc>
        <w:tc>
          <w:tcPr>
            <w:tcW w:w="1217" w:type="dxa"/>
            <w:tcBorders>
              <w:top w:val="single" w:sz="4" w:space="0" w:color="auto"/>
              <w:left w:val="single" w:sz="4" w:space="0" w:color="auto"/>
              <w:bottom w:val="single" w:sz="4" w:space="0" w:color="auto"/>
              <w:right w:val="single" w:sz="4" w:space="0" w:color="auto"/>
            </w:tcBorders>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34.65</w:t>
            </w:r>
          </w:p>
        </w:tc>
        <w:tc>
          <w:tcPr>
            <w:tcW w:w="1218" w:type="dxa"/>
            <w:tcBorders>
              <w:top w:val="single" w:sz="4" w:space="0" w:color="auto"/>
              <w:left w:val="single" w:sz="4" w:space="0" w:color="auto"/>
              <w:bottom w:val="single" w:sz="4" w:space="0" w:color="auto"/>
              <w:right w:val="single" w:sz="4" w:space="0" w:color="auto"/>
            </w:tcBorders>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-4.28</w:t>
            </w:r>
          </w:p>
        </w:tc>
        <w:tc>
          <w:tcPr>
            <w:tcW w:w="1218" w:type="dxa"/>
            <w:tcBorders>
              <w:top w:val="single" w:sz="4" w:space="0" w:color="auto"/>
              <w:left w:val="single" w:sz="4" w:space="0" w:color="auto"/>
              <w:bottom w:val="single" w:sz="4" w:space="0" w:color="auto"/>
              <w:right w:val="single" w:sz="4" w:space="0" w:color="auto"/>
            </w:tcBorders>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14.87</w:t>
            </w:r>
          </w:p>
        </w:tc>
        <w:tc>
          <w:tcPr>
            <w:tcW w:w="1218" w:type="dxa"/>
            <w:tcBorders>
              <w:top w:val="single" w:sz="4" w:space="0" w:color="auto"/>
              <w:left w:val="single" w:sz="4" w:space="0" w:color="auto"/>
              <w:bottom w:val="single" w:sz="4" w:space="0" w:color="auto"/>
              <w:right w:val="single" w:sz="4" w:space="0" w:color="auto"/>
            </w:tcBorders>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35.18</w:t>
            </w:r>
          </w:p>
        </w:tc>
      </w:tr>
      <w:tr w:rsidR="002B548E" w:rsidTr="002B548E">
        <w:trPr>
          <w:jc w:val="center"/>
        </w:trPr>
        <w:tc>
          <w:tcPr>
            <w:tcW w:w="1217" w:type="dxa"/>
            <w:tcBorders>
              <w:top w:val="single" w:sz="4" w:space="0" w:color="auto"/>
              <w:left w:val="single" w:sz="4" w:space="0" w:color="auto"/>
              <w:bottom w:val="single" w:sz="4" w:space="0" w:color="auto"/>
              <w:right w:val="single" w:sz="4" w:space="0" w:color="auto"/>
            </w:tcBorders>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2012</w:t>
            </w:r>
          </w:p>
        </w:tc>
        <w:tc>
          <w:tcPr>
            <w:tcW w:w="1217" w:type="dxa"/>
            <w:tcBorders>
              <w:top w:val="single" w:sz="4" w:space="0" w:color="auto"/>
              <w:left w:val="single" w:sz="4" w:space="0" w:color="auto"/>
              <w:bottom w:val="single" w:sz="4" w:space="0" w:color="auto"/>
              <w:right w:val="single" w:sz="4" w:space="0" w:color="auto"/>
            </w:tcBorders>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51.72</w:t>
            </w:r>
          </w:p>
        </w:tc>
        <w:tc>
          <w:tcPr>
            <w:tcW w:w="1217" w:type="dxa"/>
            <w:tcBorders>
              <w:top w:val="single" w:sz="4" w:space="0" w:color="auto"/>
              <w:left w:val="single" w:sz="4" w:space="0" w:color="auto"/>
              <w:bottom w:val="single" w:sz="4" w:space="0" w:color="auto"/>
              <w:right w:val="single" w:sz="4" w:space="0" w:color="auto"/>
            </w:tcBorders>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4.44</w:t>
            </w:r>
          </w:p>
        </w:tc>
        <w:tc>
          <w:tcPr>
            <w:tcW w:w="1217" w:type="dxa"/>
            <w:tcBorders>
              <w:top w:val="single" w:sz="4" w:space="0" w:color="auto"/>
              <w:left w:val="single" w:sz="4" w:space="0" w:color="auto"/>
              <w:bottom w:val="single" w:sz="4" w:space="0" w:color="auto"/>
              <w:right w:val="single" w:sz="4" w:space="0" w:color="auto"/>
            </w:tcBorders>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32.97</w:t>
            </w:r>
          </w:p>
        </w:tc>
        <w:tc>
          <w:tcPr>
            <w:tcW w:w="1218" w:type="dxa"/>
            <w:tcBorders>
              <w:top w:val="single" w:sz="4" w:space="0" w:color="auto"/>
              <w:left w:val="single" w:sz="4" w:space="0" w:color="auto"/>
              <w:bottom w:val="single" w:sz="4" w:space="0" w:color="auto"/>
              <w:right w:val="single" w:sz="4" w:space="0" w:color="auto"/>
            </w:tcBorders>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-4.85</w:t>
            </w:r>
          </w:p>
        </w:tc>
        <w:tc>
          <w:tcPr>
            <w:tcW w:w="1218" w:type="dxa"/>
            <w:tcBorders>
              <w:top w:val="single" w:sz="4" w:space="0" w:color="auto"/>
              <w:left w:val="single" w:sz="4" w:space="0" w:color="auto"/>
              <w:bottom w:val="single" w:sz="4" w:space="0" w:color="auto"/>
              <w:right w:val="single" w:sz="4" w:space="0" w:color="auto"/>
            </w:tcBorders>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18.75</w:t>
            </w:r>
          </w:p>
        </w:tc>
        <w:tc>
          <w:tcPr>
            <w:tcW w:w="1218" w:type="dxa"/>
            <w:tcBorders>
              <w:top w:val="single" w:sz="4" w:space="0" w:color="auto"/>
              <w:left w:val="single" w:sz="4" w:space="0" w:color="auto"/>
              <w:bottom w:val="single" w:sz="4" w:space="0" w:color="auto"/>
              <w:right w:val="single" w:sz="4" w:space="0" w:color="auto"/>
            </w:tcBorders>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26.09</w:t>
            </w:r>
          </w:p>
        </w:tc>
      </w:tr>
      <w:tr w:rsidR="002B548E" w:rsidTr="002B548E">
        <w:trPr>
          <w:jc w:val="center"/>
        </w:trPr>
        <w:tc>
          <w:tcPr>
            <w:tcW w:w="1217" w:type="dxa"/>
            <w:tcBorders>
              <w:top w:val="single" w:sz="4" w:space="0" w:color="auto"/>
              <w:left w:val="single" w:sz="4" w:space="0" w:color="auto"/>
              <w:bottom w:val="single" w:sz="4" w:space="0" w:color="auto"/>
              <w:right w:val="single" w:sz="4" w:space="0" w:color="auto"/>
            </w:tcBorders>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2013</w:t>
            </w:r>
          </w:p>
        </w:tc>
        <w:tc>
          <w:tcPr>
            <w:tcW w:w="1217" w:type="dxa"/>
            <w:tcBorders>
              <w:top w:val="single" w:sz="4" w:space="0" w:color="auto"/>
              <w:left w:val="single" w:sz="4" w:space="0" w:color="auto"/>
              <w:bottom w:val="single" w:sz="4" w:space="0" w:color="auto"/>
              <w:right w:val="single" w:sz="4" w:space="0" w:color="auto"/>
            </w:tcBorders>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53.90</w:t>
            </w:r>
          </w:p>
        </w:tc>
        <w:tc>
          <w:tcPr>
            <w:tcW w:w="1217" w:type="dxa"/>
            <w:tcBorders>
              <w:top w:val="single" w:sz="4" w:space="0" w:color="auto"/>
              <w:left w:val="single" w:sz="4" w:space="0" w:color="auto"/>
              <w:bottom w:val="single" w:sz="4" w:space="0" w:color="auto"/>
              <w:right w:val="single" w:sz="4" w:space="0" w:color="auto"/>
            </w:tcBorders>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4.21</w:t>
            </w:r>
          </w:p>
        </w:tc>
        <w:tc>
          <w:tcPr>
            <w:tcW w:w="1217" w:type="dxa"/>
            <w:tcBorders>
              <w:top w:val="single" w:sz="4" w:space="0" w:color="auto"/>
              <w:left w:val="single" w:sz="4" w:space="0" w:color="auto"/>
              <w:bottom w:val="single" w:sz="4" w:space="0" w:color="auto"/>
              <w:right w:val="single" w:sz="4" w:space="0" w:color="auto"/>
            </w:tcBorders>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32.17</w:t>
            </w:r>
          </w:p>
        </w:tc>
        <w:tc>
          <w:tcPr>
            <w:tcW w:w="1218" w:type="dxa"/>
            <w:tcBorders>
              <w:top w:val="single" w:sz="4" w:space="0" w:color="auto"/>
              <w:left w:val="single" w:sz="4" w:space="0" w:color="auto"/>
              <w:bottom w:val="single" w:sz="4" w:space="0" w:color="auto"/>
              <w:right w:val="single" w:sz="4" w:space="0" w:color="auto"/>
            </w:tcBorders>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-2.43</w:t>
            </w:r>
          </w:p>
        </w:tc>
        <w:tc>
          <w:tcPr>
            <w:tcW w:w="1218" w:type="dxa"/>
            <w:tcBorders>
              <w:top w:val="single" w:sz="4" w:space="0" w:color="auto"/>
              <w:left w:val="single" w:sz="4" w:space="0" w:color="auto"/>
              <w:bottom w:val="single" w:sz="4" w:space="0" w:color="auto"/>
              <w:right w:val="single" w:sz="4" w:space="0" w:color="auto"/>
            </w:tcBorders>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21.74</w:t>
            </w:r>
          </w:p>
        </w:tc>
        <w:tc>
          <w:tcPr>
            <w:tcW w:w="1218" w:type="dxa"/>
            <w:tcBorders>
              <w:top w:val="single" w:sz="4" w:space="0" w:color="auto"/>
              <w:left w:val="single" w:sz="4" w:space="0" w:color="auto"/>
              <w:bottom w:val="single" w:sz="4" w:space="0" w:color="auto"/>
              <w:right w:val="single" w:sz="4" w:space="0" w:color="auto"/>
            </w:tcBorders>
            <w:hideMark/>
          </w:tcPr>
          <w:p w:rsidR="002B548E" w:rsidRDefault="002B548E">
            <w:pPr>
              <w:snapToGrid w:val="0"/>
              <w:spacing w:line="288" w:lineRule="auto"/>
              <w:jc w:val="center"/>
              <w:rPr>
                <w:rFonts w:ascii="Times New Roman" w:eastAsia="宋体" w:hAnsi="Times New Roman"/>
                <w:szCs w:val="21"/>
              </w:rPr>
            </w:pPr>
            <w:r>
              <w:rPr>
                <w:rFonts w:ascii="Times New Roman" w:eastAsia="宋体" w:hAnsi="Times New Roman"/>
                <w:szCs w:val="21"/>
              </w:rPr>
              <w:t>15.95</w:t>
            </w:r>
          </w:p>
        </w:tc>
      </w:tr>
    </w:tbl>
    <w:p w:rsidR="002B548E" w:rsidRDefault="002B548E" w:rsidP="002B548E">
      <w:pPr>
        <w:snapToGrid w:val="0"/>
        <w:spacing w:line="288" w:lineRule="auto"/>
        <w:rPr>
          <w:rFonts w:ascii="Times New Roman" w:eastAsia="宋体" w:hAnsi="Times New Roman"/>
          <w:sz w:val="18"/>
          <w:szCs w:val="18"/>
        </w:rPr>
      </w:pPr>
      <w:r>
        <w:rPr>
          <w:rFonts w:ascii="Times New Roman" w:eastAsia="宋体" w:hAnsi="Times New Roman" w:hint="eastAsia"/>
          <w:sz w:val="18"/>
          <w:szCs w:val="18"/>
        </w:rPr>
        <w:t>数据来源：中国教育在线</w:t>
      </w:r>
      <w:r>
        <w:rPr>
          <w:rFonts w:ascii="Times New Roman" w:eastAsia="宋体" w:hAnsi="Times New Roman"/>
          <w:sz w:val="18"/>
          <w:szCs w:val="18"/>
        </w:rPr>
        <w:t>.http://www.eol.cn</w:t>
      </w:r>
    </w:p>
    <w:p w:rsidR="002B548E" w:rsidRDefault="002B548E" w:rsidP="0049278A">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从表</w:t>
      </w:r>
      <w:r>
        <w:rPr>
          <w:rFonts w:ascii="Times New Roman" w:eastAsia="宋体" w:hAnsi="Times New Roman"/>
          <w:szCs w:val="21"/>
        </w:rPr>
        <w:t>1</w:t>
      </w:r>
      <w:r>
        <w:rPr>
          <w:rFonts w:ascii="Times New Roman" w:eastAsia="宋体" w:hAnsi="Times New Roman" w:hint="eastAsia"/>
          <w:szCs w:val="21"/>
        </w:rPr>
        <w:t>数据分析表明，我国硕士研究生计划招生数量年均增长速度超过</w:t>
      </w:r>
      <w:r>
        <w:rPr>
          <w:rFonts w:ascii="Times New Roman" w:eastAsia="宋体" w:hAnsi="Times New Roman"/>
          <w:szCs w:val="21"/>
        </w:rPr>
        <w:t xml:space="preserve"> 4%</w:t>
      </w:r>
      <w:r>
        <w:rPr>
          <w:rFonts w:ascii="Times New Roman" w:eastAsia="宋体" w:hAnsi="Times New Roman" w:hint="eastAsia"/>
          <w:szCs w:val="21"/>
        </w:rPr>
        <w:t>，而且结构变化明显，其中学术型硕士研究生招生计划三年累计减少</w:t>
      </w:r>
      <w:r>
        <w:rPr>
          <w:rFonts w:ascii="Times New Roman" w:eastAsia="宋体" w:hAnsi="Times New Roman"/>
          <w:szCs w:val="21"/>
        </w:rPr>
        <w:t>11.56%</w:t>
      </w:r>
      <w:r>
        <w:rPr>
          <w:rFonts w:ascii="Times New Roman" w:eastAsia="宋体" w:hAnsi="Times New Roman" w:hint="eastAsia"/>
          <w:szCs w:val="21"/>
        </w:rPr>
        <w:t>，而专业学位硕士研究生则累计增长</w:t>
      </w:r>
      <w:r>
        <w:rPr>
          <w:rFonts w:ascii="Times New Roman" w:eastAsia="宋体" w:hAnsi="Times New Roman"/>
          <w:szCs w:val="21"/>
        </w:rPr>
        <w:t>77.22%</w:t>
      </w:r>
      <w:r>
        <w:rPr>
          <w:rFonts w:ascii="Times New Roman" w:eastAsia="宋体" w:hAnsi="Times New Roman"/>
          <w:szCs w:val="21"/>
          <w:vertAlign w:val="superscript"/>
        </w:rPr>
        <w:footnoteReference w:id="3"/>
      </w:r>
      <w:r>
        <w:rPr>
          <w:rFonts w:ascii="Times New Roman" w:eastAsia="宋体" w:hAnsi="Times New Roman" w:hint="eastAsia"/>
          <w:szCs w:val="21"/>
        </w:rPr>
        <w:t>。北京大学近年来学术性硕士招生人数不断下降，专业型硕士招生人数不断上升，</w:t>
      </w:r>
      <w:r>
        <w:rPr>
          <w:rFonts w:ascii="Times New Roman" w:eastAsia="宋体" w:hAnsi="Times New Roman"/>
          <w:szCs w:val="21"/>
        </w:rPr>
        <w:t>2012</w:t>
      </w:r>
      <w:r>
        <w:rPr>
          <w:rFonts w:ascii="Times New Roman" w:eastAsia="宋体" w:hAnsi="Times New Roman" w:hint="eastAsia"/>
          <w:szCs w:val="21"/>
        </w:rPr>
        <w:t>年之前上升幅度较为明显，</w:t>
      </w:r>
      <w:r>
        <w:rPr>
          <w:rFonts w:ascii="Times New Roman" w:eastAsia="宋体" w:hAnsi="Times New Roman"/>
          <w:szCs w:val="21"/>
        </w:rPr>
        <w:t>2013</w:t>
      </w:r>
      <w:r>
        <w:rPr>
          <w:rFonts w:ascii="Times New Roman" w:eastAsia="宋体" w:hAnsi="Times New Roman" w:hint="eastAsia"/>
          <w:szCs w:val="21"/>
        </w:rPr>
        <w:t>年达到</w:t>
      </w:r>
      <w:r>
        <w:rPr>
          <w:rFonts w:ascii="Times New Roman" w:eastAsia="宋体" w:hAnsi="Times New Roman"/>
          <w:szCs w:val="21"/>
        </w:rPr>
        <w:t>2300</w:t>
      </w:r>
      <w:r>
        <w:rPr>
          <w:rFonts w:ascii="Times New Roman" w:eastAsia="宋体" w:hAnsi="Times New Roman" w:hint="eastAsia"/>
          <w:szCs w:val="21"/>
        </w:rPr>
        <w:t>人，已接近学术型硕士人数。</w:t>
      </w:r>
      <w:r>
        <w:rPr>
          <w:rFonts w:ascii="Times New Roman" w:eastAsia="宋体" w:hAnsi="Times New Roman"/>
          <w:szCs w:val="21"/>
        </w:rPr>
        <w:t>2012</w:t>
      </w:r>
      <w:r>
        <w:rPr>
          <w:rFonts w:ascii="Times New Roman" w:eastAsia="宋体" w:hAnsi="Times New Roman" w:hint="eastAsia"/>
          <w:szCs w:val="21"/>
        </w:rPr>
        <w:t>年</w:t>
      </w:r>
      <w:r>
        <w:rPr>
          <w:rFonts w:ascii="Times New Roman" w:eastAsia="宋体" w:hAnsi="Times New Roman"/>
          <w:szCs w:val="21"/>
        </w:rPr>
        <w:t> </w:t>
      </w:r>
      <w:r>
        <w:rPr>
          <w:rFonts w:ascii="Times New Roman" w:eastAsia="宋体" w:hAnsi="Times New Roman" w:hint="eastAsia"/>
          <w:szCs w:val="21"/>
        </w:rPr>
        <w:t>清华大学专业型硕士人数已超过学术型硕士人数，达</w:t>
      </w:r>
      <w:r>
        <w:rPr>
          <w:rFonts w:ascii="Times New Roman" w:eastAsia="宋体" w:hAnsi="Times New Roman"/>
          <w:szCs w:val="21"/>
        </w:rPr>
        <w:t>1710</w:t>
      </w:r>
      <w:r>
        <w:rPr>
          <w:rFonts w:ascii="Times New Roman" w:eastAsia="宋体" w:hAnsi="Times New Roman" w:hint="eastAsia"/>
          <w:szCs w:val="21"/>
        </w:rPr>
        <w:t>人。随着国家加大对专业型硕士的投入及培养单位持续优化专业结构，高校专业硕士与学术硕士的招生人数趋于持平，甚至专业硕士招生人数超过学术硕士人数。</w:t>
      </w:r>
      <w:r>
        <w:rPr>
          <w:rFonts w:ascii="Times New Roman" w:eastAsia="宋体" w:hAnsi="Times New Roman"/>
          <w:szCs w:val="21"/>
        </w:rPr>
        <w:t> </w:t>
      </w:r>
      <w:r>
        <w:rPr>
          <w:rFonts w:ascii="Times New Roman" w:eastAsia="宋体" w:hAnsi="Times New Roman" w:hint="eastAsia"/>
          <w:szCs w:val="21"/>
        </w:rPr>
        <w:t>随着国务院学位委员会下发《关于开展增列硕士专业学位授权点审核工作的通知》，并正式启动新一轮硕士专业学位授权点审核工作，预计有更多高校获得专业学位授予权，专业型硕士培养环境将进一步优化。</w:t>
      </w:r>
    </w:p>
    <w:p w:rsidR="002B548E" w:rsidRDefault="002B548E" w:rsidP="002B548E">
      <w:pPr>
        <w:snapToGrid w:val="0"/>
        <w:spacing w:line="288" w:lineRule="auto"/>
        <w:ind w:firstLineChars="200" w:firstLine="422"/>
        <w:rPr>
          <w:rFonts w:ascii="Times New Roman" w:eastAsia="宋体" w:hAnsi="Times New Roman"/>
          <w:b/>
          <w:szCs w:val="21"/>
        </w:rPr>
      </w:pPr>
      <w:r>
        <w:rPr>
          <w:rFonts w:ascii="Times New Roman" w:eastAsia="宋体" w:hAnsi="Times New Roman"/>
          <w:b/>
          <w:szCs w:val="21"/>
        </w:rPr>
        <w:t>2.</w:t>
      </w:r>
      <w:r>
        <w:rPr>
          <w:rFonts w:ascii="Times New Roman" w:eastAsia="宋体" w:hAnsi="Times New Roman" w:hint="eastAsia"/>
          <w:b/>
          <w:szCs w:val="21"/>
        </w:rPr>
        <w:t>加强应用型硕士学位研究生培养是国际趋势</w:t>
      </w:r>
    </w:p>
    <w:p w:rsidR="002B548E" w:rsidRDefault="002B548E" w:rsidP="002B548E">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发达国家的经验表明，教育必须与国民经济建设发展相适应，为国家经济社会发展提供智力和人才支持。任何国家经济建设和社会发展，从事基础研究和高精尖创新型研究的人才都是少数，而大量的人才则为应用型，在科技发展、产业发展、社会发展领域从事研发与管理。即发达国家硕士研究生培养结构中，专业型的比例都高于学术型，尤其是非全日制专业硕士的比例普遍高于全日制硕士的比例。</w:t>
      </w:r>
    </w:p>
    <w:p w:rsidR="002B548E" w:rsidRDefault="002B548E" w:rsidP="002B548E">
      <w:pPr>
        <w:snapToGrid w:val="0"/>
        <w:spacing w:line="288" w:lineRule="auto"/>
        <w:ind w:firstLineChars="950" w:firstLine="2003"/>
        <w:rPr>
          <w:rFonts w:ascii="Times New Roman" w:eastAsia="宋体" w:hAnsi="Times New Roman"/>
          <w:b/>
          <w:szCs w:val="21"/>
        </w:rPr>
      </w:pPr>
      <w:r>
        <w:rPr>
          <w:rFonts w:ascii="Times New Roman" w:eastAsia="宋体" w:hAnsi="Times New Roman" w:hint="eastAsia"/>
          <w:b/>
          <w:szCs w:val="21"/>
        </w:rPr>
        <w:t>表</w:t>
      </w:r>
      <w:r>
        <w:rPr>
          <w:rFonts w:ascii="Times New Roman" w:eastAsia="宋体" w:hAnsi="Times New Roman"/>
          <w:b/>
          <w:szCs w:val="21"/>
        </w:rPr>
        <w:t xml:space="preserve">2   </w:t>
      </w:r>
      <w:r>
        <w:rPr>
          <w:rFonts w:ascii="Times New Roman" w:eastAsia="宋体" w:hAnsi="Times New Roman" w:hint="eastAsia"/>
          <w:b/>
          <w:szCs w:val="21"/>
        </w:rPr>
        <w:t>中国、美国、英国研究生培养类型变化比较</w:t>
      </w:r>
      <w:r>
        <w:rPr>
          <w:rFonts w:ascii="Times New Roman" w:eastAsia="宋体" w:hAnsi="Times New Roman"/>
          <w:b/>
          <w:szCs w:val="21"/>
        </w:rPr>
        <w:t xml:space="preserve">     </w:t>
      </w:r>
      <w:r>
        <w:rPr>
          <w:rFonts w:ascii="Times New Roman" w:eastAsia="宋体" w:hAnsi="Times New Roman" w:hint="eastAsia"/>
          <w:b/>
          <w:szCs w:val="21"/>
        </w:rPr>
        <w:t>单位：</w:t>
      </w:r>
      <w:r>
        <w:rPr>
          <w:rFonts w:ascii="Times New Roman" w:eastAsia="宋体" w:hAnsi="Times New Roman"/>
          <w:b/>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947"/>
        <w:gridCol w:w="947"/>
        <w:gridCol w:w="947"/>
        <w:gridCol w:w="947"/>
        <w:gridCol w:w="947"/>
        <w:gridCol w:w="947"/>
        <w:gridCol w:w="947"/>
        <w:gridCol w:w="947"/>
      </w:tblGrid>
      <w:tr w:rsidR="002B548E" w:rsidTr="002B548E">
        <w:trPr>
          <w:jc w:val="center"/>
        </w:trPr>
        <w:tc>
          <w:tcPr>
            <w:tcW w:w="946" w:type="dxa"/>
            <w:vMerge w:val="restart"/>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hint="eastAsia"/>
                <w:szCs w:val="21"/>
              </w:rPr>
              <w:t>国家</w:t>
            </w:r>
          </w:p>
        </w:tc>
        <w:tc>
          <w:tcPr>
            <w:tcW w:w="1894" w:type="dxa"/>
            <w:gridSpan w:val="2"/>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1980</w:t>
            </w:r>
            <w:r>
              <w:rPr>
                <w:rFonts w:ascii="Times New Roman" w:eastAsia="宋体" w:hAnsi="Times New Roman" w:hint="eastAsia"/>
                <w:szCs w:val="21"/>
              </w:rPr>
              <w:t>年</w:t>
            </w:r>
          </w:p>
        </w:tc>
        <w:tc>
          <w:tcPr>
            <w:tcW w:w="1894" w:type="dxa"/>
            <w:gridSpan w:val="2"/>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1990</w:t>
            </w:r>
            <w:r>
              <w:rPr>
                <w:rFonts w:ascii="Times New Roman" w:eastAsia="宋体" w:hAnsi="Times New Roman" w:hint="eastAsia"/>
                <w:szCs w:val="21"/>
              </w:rPr>
              <w:t>年</w:t>
            </w:r>
          </w:p>
        </w:tc>
        <w:tc>
          <w:tcPr>
            <w:tcW w:w="1894" w:type="dxa"/>
            <w:gridSpan w:val="2"/>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2000</w:t>
            </w:r>
            <w:r>
              <w:rPr>
                <w:rFonts w:ascii="Times New Roman" w:eastAsia="宋体" w:hAnsi="Times New Roman" w:hint="eastAsia"/>
                <w:szCs w:val="21"/>
              </w:rPr>
              <w:t>年</w:t>
            </w:r>
          </w:p>
        </w:tc>
        <w:tc>
          <w:tcPr>
            <w:tcW w:w="1894" w:type="dxa"/>
            <w:gridSpan w:val="2"/>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2005</w:t>
            </w:r>
            <w:r>
              <w:rPr>
                <w:rFonts w:ascii="Times New Roman" w:eastAsia="宋体" w:hAnsi="Times New Roman" w:hint="eastAsia"/>
                <w:szCs w:val="21"/>
              </w:rPr>
              <w:t>年</w:t>
            </w:r>
          </w:p>
        </w:tc>
      </w:tr>
      <w:tr w:rsidR="002B548E" w:rsidTr="002B548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48E" w:rsidRDefault="002B548E">
            <w:pPr>
              <w:widowControl/>
              <w:jc w:val="left"/>
              <w:rPr>
                <w:rFonts w:ascii="宋体" w:eastAsia="宋体" w:hAnsi="宋体"/>
                <w:szCs w:val="21"/>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hint="eastAsia"/>
                <w:szCs w:val="21"/>
              </w:rPr>
              <w:t>全日制</w:t>
            </w:r>
          </w:p>
        </w:tc>
        <w:tc>
          <w:tcPr>
            <w:tcW w:w="947"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Times New Roman" w:eastAsia="宋体" w:hAnsi="Times New Roman"/>
                <w:szCs w:val="21"/>
              </w:rPr>
            </w:pPr>
            <w:r>
              <w:rPr>
                <w:rFonts w:ascii="Times New Roman" w:eastAsia="宋体" w:hAnsi="Times New Roman" w:hint="eastAsia"/>
                <w:szCs w:val="21"/>
              </w:rPr>
              <w:t>非全</w:t>
            </w:r>
          </w:p>
          <w:p w:rsidR="002B548E" w:rsidRDefault="002B548E">
            <w:pPr>
              <w:snapToGrid w:val="0"/>
              <w:spacing w:line="288" w:lineRule="auto"/>
              <w:jc w:val="center"/>
              <w:rPr>
                <w:rFonts w:ascii="宋体" w:eastAsia="宋体" w:hAnsi="宋体"/>
                <w:szCs w:val="21"/>
              </w:rPr>
            </w:pPr>
            <w:r>
              <w:rPr>
                <w:rFonts w:ascii="Times New Roman" w:eastAsia="宋体" w:hAnsi="Times New Roman" w:hint="eastAsia"/>
                <w:szCs w:val="21"/>
              </w:rPr>
              <w:t>日制</w:t>
            </w:r>
          </w:p>
        </w:tc>
        <w:tc>
          <w:tcPr>
            <w:tcW w:w="947"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hint="eastAsia"/>
                <w:szCs w:val="21"/>
              </w:rPr>
              <w:t>全日制</w:t>
            </w:r>
          </w:p>
        </w:tc>
        <w:tc>
          <w:tcPr>
            <w:tcW w:w="947"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Times New Roman" w:eastAsia="宋体" w:hAnsi="Times New Roman"/>
                <w:szCs w:val="21"/>
              </w:rPr>
            </w:pPr>
            <w:r>
              <w:rPr>
                <w:rFonts w:ascii="Times New Roman" w:eastAsia="宋体" w:hAnsi="Times New Roman" w:hint="eastAsia"/>
                <w:szCs w:val="21"/>
              </w:rPr>
              <w:t>非全</w:t>
            </w:r>
          </w:p>
          <w:p w:rsidR="002B548E" w:rsidRDefault="002B548E">
            <w:pPr>
              <w:snapToGrid w:val="0"/>
              <w:spacing w:line="288" w:lineRule="auto"/>
              <w:jc w:val="center"/>
              <w:rPr>
                <w:rFonts w:ascii="宋体" w:eastAsia="宋体" w:hAnsi="宋体"/>
                <w:szCs w:val="21"/>
              </w:rPr>
            </w:pPr>
            <w:r>
              <w:rPr>
                <w:rFonts w:ascii="Times New Roman" w:eastAsia="宋体" w:hAnsi="Times New Roman" w:hint="eastAsia"/>
                <w:szCs w:val="21"/>
              </w:rPr>
              <w:t>日制</w:t>
            </w:r>
          </w:p>
        </w:tc>
        <w:tc>
          <w:tcPr>
            <w:tcW w:w="947"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hint="eastAsia"/>
                <w:szCs w:val="21"/>
              </w:rPr>
              <w:t>全日制</w:t>
            </w:r>
          </w:p>
        </w:tc>
        <w:tc>
          <w:tcPr>
            <w:tcW w:w="947"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Times New Roman" w:eastAsia="宋体" w:hAnsi="Times New Roman"/>
                <w:szCs w:val="21"/>
              </w:rPr>
            </w:pPr>
            <w:r>
              <w:rPr>
                <w:rFonts w:ascii="Times New Roman" w:eastAsia="宋体" w:hAnsi="Times New Roman" w:hint="eastAsia"/>
                <w:szCs w:val="21"/>
              </w:rPr>
              <w:t>非全</w:t>
            </w:r>
          </w:p>
          <w:p w:rsidR="002B548E" w:rsidRDefault="002B548E">
            <w:pPr>
              <w:snapToGrid w:val="0"/>
              <w:spacing w:line="288" w:lineRule="auto"/>
              <w:jc w:val="center"/>
              <w:rPr>
                <w:rFonts w:ascii="宋体" w:eastAsia="宋体" w:hAnsi="宋体"/>
                <w:szCs w:val="21"/>
              </w:rPr>
            </w:pPr>
            <w:r>
              <w:rPr>
                <w:rFonts w:ascii="Times New Roman" w:eastAsia="宋体" w:hAnsi="Times New Roman" w:hint="eastAsia"/>
                <w:szCs w:val="21"/>
              </w:rPr>
              <w:t>日制</w:t>
            </w:r>
          </w:p>
        </w:tc>
        <w:tc>
          <w:tcPr>
            <w:tcW w:w="947"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hint="eastAsia"/>
                <w:szCs w:val="21"/>
              </w:rPr>
              <w:t>全日制</w:t>
            </w:r>
          </w:p>
        </w:tc>
        <w:tc>
          <w:tcPr>
            <w:tcW w:w="947"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Times New Roman" w:eastAsia="宋体" w:hAnsi="Times New Roman"/>
                <w:szCs w:val="21"/>
              </w:rPr>
            </w:pPr>
            <w:r>
              <w:rPr>
                <w:rFonts w:ascii="Times New Roman" w:eastAsia="宋体" w:hAnsi="Times New Roman" w:hint="eastAsia"/>
                <w:szCs w:val="21"/>
              </w:rPr>
              <w:t>非全</w:t>
            </w:r>
          </w:p>
          <w:p w:rsidR="002B548E" w:rsidRDefault="002B548E">
            <w:pPr>
              <w:snapToGrid w:val="0"/>
              <w:spacing w:line="288" w:lineRule="auto"/>
              <w:jc w:val="center"/>
              <w:rPr>
                <w:rFonts w:ascii="宋体" w:eastAsia="宋体" w:hAnsi="宋体"/>
                <w:szCs w:val="21"/>
              </w:rPr>
            </w:pPr>
            <w:r>
              <w:rPr>
                <w:rFonts w:ascii="Times New Roman" w:eastAsia="宋体" w:hAnsi="Times New Roman" w:hint="eastAsia"/>
                <w:szCs w:val="21"/>
              </w:rPr>
              <w:t>日制</w:t>
            </w:r>
          </w:p>
        </w:tc>
      </w:tr>
      <w:tr w:rsidR="002B548E" w:rsidTr="002B548E">
        <w:trPr>
          <w:jc w:val="center"/>
        </w:trPr>
        <w:tc>
          <w:tcPr>
            <w:tcW w:w="946"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hint="eastAsia"/>
                <w:szCs w:val="21"/>
              </w:rPr>
              <w:t>美国</w:t>
            </w:r>
          </w:p>
        </w:tc>
        <w:tc>
          <w:tcPr>
            <w:tcW w:w="947"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36.1</w:t>
            </w:r>
          </w:p>
        </w:tc>
        <w:tc>
          <w:tcPr>
            <w:tcW w:w="947"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63.9</w:t>
            </w:r>
          </w:p>
        </w:tc>
        <w:tc>
          <w:tcPr>
            <w:tcW w:w="947"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37.8</w:t>
            </w:r>
          </w:p>
        </w:tc>
        <w:tc>
          <w:tcPr>
            <w:tcW w:w="947"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62.2</w:t>
            </w:r>
          </w:p>
        </w:tc>
        <w:tc>
          <w:tcPr>
            <w:tcW w:w="947"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43.9</w:t>
            </w:r>
          </w:p>
        </w:tc>
        <w:tc>
          <w:tcPr>
            <w:tcW w:w="947"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56.1</w:t>
            </w:r>
          </w:p>
        </w:tc>
        <w:tc>
          <w:tcPr>
            <w:tcW w:w="947"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47.9</w:t>
            </w:r>
          </w:p>
        </w:tc>
        <w:tc>
          <w:tcPr>
            <w:tcW w:w="947"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52.1</w:t>
            </w:r>
          </w:p>
        </w:tc>
      </w:tr>
      <w:tr w:rsidR="002B548E" w:rsidTr="002B548E">
        <w:trPr>
          <w:jc w:val="center"/>
        </w:trPr>
        <w:tc>
          <w:tcPr>
            <w:tcW w:w="946"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hint="eastAsia"/>
                <w:szCs w:val="21"/>
              </w:rPr>
              <w:t>英国</w:t>
            </w:r>
          </w:p>
        </w:tc>
        <w:tc>
          <w:tcPr>
            <w:tcW w:w="947"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62.9</w:t>
            </w:r>
          </w:p>
        </w:tc>
        <w:tc>
          <w:tcPr>
            <w:tcW w:w="947"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37.1</w:t>
            </w:r>
          </w:p>
        </w:tc>
        <w:tc>
          <w:tcPr>
            <w:tcW w:w="947"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58.2</w:t>
            </w:r>
          </w:p>
        </w:tc>
        <w:tc>
          <w:tcPr>
            <w:tcW w:w="947"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41.8</w:t>
            </w:r>
          </w:p>
        </w:tc>
        <w:tc>
          <w:tcPr>
            <w:tcW w:w="947"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38.4</w:t>
            </w:r>
          </w:p>
        </w:tc>
        <w:tc>
          <w:tcPr>
            <w:tcW w:w="947"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61.6</w:t>
            </w:r>
          </w:p>
        </w:tc>
        <w:tc>
          <w:tcPr>
            <w:tcW w:w="947"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42.9</w:t>
            </w:r>
          </w:p>
        </w:tc>
        <w:tc>
          <w:tcPr>
            <w:tcW w:w="947"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57.1</w:t>
            </w:r>
          </w:p>
        </w:tc>
      </w:tr>
      <w:tr w:rsidR="002B548E" w:rsidTr="002B548E">
        <w:trPr>
          <w:jc w:val="center"/>
        </w:trPr>
        <w:tc>
          <w:tcPr>
            <w:tcW w:w="946"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hint="eastAsia"/>
                <w:szCs w:val="21"/>
              </w:rPr>
              <w:t>中国</w:t>
            </w:r>
          </w:p>
        </w:tc>
        <w:tc>
          <w:tcPr>
            <w:tcW w:w="947"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w:t>
            </w:r>
          </w:p>
        </w:tc>
        <w:tc>
          <w:tcPr>
            <w:tcW w:w="947"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w:t>
            </w:r>
          </w:p>
        </w:tc>
        <w:tc>
          <w:tcPr>
            <w:tcW w:w="947"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93.9</w:t>
            </w:r>
          </w:p>
        </w:tc>
        <w:tc>
          <w:tcPr>
            <w:tcW w:w="947"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6.1</w:t>
            </w:r>
          </w:p>
        </w:tc>
        <w:tc>
          <w:tcPr>
            <w:tcW w:w="947"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82.6</w:t>
            </w:r>
          </w:p>
        </w:tc>
        <w:tc>
          <w:tcPr>
            <w:tcW w:w="947"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17.4</w:t>
            </w:r>
          </w:p>
        </w:tc>
        <w:tc>
          <w:tcPr>
            <w:tcW w:w="947"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81.2</w:t>
            </w:r>
          </w:p>
        </w:tc>
        <w:tc>
          <w:tcPr>
            <w:tcW w:w="947"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Times New Roman" w:eastAsia="宋体" w:hAnsi="Times New Roman"/>
                <w:szCs w:val="21"/>
              </w:rPr>
            </w:pPr>
            <w:r>
              <w:rPr>
                <w:rFonts w:ascii="Times New Roman" w:eastAsia="宋体" w:hAnsi="Times New Roman"/>
                <w:szCs w:val="21"/>
              </w:rPr>
              <w:t>18.8</w:t>
            </w:r>
          </w:p>
        </w:tc>
      </w:tr>
    </w:tbl>
    <w:p w:rsidR="002B548E" w:rsidRDefault="002B548E" w:rsidP="002B548E">
      <w:pPr>
        <w:snapToGrid w:val="0"/>
        <w:spacing w:line="288" w:lineRule="auto"/>
        <w:rPr>
          <w:rFonts w:ascii="Times New Roman" w:eastAsia="宋体" w:hAnsi="Times New Roman"/>
          <w:sz w:val="18"/>
          <w:szCs w:val="18"/>
        </w:rPr>
      </w:pPr>
      <w:r>
        <w:rPr>
          <w:rFonts w:ascii="Times New Roman" w:eastAsia="宋体" w:hAnsi="Times New Roman"/>
          <w:sz w:val="18"/>
          <w:szCs w:val="18"/>
        </w:rPr>
        <w:t xml:space="preserve">   </w:t>
      </w:r>
      <w:r>
        <w:rPr>
          <w:rFonts w:ascii="Times New Roman" w:eastAsia="宋体" w:hAnsi="Times New Roman" w:hint="eastAsia"/>
          <w:sz w:val="18"/>
          <w:szCs w:val="18"/>
        </w:rPr>
        <w:t>数据来源：魏乐</w:t>
      </w:r>
      <w:r>
        <w:rPr>
          <w:rFonts w:ascii="Times New Roman" w:eastAsia="宋体" w:hAnsi="Times New Roman"/>
          <w:sz w:val="18"/>
          <w:szCs w:val="18"/>
        </w:rPr>
        <w:t>.</w:t>
      </w:r>
      <w:r>
        <w:rPr>
          <w:rFonts w:ascii="Times New Roman" w:eastAsia="宋体" w:hAnsi="Times New Roman" w:hint="eastAsia"/>
          <w:sz w:val="18"/>
          <w:szCs w:val="18"/>
        </w:rPr>
        <w:t>大力发展专业硕士学位教育的必然性探究</w:t>
      </w:r>
      <w:r>
        <w:rPr>
          <w:rFonts w:ascii="Times New Roman" w:eastAsia="宋体" w:hAnsi="Times New Roman"/>
          <w:sz w:val="18"/>
          <w:szCs w:val="18"/>
        </w:rPr>
        <w:t>,</w:t>
      </w:r>
      <w:r>
        <w:rPr>
          <w:rFonts w:ascii="Times New Roman" w:eastAsia="宋体" w:hAnsi="Times New Roman" w:hint="eastAsia"/>
          <w:sz w:val="18"/>
          <w:szCs w:val="18"/>
        </w:rPr>
        <w:t>哈尔滨学院学报，</w:t>
      </w:r>
      <w:r>
        <w:rPr>
          <w:rFonts w:ascii="Times New Roman" w:eastAsia="宋体" w:hAnsi="Times New Roman"/>
          <w:sz w:val="18"/>
          <w:szCs w:val="18"/>
        </w:rPr>
        <w:t>2012.6</w:t>
      </w:r>
    </w:p>
    <w:p w:rsidR="002B548E" w:rsidRDefault="002B548E" w:rsidP="002B548E">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表</w:t>
      </w:r>
      <w:r>
        <w:rPr>
          <w:rFonts w:ascii="Times New Roman" w:eastAsia="宋体" w:hAnsi="Times New Roman"/>
          <w:szCs w:val="21"/>
        </w:rPr>
        <w:t>2</w:t>
      </w:r>
      <w:r>
        <w:rPr>
          <w:rFonts w:ascii="Times New Roman" w:eastAsia="宋体" w:hAnsi="Times New Roman" w:hint="eastAsia"/>
          <w:szCs w:val="21"/>
        </w:rPr>
        <w:t>数据表明，与发达国家相比，我国专业硕士研究生的设置、培养类型差距相当大。应该大力发展专业硕士研究生教育，特别是在确保质量前提下，稳定扩大规模，以缓解本科毕业生就业压力，扩大和加强应用型、复合型高级人才培养。根据国家规划目标，“十二五”</w:t>
      </w:r>
      <w:proofErr w:type="gramStart"/>
      <w:r>
        <w:rPr>
          <w:rFonts w:ascii="Times New Roman" w:eastAsia="宋体" w:hAnsi="Times New Roman" w:hint="eastAsia"/>
          <w:szCs w:val="21"/>
        </w:rPr>
        <w:t>末专业</w:t>
      </w:r>
      <w:proofErr w:type="gramEnd"/>
      <w:r>
        <w:rPr>
          <w:rFonts w:ascii="Times New Roman" w:eastAsia="宋体" w:hAnsi="Times New Roman" w:hint="eastAsia"/>
          <w:szCs w:val="21"/>
        </w:rPr>
        <w:t>型硕士要占到</w:t>
      </w:r>
      <w:r>
        <w:rPr>
          <w:rFonts w:ascii="Times New Roman" w:eastAsia="宋体" w:hAnsi="Times New Roman" w:hint="eastAsia"/>
          <w:szCs w:val="21"/>
        </w:rPr>
        <w:lastRenderedPageBreak/>
        <w:t>整个硕士研究生教育的</w:t>
      </w:r>
      <w:r>
        <w:rPr>
          <w:rFonts w:ascii="Times New Roman" w:eastAsia="宋体" w:hAnsi="Times New Roman"/>
          <w:szCs w:val="21"/>
        </w:rPr>
        <w:t>50%</w:t>
      </w:r>
      <w:r>
        <w:rPr>
          <w:rFonts w:ascii="Times New Roman" w:eastAsia="宋体" w:hAnsi="Times New Roman" w:hint="eastAsia"/>
          <w:szCs w:val="21"/>
        </w:rPr>
        <w:t>。这就要求不断调整和优化硕士研究生的类别结构，逐渐将硕士研究生教育从以培养学术型人才为主向以培养应用型人才为主转变，实现研究生教育在规模、质量、结构、效益等方面的协调、可持续发展。</w:t>
      </w:r>
      <w:r>
        <w:rPr>
          <w:rFonts w:ascii="Times New Roman" w:eastAsia="宋体" w:hAnsi="Times New Roman"/>
          <w:szCs w:val="21"/>
          <w:vertAlign w:val="superscript"/>
        </w:rPr>
        <w:footnoteReference w:id="4"/>
      </w:r>
    </w:p>
    <w:p w:rsidR="002B548E" w:rsidRDefault="002B548E" w:rsidP="002B548E">
      <w:pPr>
        <w:snapToGrid w:val="0"/>
        <w:spacing w:line="288" w:lineRule="auto"/>
        <w:ind w:firstLineChars="200" w:firstLine="420"/>
        <w:rPr>
          <w:rFonts w:ascii="Times New Roman" w:eastAsia="宋体" w:hAnsi="Times New Roman"/>
          <w:szCs w:val="21"/>
        </w:rPr>
      </w:pPr>
      <w:r>
        <w:rPr>
          <w:rFonts w:ascii="Times New Roman" w:eastAsia="宋体" w:hAnsi="Times New Roman"/>
          <w:szCs w:val="21"/>
        </w:rPr>
        <w:t>2009</w:t>
      </w:r>
      <w:r>
        <w:rPr>
          <w:rFonts w:ascii="Times New Roman" w:eastAsia="宋体" w:hAnsi="Times New Roman" w:hint="eastAsia"/>
          <w:szCs w:val="21"/>
        </w:rPr>
        <w:t>年以来，我国大部分专业学位硕士研究生实施全日制培养方案，并颁发“双证”。现阶段，我国继续推行将硕士研究生教育从以培养学术型人才为主向以培养应用型人才为主转变的政策，实现研究生教育结构的历史性转型和战略性调整。</w:t>
      </w:r>
    </w:p>
    <w:p w:rsidR="002B548E" w:rsidRDefault="002B548E" w:rsidP="002B548E">
      <w:pPr>
        <w:snapToGrid w:val="0"/>
        <w:spacing w:line="288" w:lineRule="auto"/>
        <w:ind w:firstLineChars="200" w:firstLine="422"/>
        <w:rPr>
          <w:rFonts w:ascii="Times New Roman" w:eastAsia="宋体" w:hAnsi="Times New Roman"/>
          <w:b/>
          <w:szCs w:val="21"/>
        </w:rPr>
      </w:pPr>
      <w:r>
        <w:rPr>
          <w:rFonts w:ascii="Times New Roman" w:eastAsia="宋体" w:hAnsi="Times New Roman" w:hint="eastAsia"/>
          <w:b/>
          <w:szCs w:val="21"/>
        </w:rPr>
        <w:t>（二）设置农业硕士专业学位农业发展领域是我国现代农业发展的需要</w:t>
      </w:r>
    </w:p>
    <w:p w:rsidR="002B548E" w:rsidRDefault="002B548E" w:rsidP="002B548E">
      <w:pPr>
        <w:snapToGrid w:val="0"/>
        <w:spacing w:line="288" w:lineRule="auto"/>
        <w:ind w:firstLineChars="200" w:firstLine="422"/>
        <w:rPr>
          <w:rFonts w:ascii="Times New Roman" w:eastAsia="宋体" w:hAnsi="Times New Roman"/>
          <w:b/>
          <w:szCs w:val="21"/>
        </w:rPr>
      </w:pPr>
      <w:r>
        <w:rPr>
          <w:rFonts w:ascii="Times New Roman" w:eastAsia="宋体" w:hAnsi="Times New Roman"/>
          <w:b/>
          <w:szCs w:val="21"/>
        </w:rPr>
        <w:t>1.</w:t>
      </w:r>
      <w:r>
        <w:rPr>
          <w:rFonts w:ascii="Times New Roman" w:eastAsia="宋体" w:hAnsi="Times New Roman" w:hint="eastAsia"/>
          <w:b/>
          <w:szCs w:val="21"/>
        </w:rPr>
        <w:t>培养农业领域高级管理人才是现代农业发展的战略需要</w:t>
      </w:r>
    </w:p>
    <w:p w:rsidR="002B548E" w:rsidRDefault="002B548E" w:rsidP="002B548E">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在工业化、城镇化、信息化深入发展中同步推进农业现代化，是“新常态”背景下我国社会经济发展的主要特点。加快发展现代农业，既是转变经济发展方式、全面建设小康社会的重要内容，也是提高农业综合生产能力、增加农民收入、建设新农村的必然要求。我国农业和农村发展正处在新的历史阶段，既有机遇也面临诸多挑战。我国已进入工业化、城镇化发展的中期阶段，工业化与信息化不断融合，以城带乡和以工促农的城乡格局初步形成，但农业现代化明显滞后。为此，十八大特别强调“城镇化和农业现代化相互协调，实现工业化、信息化、城镇化和农业现代化协调发展”。因此，培养适应现代农业发展的高级应用型人才，符合国家发展战略需要。当前我国农村还面临着多维贫困、生态恶化、资源开发不合理与智力资源匮乏等问题，培养农业发展与管理人才，是解决这些发展难题的重要抓手，符合国家与社会发展需要。</w:t>
      </w:r>
    </w:p>
    <w:p w:rsidR="002B548E" w:rsidRDefault="002B548E" w:rsidP="002B548E">
      <w:pPr>
        <w:snapToGrid w:val="0"/>
        <w:spacing w:line="288" w:lineRule="auto"/>
        <w:ind w:firstLineChars="200" w:firstLine="422"/>
        <w:rPr>
          <w:rFonts w:ascii="Times New Roman" w:eastAsia="宋体" w:hAnsi="Times New Roman"/>
          <w:b/>
          <w:szCs w:val="21"/>
        </w:rPr>
      </w:pPr>
      <w:r>
        <w:rPr>
          <w:rFonts w:ascii="Times New Roman" w:eastAsia="宋体" w:hAnsi="Times New Roman"/>
          <w:b/>
          <w:szCs w:val="21"/>
        </w:rPr>
        <w:t>2.</w:t>
      </w:r>
      <w:r>
        <w:rPr>
          <w:rFonts w:ascii="Times New Roman" w:eastAsia="宋体" w:hAnsi="Times New Roman" w:hint="eastAsia"/>
          <w:b/>
          <w:szCs w:val="21"/>
        </w:rPr>
        <w:t>培养农业领域高级管理人才是科教兴农战略的需要</w:t>
      </w:r>
    </w:p>
    <w:p w:rsidR="002B548E" w:rsidRDefault="002B548E" w:rsidP="002B548E">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《全国现代农业发展规划（</w:t>
      </w:r>
      <w:r>
        <w:rPr>
          <w:rFonts w:ascii="Times New Roman" w:eastAsia="宋体" w:hAnsi="Times New Roman"/>
          <w:szCs w:val="21"/>
        </w:rPr>
        <w:t>2011—2015</w:t>
      </w:r>
      <w:r>
        <w:rPr>
          <w:rFonts w:ascii="Times New Roman" w:eastAsia="宋体" w:hAnsi="Times New Roman" w:hint="eastAsia"/>
          <w:szCs w:val="21"/>
        </w:rPr>
        <w:t>年）》指出，坚持科教兴农和人才强农，加快农业科技自主创新和农业农村人才培养，加快农业科技成果转化与推广应用，提高农业物质技术装备水平，推动农业发展向主要依靠科技进步、劳动者素质提高和管理创新转变。以实施现代农业人才支撑计划为抓手，必须大力培养农业科研领军人才、农业技术推广骨干人才、农村实用人才带头人和农村生产型、经营型、技能服务型管理人才，必须大力发展农业专业教育，加快培养一批懂技术、会管理的种养业能手、机械化和智能化作业能手等新型农民。</w:t>
      </w:r>
    </w:p>
    <w:p w:rsidR="002B548E" w:rsidRDefault="002B548E" w:rsidP="002B548E">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现代农业是应用现代科学技术、现代工业要素和科学管理方法的社会化农业，需要大批的专业高级农业发展人才，需要掌握坚实的农业发展学科理论基础、系统的专业知识和实践技能，具有较强的数据收集、分析和处理能力；需要了解本行业的发展现状和动向，掌握相应的技能、方法和相关知识；需要具有从事本行业实际工作和科学研究能力和较强的实际工作能力；需要具备经济、管理等方面的基本知识和综合应用能力，服务于农业发展与管理工作的高层次农业发展和应用研究人才。</w:t>
      </w:r>
    </w:p>
    <w:p w:rsidR="002B548E" w:rsidRDefault="002B548E" w:rsidP="002B548E">
      <w:pPr>
        <w:snapToGrid w:val="0"/>
        <w:spacing w:line="288" w:lineRule="auto"/>
        <w:ind w:firstLineChars="200" w:firstLine="420"/>
        <w:rPr>
          <w:rFonts w:ascii="Times New Roman" w:eastAsia="宋体" w:hAnsi="Times New Roman"/>
          <w:szCs w:val="21"/>
        </w:rPr>
      </w:pPr>
      <w:r>
        <w:rPr>
          <w:rFonts w:ascii="Times New Roman" w:eastAsia="宋体" w:hAnsi="Times New Roman"/>
          <w:szCs w:val="21"/>
        </w:rPr>
        <w:t>3.</w:t>
      </w:r>
      <w:r>
        <w:rPr>
          <w:rFonts w:ascii="Times New Roman" w:eastAsia="宋体" w:hAnsi="Times New Roman" w:hint="eastAsia"/>
          <w:b/>
          <w:szCs w:val="21"/>
        </w:rPr>
        <w:t>培养农业领域高级管理人才是适应我国农业综合改革的需要</w:t>
      </w:r>
    </w:p>
    <w:p w:rsidR="002B548E" w:rsidRDefault="002B548E" w:rsidP="002B548E">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我国农业改革进入关键时期，以农村基本经营制度改革、农村土地制度改革、农村经营机制综合改革为重心，坚持和完善农村基本经营制度，依法维护农民土地承包经营权、宅基地使用权、集体收益分配权，壮大集体经济实力，发展多种形式规模经营，构建集约化、专业化、组织化、社会化的新型农业经营体系。改革土地制度，提高农民在土地增值收益中的分配比例，严格保护农民的土地权益，鼓励利益相关者向土地投资、实现发家致富。完善城乡发展一体化体制机制，着力在城乡规划、基础设施、公共服务等方面推进一体化，促进城乡要素平等交换和公共资源均衡配置，形成以工促农、以城带乡、工农互惠、城乡一体的新型工农、城乡关系。系统推动上述改革与发展，都需要大批高级经营管理专业人才。</w:t>
      </w:r>
    </w:p>
    <w:p w:rsidR="002B548E" w:rsidRDefault="002B548E" w:rsidP="002B548E">
      <w:pPr>
        <w:snapToGrid w:val="0"/>
        <w:spacing w:line="288" w:lineRule="auto"/>
        <w:ind w:firstLineChars="200" w:firstLine="422"/>
        <w:rPr>
          <w:rFonts w:ascii="Times New Roman" w:eastAsia="宋体" w:hAnsi="Times New Roman"/>
          <w:b/>
          <w:szCs w:val="21"/>
        </w:rPr>
      </w:pPr>
      <w:r>
        <w:rPr>
          <w:rFonts w:ascii="Times New Roman" w:eastAsia="宋体" w:hAnsi="Times New Roman" w:hint="eastAsia"/>
          <w:b/>
          <w:szCs w:val="21"/>
        </w:rPr>
        <w:lastRenderedPageBreak/>
        <w:t>（三）农业推广专业学位教育成就证明高级农业发展与管理人才培养的重要性</w:t>
      </w:r>
    </w:p>
    <w:p w:rsidR="002B548E" w:rsidRDefault="002B548E" w:rsidP="002B548E">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农业硕士专业学位类型是农业推广硕士专业学位类型改革的成果。我国</w:t>
      </w:r>
      <w:r>
        <w:rPr>
          <w:rFonts w:ascii="Times New Roman" w:eastAsia="宋体" w:hAnsi="Times New Roman"/>
          <w:szCs w:val="21"/>
        </w:rPr>
        <w:t>1999</w:t>
      </w:r>
      <w:r>
        <w:rPr>
          <w:rFonts w:ascii="Times New Roman" w:eastAsia="宋体" w:hAnsi="Times New Roman" w:hint="eastAsia"/>
          <w:szCs w:val="21"/>
        </w:rPr>
        <w:t>年设立农业推广硕士专业学位以来，一定程度上提高了农业推广人员和管理人员的总体素质，推动高校与农业部门、农业产业界的互动和协作，加快科技向现实生产力转化的速度。</w:t>
      </w:r>
    </w:p>
    <w:p w:rsidR="002B548E" w:rsidRDefault="002B548E" w:rsidP="002B548E">
      <w:pPr>
        <w:snapToGrid w:val="0"/>
        <w:spacing w:line="288" w:lineRule="auto"/>
        <w:ind w:firstLineChars="200" w:firstLine="420"/>
        <w:rPr>
          <w:rFonts w:ascii="Times New Roman" w:eastAsia="宋体" w:hAnsi="Times New Roman"/>
          <w:szCs w:val="21"/>
        </w:rPr>
      </w:pPr>
      <w:r>
        <w:rPr>
          <w:rFonts w:ascii="Times New Roman" w:eastAsia="宋体" w:hAnsi="Times New Roman"/>
          <w:szCs w:val="21"/>
        </w:rPr>
        <w:t>1.</w:t>
      </w:r>
      <w:r>
        <w:rPr>
          <w:rFonts w:ascii="Times New Roman" w:eastAsia="宋体" w:hAnsi="Times New Roman" w:hint="eastAsia"/>
          <w:szCs w:val="21"/>
        </w:rPr>
        <w:t>国家批准设立农业推广专业学位类型，为高校，特别是综合型大学农业学科直接服务“三农”，依托人才培养支撑解决“三农”问题，服务农业科技与农村经济发展，培养高层次应用型、复合型人才开辟了一条有效的途径。同时，也为全日制本科生、研究生的教学与培养提供了丰富素材，促进学校教学质量提高。</w:t>
      </w:r>
    </w:p>
    <w:p w:rsidR="002B548E" w:rsidRDefault="002B548E" w:rsidP="002B548E">
      <w:pPr>
        <w:snapToGrid w:val="0"/>
        <w:spacing w:line="288" w:lineRule="auto"/>
        <w:ind w:firstLineChars="200" w:firstLine="420"/>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开展农业推广专业教育，对优化农业推广队伍结构，提高农业发展管理队伍素质，以及有效调动农业推广技术人员积极性，发挥了重要促进作用。特别是为经济欠发达地区和农业产业化水平较低的地区，培养了一批高素质的农业推广与管理队伍，对促进这类地区农业与农村经济发展，发挥了重要作用。</w:t>
      </w:r>
    </w:p>
    <w:p w:rsidR="002B548E" w:rsidRDefault="002B548E" w:rsidP="002B548E">
      <w:pPr>
        <w:snapToGrid w:val="0"/>
        <w:spacing w:line="288" w:lineRule="auto"/>
        <w:ind w:firstLineChars="200" w:firstLine="420"/>
        <w:rPr>
          <w:rFonts w:ascii="Times New Roman" w:eastAsia="宋体" w:hAnsi="Times New Roman"/>
          <w:szCs w:val="21"/>
        </w:rPr>
      </w:pPr>
      <w:r>
        <w:rPr>
          <w:rFonts w:ascii="Times New Roman" w:eastAsia="宋体" w:hAnsi="Times New Roman"/>
          <w:szCs w:val="21"/>
        </w:rPr>
        <w:t> 3.</w:t>
      </w:r>
      <w:r>
        <w:rPr>
          <w:rFonts w:ascii="Times New Roman" w:eastAsia="宋体" w:hAnsi="Times New Roman" w:hint="eastAsia"/>
          <w:szCs w:val="21"/>
        </w:rPr>
        <w:t>开展农业推广专业教育，促进高校专家与农业一线经营管理者形成紧密的联系，进一步巩固与促进“产学研”紧密的结合，加速了农业院校科技成果转化，促进农业和农村经济发展。同时，为高校研究人员更有针对性地开展涉农应用型科学研究、研发与创新工作，提供了基地支撑。</w:t>
      </w:r>
    </w:p>
    <w:p w:rsidR="002B548E" w:rsidRDefault="002B548E" w:rsidP="002B548E">
      <w:pPr>
        <w:snapToGrid w:val="0"/>
        <w:spacing w:line="288" w:lineRule="auto"/>
        <w:ind w:firstLineChars="200" w:firstLine="420"/>
        <w:rPr>
          <w:rFonts w:ascii="Times New Roman" w:eastAsia="宋体" w:hAnsi="Times New Roman"/>
          <w:szCs w:val="21"/>
        </w:rPr>
      </w:pPr>
      <w:r>
        <w:rPr>
          <w:rFonts w:ascii="Times New Roman" w:eastAsia="宋体" w:hAnsi="Times New Roman"/>
          <w:szCs w:val="21"/>
        </w:rPr>
        <w:t>4.</w:t>
      </w:r>
      <w:r>
        <w:rPr>
          <w:rFonts w:ascii="Times New Roman" w:eastAsia="宋体" w:hAnsi="Times New Roman" w:hint="eastAsia"/>
          <w:szCs w:val="21"/>
        </w:rPr>
        <w:t>多数农业推广硕士学位论文的选题与研究，均能针对“三农”领域急需解决的实际问题展开，运用农业新科技或农业、农村发展与管理新知识开展创新研究，体现了学生综合应用科学理论和方法解决实际问题的能力，有的论文研究成果还直接服务于当地农业和农村发展决策。</w:t>
      </w:r>
    </w:p>
    <w:p w:rsidR="002B548E" w:rsidRDefault="002B548E" w:rsidP="002B548E">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总之，我国开展农业推广专业学位研究生教育以来，培养单位充分整合和利用校内外高等教育资源，为农业发展培养了大批高级人才。但随着农业转型发展，对农业专业硕士研究生的专业领域进行调整改革，设置农业发展领域专业硕士学位，既是我国学位制度不断发展和改革的趋势，也是适应现代农业发展和实施科教兴农的战略需要。</w:t>
      </w:r>
    </w:p>
    <w:p w:rsidR="002B548E" w:rsidRDefault="002B548E" w:rsidP="002B548E">
      <w:pPr>
        <w:pStyle w:val="12"/>
        <w:adjustRightInd w:val="0"/>
        <w:snapToGrid w:val="0"/>
        <w:spacing w:beforeLines="50" w:before="120" w:afterLines="50" w:after="120" w:line="288" w:lineRule="auto"/>
        <w:ind w:firstLineChars="0" w:firstLine="0"/>
        <w:outlineLvl w:val="2"/>
        <w:rPr>
          <w:rFonts w:ascii="Times New Roman" w:eastAsia="黑体" w:hAnsi="Times New Roman" w:cs="Times New Roman"/>
          <w:b/>
        </w:rPr>
      </w:pPr>
      <w:r>
        <w:rPr>
          <w:rFonts w:ascii="Times New Roman" w:eastAsia="黑体" w:hAnsi="Times New Roman" w:cs="Times New Roman" w:hint="eastAsia"/>
          <w:b/>
        </w:rPr>
        <w:t>四、农业发展领域设置的可行性</w:t>
      </w:r>
    </w:p>
    <w:p w:rsidR="002B548E" w:rsidRDefault="002B548E" w:rsidP="002B548E">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农业硕士专业学位教育方案设计依托于农业推广专业硕士学位，已经取得丰硕的成果，教育主管部门及培养单位也积累了丰富的办学经验，形成各具特色的办学模式。这是农业发展硕士专业学位设置的基础和保障。</w:t>
      </w:r>
    </w:p>
    <w:p w:rsidR="002B548E" w:rsidRDefault="002B548E" w:rsidP="002B548E">
      <w:pPr>
        <w:snapToGrid w:val="0"/>
        <w:spacing w:line="288" w:lineRule="auto"/>
        <w:ind w:firstLineChars="200" w:firstLine="422"/>
        <w:rPr>
          <w:rFonts w:ascii="Times New Roman" w:eastAsia="宋体" w:hAnsi="Times New Roman"/>
          <w:b/>
          <w:szCs w:val="21"/>
        </w:rPr>
      </w:pPr>
      <w:r>
        <w:rPr>
          <w:rFonts w:ascii="Times New Roman" w:eastAsia="宋体" w:hAnsi="Times New Roman" w:hint="eastAsia"/>
          <w:b/>
          <w:szCs w:val="21"/>
        </w:rPr>
        <w:t>（一）农业推广专业硕士培养取得丰硕成果</w:t>
      </w:r>
    </w:p>
    <w:p w:rsidR="002B548E" w:rsidRDefault="002B548E" w:rsidP="002B548E">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与其他专业学位类型相比，农业推广硕士专业学位起步较晚，但培养单位在国务院学位办的领导和全国农业推广硕士教育指导委员会的指导下，认真贯彻相关制度和规定，深入实践、积极探索，不断积累经验，取得显著成绩。</w:t>
      </w:r>
    </w:p>
    <w:p w:rsidR="002B548E" w:rsidRDefault="002B548E" w:rsidP="002B548E">
      <w:pPr>
        <w:snapToGrid w:val="0"/>
        <w:spacing w:line="288" w:lineRule="auto"/>
        <w:ind w:firstLineChars="200" w:firstLine="422"/>
        <w:rPr>
          <w:rFonts w:ascii="Times New Roman" w:eastAsia="宋体" w:hAnsi="Times New Roman"/>
          <w:b/>
          <w:szCs w:val="21"/>
        </w:rPr>
      </w:pPr>
      <w:r>
        <w:rPr>
          <w:rFonts w:ascii="Times New Roman" w:eastAsia="宋体" w:hAnsi="Times New Roman"/>
          <w:b/>
          <w:szCs w:val="21"/>
        </w:rPr>
        <w:t>1.</w:t>
      </w:r>
      <w:r>
        <w:rPr>
          <w:rFonts w:ascii="Times New Roman" w:eastAsia="宋体" w:hAnsi="Times New Roman" w:hint="eastAsia"/>
          <w:b/>
          <w:szCs w:val="21"/>
        </w:rPr>
        <w:t>培养单位增加较快，招生量不断增加</w:t>
      </w:r>
    </w:p>
    <w:p w:rsidR="002B548E" w:rsidRDefault="002B548E" w:rsidP="002B548E">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农业推广硕士招生单位从</w:t>
      </w:r>
      <w:r>
        <w:rPr>
          <w:rFonts w:ascii="Times New Roman" w:eastAsia="宋体" w:hAnsi="Times New Roman"/>
          <w:szCs w:val="21"/>
        </w:rPr>
        <w:t>2000</w:t>
      </w:r>
      <w:r>
        <w:rPr>
          <w:rFonts w:ascii="Times New Roman" w:eastAsia="宋体" w:hAnsi="Times New Roman" w:hint="eastAsia"/>
          <w:szCs w:val="21"/>
        </w:rPr>
        <w:t>年的</w:t>
      </w:r>
      <w:r>
        <w:rPr>
          <w:rFonts w:ascii="Times New Roman" w:eastAsia="宋体" w:hAnsi="Times New Roman"/>
          <w:szCs w:val="21"/>
        </w:rPr>
        <w:t>24</w:t>
      </w:r>
      <w:r>
        <w:rPr>
          <w:rFonts w:ascii="Times New Roman" w:eastAsia="宋体" w:hAnsi="Times New Roman" w:hint="eastAsia"/>
          <w:szCs w:val="21"/>
        </w:rPr>
        <w:t>家，发展到</w:t>
      </w:r>
      <w:r>
        <w:rPr>
          <w:rFonts w:ascii="Times New Roman" w:eastAsia="宋体" w:hAnsi="Times New Roman"/>
          <w:szCs w:val="21"/>
        </w:rPr>
        <w:t>2014</w:t>
      </w:r>
      <w:r>
        <w:rPr>
          <w:rFonts w:ascii="Times New Roman" w:eastAsia="宋体" w:hAnsi="Times New Roman" w:hint="eastAsia"/>
          <w:szCs w:val="21"/>
        </w:rPr>
        <w:t>年的</w:t>
      </w:r>
      <w:r>
        <w:rPr>
          <w:rFonts w:ascii="Times New Roman" w:eastAsia="宋体" w:hAnsi="Times New Roman"/>
          <w:szCs w:val="21"/>
        </w:rPr>
        <w:t>106</w:t>
      </w:r>
      <w:r>
        <w:rPr>
          <w:rFonts w:ascii="Times New Roman" w:eastAsia="宋体" w:hAnsi="Times New Roman" w:hint="eastAsia"/>
          <w:szCs w:val="21"/>
        </w:rPr>
        <w:t>家。培养单位从最初的以农林高校（研究机构）为主拓展到综合性大学、师范类大学、理工科类大学，设置农学学科或涉农学科的单位均获得招生权，其中非农高校</w:t>
      </w:r>
      <w:r>
        <w:rPr>
          <w:rFonts w:ascii="Times New Roman" w:eastAsia="宋体" w:hAnsi="Times New Roman"/>
          <w:szCs w:val="21"/>
        </w:rPr>
        <w:t>67</w:t>
      </w:r>
      <w:r>
        <w:rPr>
          <w:rFonts w:ascii="Times New Roman" w:eastAsia="宋体" w:hAnsi="Times New Roman" w:hint="eastAsia"/>
          <w:szCs w:val="21"/>
        </w:rPr>
        <w:t>所，占全部招生单位总数的</w:t>
      </w:r>
      <w:r>
        <w:rPr>
          <w:rFonts w:ascii="Times New Roman" w:eastAsia="宋体" w:hAnsi="Times New Roman"/>
          <w:szCs w:val="21"/>
        </w:rPr>
        <w:t>63.2%</w:t>
      </w:r>
      <w:r>
        <w:rPr>
          <w:rFonts w:ascii="Times New Roman" w:eastAsia="宋体" w:hAnsi="Times New Roman" w:hint="eastAsia"/>
          <w:szCs w:val="21"/>
        </w:rPr>
        <w:t>。培养单位年均录取数总体持平，</w:t>
      </w:r>
      <w:r>
        <w:rPr>
          <w:rFonts w:ascii="Times New Roman" w:eastAsia="宋体" w:hAnsi="Times New Roman"/>
          <w:szCs w:val="21"/>
        </w:rPr>
        <w:t>2001~2012</w:t>
      </w:r>
      <w:r>
        <w:rPr>
          <w:rFonts w:ascii="Times New Roman" w:eastAsia="宋体" w:hAnsi="Times New Roman" w:hint="eastAsia"/>
          <w:szCs w:val="21"/>
        </w:rPr>
        <w:t>年平均每年每单位录取人数为</w:t>
      </w:r>
      <w:r>
        <w:rPr>
          <w:rFonts w:ascii="Times New Roman" w:eastAsia="宋体" w:hAnsi="Times New Roman"/>
          <w:szCs w:val="21"/>
        </w:rPr>
        <w:t>109.6</w:t>
      </w:r>
      <w:r>
        <w:rPr>
          <w:rFonts w:ascii="Times New Roman" w:eastAsia="宋体" w:hAnsi="Times New Roman" w:hint="eastAsia"/>
          <w:szCs w:val="21"/>
        </w:rPr>
        <w:t>人，</w:t>
      </w:r>
      <w:r>
        <w:rPr>
          <w:rFonts w:ascii="Times New Roman" w:eastAsia="宋体" w:hAnsi="Times New Roman"/>
          <w:szCs w:val="21"/>
        </w:rPr>
        <w:t>2012</w:t>
      </w:r>
      <w:r>
        <w:rPr>
          <w:rFonts w:ascii="Times New Roman" w:eastAsia="宋体" w:hAnsi="Times New Roman" w:hint="eastAsia"/>
          <w:szCs w:val="21"/>
        </w:rPr>
        <w:t>年单位平均录取人数达到</w:t>
      </w:r>
      <w:r>
        <w:rPr>
          <w:rFonts w:ascii="Times New Roman" w:eastAsia="宋体" w:hAnsi="Times New Roman"/>
          <w:szCs w:val="21"/>
        </w:rPr>
        <w:t>153</w:t>
      </w:r>
      <w:r>
        <w:rPr>
          <w:rFonts w:ascii="Times New Roman" w:eastAsia="宋体" w:hAnsi="Times New Roman" w:hint="eastAsia"/>
          <w:szCs w:val="21"/>
        </w:rPr>
        <w:t>人，比</w:t>
      </w:r>
      <w:r>
        <w:rPr>
          <w:rFonts w:ascii="Times New Roman" w:eastAsia="宋体" w:hAnsi="Times New Roman"/>
          <w:szCs w:val="21"/>
        </w:rPr>
        <w:t>2008</w:t>
      </w:r>
      <w:r>
        <w:rPr>
          <w:rFonts w:ascii="Times New Roman" w:eastAsia="宋体" w:hAnsi="Times New Roman" w:hint="eastAsia"/>
          <w:szCs w:val="21"/>
        </w:rPr>
        <w:t>年增加近</w:t>
      </w:r>
      <w:r>
        <w:rPr>
          <w:rFonts w:ascii="Times New Roman" w:eastAsia="宋体" w:hAnsi="Times New Roman"/>
          <w:szCs w:val="21"/>
        </w:rPr>
        <w:t>50</w:t>
      </w:r>
      <w:r>
        <w:rPr>
          <w:rFonts w:ascii="Times New Roman" w:eastAsia="宋体" w:hAnsi="Times New Roman" w:hint="eastAsia"/>
          <w:szCs w:val="21"/>
        </w:rPr>
        <w:t>人（图</w:t>
      </w:r>
      <w:r>
        <w:rPr>
          <w:rFonts w:ascii="Times New Roman" w:eastAsia="宋体" w:hAnsi="Times New Roman"/>
          <w:szCs w:val="21"/>
        </w:rPr>
        <w:t>1</w:t>
      </w:r>
      <w:r>
        <w:rPr>
          <w:rFonts w:ascii="Times New Roman" w:eastAsia="宋体" w:hAnsi="Times New Roman" w:hint="eastAsia"/>
          <w:szCs w:val="21"/>
        </w:rPr>
        <w:t>所示）。</w:t>
      </w:r>
    </w:p>
    <w:p w:rsidR="002B548E" w:rsidRDefault="002B548E" w:rsidP="002B548E">
      <w:pPr>
        <w:snapToGrid w:val="0"/>
        <w:spacing w:line="288" w:lineRule="auto"/>
        <w:ind w:firstLineChars="200" w:firstLine="422"/>
        <w:rPr>
          <w:rFonts w:ascii="Times New Roman" w:eastAsia="宋体" w:hAnsi="Times New Roman"/>
          <w:b/>
          <w:szCs w:val="21"/>
        </w:rPr>
      </w:pPr>
      <w:r>
        <w:rPr>
          <w:rFonts w:ascii="Times New Roman" w:eastAsia="宋体" w:hAnsi="Times New Roman"/>
          <w:b/>
          <w:szCs w:val="21"/>
        </w:rPr>
        <w:t>2.</w:t>
      </w:r>
      <w:r>
        <w:rPr>
          <w:rFonts w:ascii="Times New Roman" w:eastAsia="宋体" w:hAnsi="Times New Roman" w:hint="eastAsia"/>
          <w:b/>
          <w:szCs w:val="21"/>
        </w:rPr>
        <w:t>报考人数逐年增加，录取比例基本平稳</w:t>
      </w:r>
    </w:p>
    <w:p w:rsidR="002B548E" w:rsidRDefault="002B548E" w:rsidP="002B548E">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全国报考农业推广硕士的人数由</w:t>
      </w:r>
      <w:r>
        <w:rPr>
          <w:rFonts w:ascii="Times New Roman" w:eastAsia="宋体" w:hAnsi="Times New Roman"/>
          <w:szCs w:val="21"/>
        </w:rPr>
        <w:t>2000</w:t>
      </w:r>
      <w:r>
        <w:rPr>
          <w:rFonts w:ascii="Times New Roman" w:eastAsia="宋体" w:hAnsi="Times New Roman" w:hint="eastAsia"/>
          <w:szCs w:val="21"/>
        </w:rPr>
        <w:t>年的</w:t>
      </w:r>
      <w:r>
        <w:rPr>
          <w:rFonts w:ascii="Times New Roman" w:eastAsia="宋体" w:hAnsi="Times New Roman"/>
          <w:szCs w:val="21"/>
        </w:rPr>
        <w:t>3208</w:t>
      </w:r>
      <w:r>
        <w:rPr>
          <w:rFonts w:ascii="Times New Roman" w:eastAsia="宋体" w:hAnsi="Times New Roman" w:hint="eastAsia"/>
          <w:szCs w:val="21"/>
        </w:rPr>
        <w:t>人增加到</w:t>
      </w:r>
      <w:r>
        <w:rPr>
          <w:rFonts w:ascii="Times New Roman" w:eastAsia="宋体" w:hAnsi="Times New Roman"/>
          <w:szCs w:val="21"/>
        </w:rPr>
        <w:t>2012</w:t>
      </w:r>
      <w:r>
        <w:rPr>
          <w:rFonts w:ascii="Times New Roman" w:eastAsia="宋体" w:hAnsi="Times New Roman" w:hint="eastAsia"/>
          <w:szCs w:val="21"/>
        </w:rPr>
        <w:t>年的</w:t>
      </w:r>
      <w:r>
        <w:rPr>
          <w:rFonts w:ascii="Times New Roman" w:eastAsia="宋体" w:hAnsi="Times New Roman"/>
          <w:szCs w:val="21"/>
        </w:rPr>
        <w:t>20920</w:t>
      </w:r>
      <w:r>
        <w:rPr>
          <w:rFonts w:ascii="Times New Roman" w:eastAsia="宋体" w:hAnsi="Times New Roman" w:hint="eastAsia"/>
          <w:szCs w:val="21"/>
        </w:rPr>
        <w:t>人，</w:t>
      </w:r>
      <w:r>
        <w:rPr>
          <w:rFonts w:ascii="Times New Roman" w:eastAsia="宋体" w:hAnsi="Times New Roman"/>
          <w:szCs w:val="21"/>
        </w:rPr>
        <w:t>2007</w:t>
      </w:r>
      <w:r>
        <w:rPr>
          <w:rFonts w:ascii="Times New Roman" w:eastAsia="宋体" w:hAnsi="Times New Roman" w:hint="eastAsia"/>
          <w:szCs w:val="21"/>
        </w:rPr>
        <w:t>年报考人数首次突破</w:t>
      </w:r>
      <w:r>
        <w:rPr>
          <w:rFonts w:ascii="Times New Roman" w:eastAsia="宋体" w:hAnsi="Times New Roman"/>
          <w:szCs w:val="21"/>
        </w:rPr>
        <w:t>1</w:t>
      </w:r>
      <w:r>
        <w:rPr>
          <w:rFonts w:ascii="Times New Roman" w:eastAsia="宋体" w:hAnsi="Times New Roman" w:hint="eastAsia"/>
          <w:szCs w:val="21"/>
        </w:rPr>
        <w:t>万人，</w:t>
      </w:r>
      <w:r>
        <w:rPr>
          <w:rFonts w:ascii="Times New Roman" w:eastAsia="宋体" w:hAnsi="Times New Roman"/>
          <w:szCs w:val="21"/>
        </w:rPr>
        <w:t>12</w:t>
      </w:r>
      <w:r>
        <w:rPr>
          <w:rFonts w:ascii="Times New Roman" w:eastAsia="宋体" w:hAnsi="Times New Roman" w:hint="eastAsia"/>
          <w:szCs w:val="21"/>
        </w:rPr>
        <w:t>年来总报名人数为</w:t>
      </w:r>
      <w:r>
        <w:rPr>
          <w:rFonts w:ascii="Times New Roman" w:eastAsia="宋体" w:hAnsi="Times New Roman"/>
          <w:szCs w:val="21"/>
        </w:rPr>
        <w:t>145716</w:t>
      </w:r>
      <w:r>
        <w:rPr>
          <w:rFonts w:ascii="Times New Roman" w:eastAsia="宋体" w:hAnsi="Times New Roman" w:hint="eastAsia"/>
          <w:szCs w:val="21"/>
        </w:rPr>
        <w:t>人，平均每年递增</w:t>
      </w:r>
      <w:r>
        <w:rPr>
          <w:rFonts w:ascii="Times New Roman" w:eastAsia="宋体" w:hAnsi="Times New Roman"/>
          <w:szCs w:val="21"/>
        </w:rPr>
        <w:t>16.9%</w:t>
      </w:r>
      <w:r>
        <w:rPr>
          <w:rFonts w:ascii="Times New Roman" w:eastAsia="宋体" w:hAnsi="Times New Roman" w:hint="eastAsia"/>
          <w:szCs w:val="21"/>
        </w:rPr>
        <w:t>。录取人数由</w:t>
      </w:r>
      <w:r>
        <w:rPr>
          <w:rFonts w:ascii="Times New Roman" w:eastAsia="宋体" w:hAnsi="Times New Roman"/>
          <w:szCs w:val="21"/>
        </w:rPr>
        <w:t>2000</w:t>
      </w:r>
      <w:r>
        <w:rPr>
          <w:rFonts w:ascii="Times New Roman" w:eastAsia="宋体" w:hAnsi="Times New Roman" w:hint="eastAsia"/>
          <w:szCs w:val="21"/>
        </w:rPr>
        <w:t>年的</w:t>
      </w:r>
      <w:r>
        <w:rPr>
          <w:rFonts w:ascii="Times New Roman" w:eastAsia="宋体" w:hAnsi="Times New Roman"/>
          <w:szCs w:val="21"/>
        </w:rPr>
        <w:t>1611</w:t>
      </w:r>
      <w:r>
        <w:rPr>
          <w:rFonts w:ascii="Times New Roman" w:eastAsia="宋体" w:hAnsi="Times New Roman" w:hint="eastAsia"/>
          <w:szCs w:val="21"/>
        </w:rPr>
        <w:t>人增加到</w:t>
      </w:r>
      <w:r>
        <w:rPr>
          <w:rFonts w:ascii="Times New Roman" w:eastAsia="宋体" w:hAnsi="Times New Roman"/>
          <w:szCs w:val="21"/>
        </w:rPr>
        <w:t>2012</w:t>
      </w:r>
      <w:r>
        <w:rPr>
          <w:rFonts w:ascii="Times New Roman" w:eastAsia="宋体" w:hAnsi="Times New Roman" w:hint="eastAsia"/>
          <w:szCs w:val="21"/>
        </w:rPr>
        <w:t>年</w:t>
      </w:r>
      <w:r>
        <w:rPr>
          <w:rFonts w:ascii="Times New Roman" w:eastAsia="宋体" w:hAnsi="Times New Roman"/>
          <w:szCs w:val="21"/>
        </w:rPr>
        <w:t>11200</w:t>
      </w:r>
      <w:r>
        <w:rPr>
          <w:rFonts w:ascii="Times New Roman" w:eastAsia="宋体" w:hAnsi="Times New Roman" w:hint="eastAsia"/>
          <w:szCs w:val="21"/>
        </w:rPr>
        <w:t>人，总录取人数为</w:t>
      </w:r>
      <w:r>
        <w:rPr>
          <w:rFonts w:ascii="Times New Roman" w:eastAsia="宋体" w:hAnsi="Times New Roman"/>
          <w:szCs w:val="21"/>
        </w:rPr>
        <w:t>81169</w:t>
      </w:r>
      <w:r>
        <w:rPr>
          <w:rFonts w:ascii="Times New Roman" w:eastAsia="宋体" w:hAnsi="Times New Roman" w:hint="eastAsia"/>
          <w:szCs w:val="21"/>
        </w:rPr>
        <w:t>，平均每年递增</w:t>
      </w:r>
      <w:r>
        <w:rPr>
          <w:rFonts w:ascii="Times New Roman" w:eastAsia="宋体" w:hAnsi="Times New Roman"/>
          <w:szCs w:val="21"/>
        </w:rPr>
        <w:t>17.5%</w:t>
      </w:r>
      <w:r>
        <w:rPr>
          <w:rFonts w:ascii="Times New Roman" w:eastAsia="宋体" w:hAnsi="Times New Roman" w:hint="eastAsia"/>
          <w:szCs w:val="21"/>
        </w:rPr>
        <w:t>；录取率由</w:t>
      </w:r>
      <w:r>
        <w:rPr>
          <w:rFonts w:ascii="Times New Roman" w:eastAsia="宋体" w:hAnsi="Times New Roman"/>
          <w:szCs w:val="21"/>
        </w:rPr>
        <w:t>2000</w:t>
      </w:r>
      <w:r>
        <w:rPr>
          <w:rFonts w:ascii="Times New Roman" w:eastAsia="宋体" w:hAnsi="Times New Roman" w:hint="eastAsia"/>
          <w:szCs w:val="21"/>
        </w:rPr>
        <w:t>年的</w:t>
      </w:r>
      <w:r>
        <w:rPr>
          <w:rFonts w:ascii="Times New Roman" w:eastAsia="宋体" w:hAnsi="Times New Roman"/>
          <w:szCs w:val="21"/>
        </w:rPr>
        <w:lastRenderedPageBreak/>
        <w:t>50.2%</w:t>
      </w:r>
      <w:r>
        <w:rPr>
          <w:rFonts w:ascii="Times New Roman" w:eastAsia="宋体" w:hAnsi="Times New Roman" w:hint="eastAsia"/>
          <w:szCs w:val="21"/>
        </w:rPr>
        <w:t>增加到</w:t>
      </w:r>
      <w:r>
        <w:rPr>
          <w:rFonts w:ascii="Times New Roman" w:eastAsia="宋体" w:hAnsi="Times New Roman"/>
          <w:szCs w:val="21"/>
        </w:rPr>
        <w:t>2012</w:t>
      </w:r>
      <w:r>
        <w:rPr>
          <w:rFonts w:ascii="Times New Roman" w:eastAsia="宋体" w:hAnsi="Times New Roman" w:hint="eastAsia"/>
          <w:szCs w:val="21"/>
        </w:rPr>
        <w:t>年的</w:t>
      </w:r>
      <w:r>
        <w:rPr>
          <w:rFonts w:ascii="Times New Roman" w:eastAsia="宋体" w:hAnsi="Times New Roman"/>
          <w:szCs w:val="21"/>
        </w:rPr>
        <w:t xml:space="preserve"> 53.6%</w:t>
      </w:r>
      <w:r>
        <w:rPr>
          <w:rFonts w:ascii="Times New Roman" w:eastAsia="宋体" w:hAnsi="Times New Roman" w:hint="eastAsia"/>
          <w:szCs w:val="21"/>
        </w:rPr>
        <w:t>，其中</w:t>
      </w:r>
      <w:r>
        <w:rPr>
          <w:rFonts w:ascii="Times New Roman" w:eastAsia="宋体" w:hAnsi="Times New Roman"/>
          <w:szCs w:val="21"/>
        </w:rPr>
        <w:t>2002</w:t>
      </w:r>
      <w:r>
        <w:rPr>
          <w:rFonts w:ascii="Times New Roman" w:eastAsia="宋体" w:hAnsi="Times New Roman" w:hint="eastAsia"/>
          <w:szCs w:val="21"/>
        </w:rPr>
        <w:t>年曾经达到</w:t>
      </w:r>
      <w:r>
        <w:rPr>
          <w:rFonts w:ascii="Times New Roman" w:eastAsia="宋体" w:hAnsi="Times New Roman"/>
          <w:szCs w:val="21"/>
        </w:rPr>
        <w:t>86.1%</w:t>
      </w:r>
      <w:r>
        <w:rPr>
          <w:rFonts w:ascii="Times New Roman" w:eastAsia="宋体" w:hAnsi="Times New Roman" w:hint="eastAsia"/>
          <w:szCs w:val="21"/>
        </w:rPr>
        <w:t>，平均录取率为</w:t>
      </w:r>
      <w:r>
        <w:rPr>
          <w:rFonts w:ascii="Times New Roman" w:eastAsia="宋体" w:hAnsi="Times New Roman"/>
          <w:szCs w:val="21"/>
        </w:rPr>
        <w:t>60.9%</w:t>
      </w:r>
      <w:r>
        <w:rPr>
          <w:rFonts w:ascii="Times New Roman" w:eastAsia="宋体" w:hAnsi="Times New Roman" w:hint="eastAsia"/>
          <w:szCs w:val="21"/>
        </w:rPr>
        <w:t>。经过持续发展，农业推广硕士报名人数、录取总数在逐年增加，其品牌的影响力正在逐渐提升，而录取率也由发展初期的引导型回归理性（见图</w:t>
      </w:r>
      <w:r>
        <w:rPr>
          <w:rFonts w:ascii="Times New Roman" w:eastAsia="宋体" w:hAnsi="Times New Roman"/>
          <w:szCs w:val="21"/>
        </w:rPr>
        <w:t>2</w:t>
      </w:r>
      <w:r>
        <w:rPr>
          <w:rFonts w:ascii="Times New Roman" w:eastAsia="宋体" w:hAnsi="Times New Roman" w:hint="eastAsia"/>
          <w:szCs w:val="21"/>
        </w:rPr>
        <w:t>所示）。</w:t>
      </w:r>
    </w:p>
    <w:p w:rsidR="002B548E" w:rsidRDefault="002B548E" w:rsidP="002B548E">
      <w:pPr>
        <w:snapToGrid w:val="0"/>
        <w:spacing w:line="288" w:lineRule="auto"/>
        <w:ind w:firstLineChars="200" w:firstLine="420"/>
        <w:jc w:val="center"/>
        <w:rPr>
          <w:rFonts w:ascii="Times New Roman" w:eastAsia="宋体" w:hAnsi="Times New Roman"/>
          <w:szCs w:val="21"/>
        </w:rPr>
      </w:pPr>
      <w:r>
        <w:rPr>
          <w:rFonts w:ascii="Times New Roman" w:eastAsia="宋体" w:hAnsi="Times New Roman"/>
          <w:noProof/>
          <w:szCs w:val="21"/>
        </w:rPr>
        <w:drawing>
          <wp:inline distT="0" distB="0" distL="0" distR="0">
            <wp:extent cx="4724400" cy="2676525"/>
            <wp:effectExtent l="0" t="0" r="0" b="0"/>
            <wp:docPr id="13" name="图片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724400" cy="2676525"/>
                    </a:xfrm>
                    <a:prstGeom prst="rect">
                      <a:avLst/>
                    </a:prstGeom>
                    <a:noFill/>
                    <a:ln>
                      <a:noFill/>
                    </a:ln>
                  </pic:spPr>
                </pic:pic>
              </a:graphicData>
            </a:graphic>
          </wp:inline>
        </w:drawing>
      </w:r>
    </w:p>
    <w:p w:rsidR="002B548E" w:rsidRDefault="002B548E" w:rsidP="002B548E">
      <w:pPr>
        <w:snapToGrid w:val="0"/>
        <w:spacing w:line="288" w:lineRule="auto"/>
        <w:jc w:val="center"/>
        <w:rPr>
          <w:rFonts w:ascii="Times New Roman" w:eastAsia="宋体" w:hAnsi="Times New Roman"/>
          <w:b/>
          <w:szCs w:val="21"/>
        </w:rPr>
      </w:pPr>
      <w:r>
        <w:rPr>
          <w:rFonts w:ascii="Times New Roman" w:eastAsia="宋体" w:hAnsi="Times New Roman" w:hint="eastAsia"/>
          <w:b/>
          <w:szCs w:val="21"/>
        </w:rPr>
        <w:t>图</w:t>
      </w:r>
      <w:r>
        <w:rPr>
          <w:rFonts w:ascii="Times New Roman" w:eastAsia="宋体" w:hAnsi="Times New Roman"/>
          <w:b/>
          <w:szCs w:val="21"/>
        </w:rPr>
        <w:t>1  2000-2014</w:t>
      </w:r>
      <w:r>
        <w:rPr>
          <w:rFonts w:ascii="Times New Roman" w:eastAsia="宋体" w:hAnsi="Times New Roman" w:hint="eastAsia"/>
          <w:b/>
          <w:szCs w:val="21"/>
        </w:rPr>
        <w:t>年农业推广研究生招生单位变化情况</w:t>
      </w:r>
    </w:p>
    <w:p w:rsidR="002B548E" w:rsidRDefault="002B548E" w:rsidP="002B548E">
      <w:pPr>
        <w:snapToGrid w:val="0"/>
        <w:spacing w:line="288" w:lineRule="auto"/>
        <w:ind w:firstLineChars="200" w:firstLine="420"/>
        <w:rPr>
          <w:rFonts w:ascii="Times New Roman" w:eastAsia="宋体" w:hAnsi="Times New Roman"/>
          <w:szCs w:val="21"/>
        </w:rPr>
      </w:pPr>
    </w:p>
    <w:p w:rsidR="002B548E" w:rsidRDefault="002B548E" w:rsidP="002B548E">
      <w:pPr>
        <w:snapToGrid w:val="0"/>
        <w:spacing w:line="288" w:lineRule="auto"/>
        <w:jc w:val="center"/>
        <w:rPr>
          <w:rFonts w:ascii="Times New Roman" w:eastAsia="宋体" w:hAnsi="Times New Roman"/>
          <w:szCs w:val="21"/>
        </w:rPr>
      </w:pPr>
      <w:r>
        <w:rPr>
          <w:rFonts w:ascii="Times New Roman" w:eastAsia="宋体" w:hAnsi="Times New Roman"/>
          <w:noProof/>
          <w:szCs w:val="21"/>
        </w:rPr>
        <w:drawing>
          <wp:inline distT="0" distB="0" distL="0" distR="0">
            <wp:extent cx="4867275" cy="2419350"/>
            <wp:effectExtent l="0" t="0" r="0" b="0"/>
            <wp:docPr id="9" name="图片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7"/>
                    <pic:cNvPicPr>
                      <a:picLocks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867275" cy="2419350"/>
                    </a:xfrm>
                    <a:prstGeom prst="rect">
                      <a:avLst/>
                    </a:prstGeom>
                    <a:noFill/>
                    <a:ln>
                      <a:noFill/>
                    </a:ln>
                  </pic:spPr>
                </pic:pic>
              </a:graphicData>
            </a:graphic>
          </wp:inline>
        </w:drawing>
      </w:r>
    </w:p>
    <w:p w:rsidR="002B548E" w:rsidRDefault="002B548E" w:rsidP="002B548E">
      <w:pPr>
        <w:snapToGrid w:val="0"/>
        <w:spacing w:line="288" w:lineRule="auto"/>
        <w:ind w:firstLineChars="200" w:firstLine="422"/>
        <w:jc w:val="center"/>
        <w:rPr>
          <w:rFonts w:ascii="Times New Roman" w:eastAsia="宋体" w:hAnsi="Times New Roman"/>
          <w:b/>
          <w:szCs w:val="21"/>
        </w:rPr>
      </w:pPr>
      <w:r>
        <w:rPr>
          <w:rFonts w:ascii="Times New Roman" w:eastAsia="宋体" w:hAnsi="Times New Roman" w:hint="eastAsia"/>
          <w:b/>
          <w:szCs w:val="21"/>
        </w:rPr>
        <w:t>图</w:t>
      </w:r>
      <w:r>
        <w:rPr>
          <w:rFonts w:ascii="Times New Roman" w:eastAsia="宋体" w:hAnsi="Times New Roman"/>
          <w:b/>
          <w:szCs w:val="21"/>
        </w:rPr>
        <w:t>2  2000-2012</w:t>
      </w:r>
      <w:r>
        <w:rPr>
          <w:rFonts w:ascii="Times New Roman" w:eastAsia="宋体" w:hAnsi="Times New Roman" w:hint="eastAsia"/>
          <w:b/>
          <w:szCs w:val="21"/>
        </w:rPr>
        <w:t>年农业推广硕士报考数、录取数和录取率趋势</w:t>
      </w:r>
    </w:p>
    <w:p w:rsidR="002B548E" w:rsidRDefault="002B548E" w:rsidP="002B548E">
      <w:pPr>
        <w:snapToGrid w:val="0"/>
        <w:spacing w:line="288" w:lineRule="auto"/>
        <w:ind w:firstLineChars="200" w:firstLine="420"/>
        <w:jc w:val="center"/>
        <w:rPr>
          <w:rFonts w:ascii="Times New Roman" w:eastAsia="宋体" w:hAnsi="Times New Roman"/>
          <w:szCs w:val="21"/>
        </w:rPr>
      </w:pPr>
    </w:p>
    <w:p w:rsidR="002B548E" w:rsidRDefault="002B548E" w:rsidP="002B548E">
      <w:pPr>
        <w:snapToGrid w:val="0"/>
        <w:spacing w:line="288" w:lineRule="auto"/>
        <w:ind w:firstLineChars="200" w:firstLine="422"/>
        <w:rPr>
          <w:rFonts w:ascii="Times New Roman" w:eastAsia="宋体" w:hAnsi="Times New Roman"/>
          <w:b/>
          <w:szCs w:val="21"/>
        </w:rPr>
      </w:pPr>
      <w:r>
        <w:rPr>
          <w:rFonts w:ascii="Times New Roman" w:eastAsia="宋体" w:hAnsi="Times New Roman"/>
          <w:b/>
          <w:szCs w:val="21"/>
        </w:rPr>
        <w:t>3.</w:t>
      </w:r>
      <w:r>
        <w:rPr>
          <w:rFonts w:ascii="Times New Roman" w:eastAsia="宋体" w:hAnsi="Times New Roman" w:hint="eastAsia"/>
          <w:b/>
          <w:szCs w:val="21"/>
        </w:rPr>
        <w:t>受区域及招生单位条件影响，培养单位录取规模存在差异</w:t>
      </w:r>
    </w:p>
    <w:p w:rsidR="002B548E" w:rsidRDefault="002B548E" w:rsidP="002B548E">
      <w:pPr>
        <w:snapToGrid w:val="0"/>
        <w:spacing w:line="288" w:lineRule="auto"/>
        <w:ind w:firstLineChars="200" w:firstLine="420"/>
        <w:rPr>
          <w:rFonts w:ascii="Times New Roman" w:eastAsia="宋体" w:hAnsi="Times New Roman"/>
          <w:szCs w:val="21"/>
        </w:rPr>
      </w:pPr>
      <w:r>
        <w:rPr>
          <w:rFonts w:ascii="Times New Roman" w:eastAsia="宋体" w:hAnsi="Times New Roman"/>
          <w:szCs w:val="21"/>
        </w:rPr>
        <w:t>2000</w:t>
      </w:r>
      <w:r>
        <w:rPr>
          <w:rFonts w:ascii="Times New Roman" w:eastAsia="宋体" w:hAnsi="Times New Roman" w:hint="eastAsia"/>
          <w:szCs w:val="21"/>
        </w:rPr>
        <w:t>年以来，由于各招生单位招生宣传和重视程度不同，录取规模差异较大。超过</w:t>
      </w:r>
      <w:r>
        <w:rPr>
          <w:rFonts w:ascii="Times New Roman" w:eastAsia="宋体" w:hAnsi="Times New Roman"/>
          <w:szCs w:val="21"/>
        </w:rPr>
        <w:t>100</w:t>
      </w:r>
      <w:r>
        <w:rPr>
          <w:rFonts w:ascii="Times New Roman" w:eastAsia="宋体" w:hAnsi="Times New Roman" w:hint="eastAsia"/>
          <w:szCs w:val="21"/>
        </w:rPr>
        <w:t>人的单位和低于</w:t>
      </w:r>
      <w:r>
        <w:rPr>
          <w:rFonts w:ascii="Times New Roman" w:eastAsia="宋体" w:hAnsi="Times New Roman"/>
          <w:szCs w:val="21"/>
        </w:rPr>
        <w:t>20</w:t>
      </w:r>
      <w:r>
        <w:rPr>
          <w:rFonts w:ascii="Times New Roman" w:eastAsia="宋体" w:hAnsi="Times New Roman" w:hint="eastAsia"/>
          <w:szCs w:val="21"/>
        </w:rPr>
        <w:t>人的单位数以及录取规模在</w:t>
      </w:r>
      <w:r>
        <w:rPr>
          <w:rFonts w:ascii="Times New Roman" w:eastAsia="宋体" w:hAnsi="Times New Roman"/>
          <w:szCs w:val="21"/>
        </w:rPr>
        <w:t>20~150</w:t>
      </w:r>
      <w:r>
        <w:rPr>
          <w:rFonts w:ascii="Times New Roman" w:eastAsia="宋体" w:hAnsi="Times New Roman" w:hint="eastAsia"/>
          <w:szCs w:val="21"/>
        </w:rPr>
        <w:t>人之间的招生单位数大约各占</w:t>
      </w:r>
      <w:r>
        <w:rPr>
          <w:rFonts w:ascii="Times New Roman" w:eastAsia="宋体" w:hAnsi="Times New Roman"/>
          <w:szCs w:val="21"/>
        </w:rPr>
        <w:t>30%</w:t>
      </w:r>
      <w:r>
        <w:rPr>
          <w:rFonts w:ascii="Times New Roman" w:eastAsia="宋体" w:hAnsi="Times New Roman" w:hint="eastAsia"/>
          <w:szCs w:val="21"/>
        </w:rPr>
        <w:t>。</w:t>
      </w:r>
      <w:r>
        <w:rPr>
          <w:rFonts w:ascii="Times New Roman" w:eastAsia="宋体" w:hAnsi="Times New Roman"/>
          <w:szCs w:val="21"/>
        </w:rPr>
        <w:t>2014</w:t>
      </w:r>
      <w:r>
        <w:rPr>
          <w:rFonts w:ascii="Times New Roman" w:eastAsia="宋体" w:hAnsi="Times New Roman" w:hint="eastAsia"/>
          <w:szCs w:val="21"/>
        </w:rPr>
        <w:t>年，招生单位的录取规模分段图呈“</w:t>
      </w:r>
      <w:r>
        <w:rPr>
          <w:rFonts w:ascii="Times New Roman" w:eastAsia="宋体" w:hAnsi="Times New Roman"/>
          <w:szCs w:val="21"/>
        </w:rPr>
        <w:t>W</w:t>
      </w:r>
      <w:r>
        <w:rPr>
          <w:rFonts w:ascii="Times New Roman" w:eastAsia="宋体" w:hAnsi="Times New Roman" w:hint="eastAsia"/>
          <w:szCs w:val="21"/>
        </w:rPr>
        <w:t>”型分布，即录取人数超过</w:t>
      </w:r>
      <w:r>
        <w:rPr>
          <w:rFonts w:ascii="Times New Roman" w:eastAsia="宋体" w:hAnsi="Times New Roman"/>
          <w:szCs w:val="21"/>
        </w:rPr>
        <w:t>100</w:t>
      </w:r>
      <w:r>
        <w:rPr>
          <w:rFonts w:ascii="Times New Roman" w:eastAsia="宋体" w:hAnsi="Times New Roman" w:hint="eastAsia"/>
          <w:szCs w:val="21"/>
        </w:rPr>
        <w:t>人和低于</w:t>
      </w:r>
      <w:r>
        <w:rPr>
          <w:rFonts w:ascii="Times New Roman" w:eastAsia="宋体" w:hAnsi="Times New Roman"/>
          <w:szCs w:val="21"/>
        </w:rPr>
        <w:t>20</w:t>
      </w:r>
      <w:r>
        <w:rPr>
          <w:rFonts w:ascii="Times New Roman" w:eastAsia="宋体" w:hAnsi="Times New Roman" w:hint="eastAsia"/>
          <w:szCs w:val="21"/>
        </w:rPr>
        <w:t>人的单位最多，在</w:t>
      </w:r>
      <w:r>
        <w:rPr>
          <w:rFonts w:ascii="Times New Roman" w:eastAsia="宋体" w:hAnsi="Times New Roman"/>
          <w:szCs w:val="21"/>
        </w:rPr>
        <w:t>50~80</w:t>
      </w:r>
      <w:r>
        <w:rPr>
          <w:rFonts w:ascii="Times New Roman" w:eastAsia="宋体" w:hAnsi="Times New Roman" w:hint="eastAsia"/>
          <w:szCs w:val="21"/>
        </w:rPr>
        <w:t>人数区间的单位数呈现一个小高峰，录取人数排前</w:t>
      </w:r>
      <w:r>
        <w:rPr>
          <w:rFonts w:ascii="Times New Roman" w:eastAsia="宋体" w:hAnsi="Times New Roman"/>
          <w:szCs w:val="21"/>
        </w:rPr>
        <w:t>10</w:t>
      </w:r>
      <w:r>
        <w:rPr>
          <w:rFonts w:ascii="Times New Roman" w:eastAsia="宋体" w:hAnsi="Times New Roman" w:hint="eastAsia"/>
          <w:szCs w:val="21"/>
        </w:rPr>
        <w:t>名的单位合计录取</w:t>
      </w:r>
      <w:r>
        <w:rPr>
          <w:rFonts w:ascii="Times New Roman" w:eastAsia="宋体" w:hAnsi="Times New Roman"/>
          <w:szCs w:val="21"/>
        </w:rPr>
        <w:t>3973</w:t>
      </w:r>
      <w:r>
        <w:rPr>
          <w:rFonts w:ascii="Times New Roman" w:eastAsia="宋体" w:hAnsi="Times New Roman" w:hint="eastAsia"/>
          <w:szCs w:val="21"/>
        </w:rPr>
        <w:t>人，占总数的</w:t>
      </w:r>
      <w:r>
        <w:rPr>
          <w:rFonts w:ascii="Times New Roman" w:eastAsia="宋体" w:hAnsi="Times New Roman"/>
          <w:szCs w:val="21"/>
        </w:rPr>
        <w:t>28.4%</w:t>
      </w:r>
      <w:r>
        <w:rPr>
          <w:rFonts w:ascii="Times New Roman" w:eastAsia="宋体" w:hAnsi="Times New Roman" w:hint="eastAsia"/>
          <w:szCs w:val="21"/>
        </w:rPr>
        <w:t>。录取人数在</w:t>
      </w:r>
      <w:r>
        <w:rPr>
          <w:rFonts w:ascii="Times New Roman" w:eastAsia="宋体" w:hAnsi="Times New Roman"/>
          <w:szCs w:val="21"/>
        </w:rPr>
        <w:t>100</w:t>
      </w:r>
      <w:r>
        <w:rPr>
          <w:rFonts w:ascii="Times New Roman" w:eastAsia="宋体" w:hAnsi="Times New Roman" w:hint="eastAsia"/>
          <w:szCs w:val="21"/>
        </w:rPr>
        <w:t>人以上的单位共有</w:t>
      </w:r>
      <w:r>
        <w:rPr>
          <w:rFonts w:ascii="Times New Roman" w:eastAsia="宋体" w:hAnsi="Times New Roman"/>
          <w:szCs w:val="21"/>
        </w:rPr>
        <w:t>50</w:t>
      </w:r>
      <w:r>
        <w:rPr>
          <w:rFonts w:ascii="Times New Roman" w:eastAsia="宋体" w:hAnsi="Times New Roman" w:hint="eastAsia"/>
          <w:szCs w:val="21"/>
        </w:rPr>
        <w:t>个，合计录取</w:t>
      </w:r>
      <w:r>
        <w:rPr>
          <w:rFonts w:ascii="Times New Roman" w:eastAsia="宋体" w:hAnsi="Times New Roman"/>
          <w:szCs w:val="21"/>
        </w:rPr>
        <w:t>12504</w:t>
      </w:r>
      <w:r>
        <w:rPr>
          <w:rFonts w:ascii="Times New Roman" w:eastAsia="宋体" w:hAnsi="Times New Roman" w:hint="eastAsia"/>
          <w:szCs w:val="21"/>
        </w:rPr>
        <w:t>人，占录取总数的</w:t>
      </w:r>
      <w:r>
        <w:rPr>
          <w:rFonts w:ascii="Times New Roman" w:eastAsia="宋体" w:hAnsi="Times New Roman"/>
          <w:szCs w:val="21"/>
        </w:rPr>
        <w:t>89.4%</w:t>
      </w:r>
      <w:r>
        <w:rPr>
          <w:rFonts w:ascii="Times New Roman" w:eastAsia="宋体" w:hAnsi="Times New Roman" w:hint="eastAsia"/>
          <w:szCs w:val="21"/>
        </w:rPr>
        <w:t>；录取人数少于</w:t>
      </w:r>
      <w:r>
        <w:rPr>
          <w:rFonts w:ascii="Times New Roman" w:eastAsia="宋体" w:hAnsi="Times New Roman"/>
          <w:szCs w:val="21"/>
        </w:rPr>
        <w:t>30</w:t>
      </w:r>
      <w:r>
        <w:rPr>
          <w:rFonts w:ascii="Times New Roman" w:eastAsia="宋体" w:hAnsi="Times New Roman" w:hint="eastAsia"/>
          <w:szCs w:val="21"/>
        </w:rPr>
        <w:t>人的单位共有</w:t>
      </w:r>
      <w:r>
        <w:rPr>
          <w:rFonts w:ascii="Times New Roman" w:eastAsia="宋体" w:hAnsi="Times New Roman"/>
          <w:szCs w:val="21"/>
        </w:rPr>
        <w:t>27</w:t>
      </w:r>
      <w:r>
        <w:rPr>
          <w:rFonts w:ascii="Times New Roman" w:eastAsia="宋体" w:hAnsi="Times New Roman" w:hint="eastAsia"/>
          <w:szCs w:val="21"/>
        </w:rPr>
        <w:t>个，合计录取</w:t>
      </w:r>
      <w:r>
        <w:rPr>
          <w:rFonts w:ascii="Times New Roman" w:eastAsia="宋体" w:hAnsi="Times New Roman"/>
          <w:szCs w:val="21"/>
        </w:rPr>
        <w:t>300</w:t>
      </w:r>
      <w:r>
        <w:rPr>
          <w:rFonts w:ascii="Times New Roman" w:eastAsia="宋体" w:hAnsi="Times New Roman" w:hint="eastAsia"/>
          <w:szCs w:val="21"/>
        </w:rPr>
        <w:t>人，占录取总数的</w:t>
      </w:r>
      <w:r>
        <w:rPr>
          <w:rFonts w:ascii="Times New Roman" w:eastAsia="宋体" w:hAnsi="Times New Roman"/>
          <w:szCs w:val="21"/>
        </w:rPr>
        <w:t>2.1%</w:t>
      </w:r>
      <w:r>
        <w:rPr>
          <w:rFonts w:ascii="Times New Roman" w:eastAsia="宋体" w:hAnsi="Times New Roman" w:hint="eastAsia"/>
          <w:szCs w:val="21"/>
        </w:rPr>
        <w:t>。</w:t>
      </w:r>
    </w:p>
    <w:p w:rsidR="002B548E" w:rsidRDefault="002B548E" w:rsidP="002B548E">
      <w:pPr>
        <w:snapToGrid w:val="0"/>
        <w:spacing w:line="288" w:lineRule="auto"/>
        <w:ind w:firstLineChars="200" w:firstLine="422"/>
        <w:rPr>
          <w:rFonts w:ascii="Times New Roman" w:eastAsia="宋体" w:hAnsi="Times New Roman"/>
          <w:b/>
          <w:szCs w:val="21"/>
        </w:rPr>
      </w:pPr>
      <w:r>
        <w:rPr>
          <w:rFonts w:ascii="Times New Roman" w:eastAsia="宋体" w:hAnsi="Times New Roman"/>
          <w:b/>
          <w:szCs w:val="21"/>
        </w:rPr>
        <w:t>4.</w:t>
      </w:r>
      <w:r>
        <w:rPr>
          <w:rFonts w:ascii="Times New Roman" w:eastAsia="宋体" w:hAnsi="Times New Roman" w:hint="eastAsia"/>
          <w:b/>
          <w:szCs w:val="21"/>
        </w:rPr>
        <w:t>招生领域快速拓展，领域间冷热不均</w:t>
      </w:r>
    </w:p>
    <w:p w:rsidR="002B548E" w:rsidRDefault="002B548E" w:rsidP="002B548E">
      <w:pPr>
        <w:snapToGrid w:val="0"/>
        <w:spacing w:line="288" w:lineRule="auto"/>
        <w:ind w:firstLineChars="200" w:firstLine="420"/>
        <w:rPr>
          <w:rFonts w:ascii="Times New Roman" w:eastAsia="宋体" w:hAnsi="Times New Roman"/>
          <w:szCs w:val="21"/>
        </w:rPr>
      </w:pPr>
      <w:r>
        <w:rPr>
          <w:rFonts w:ascii="Times New Roman" w:eastAsia="宋体" w:hAnsi="Times New Roman"/>
          <w:szCs w:val="21"/>
        </w:rPr>
        <w:t>2000</w:t>
      </w:r>
      <w:r>
        <w:rPr>
          <w:rFonts w:ascii="Times New Roman" w:eastAsia="宋体" w:hAnsi="Times New Roman" w:hint="eastAsia"/>
          <w:szCs w:val="21"/>
        </w:rPr>
        <w:t>年首次招生时，农业推广硕士学位共有</w:t>
      </w:r>
      <w:r>
        <w:rPr>
          <w:rFonts w:ascii="Times New Roman" w:eastAsia="宋体" w:hAnsi="Times New Roman"/>
          <w:szCs w:val="21"/>
        </w:rPr>
        <w:t>4</w:t>
      </w:r>
      <w:r>
        <w:rPr>
          <w:rFonts w:ascii="Times New Roman" w:eastAsia="宋体" w:hAnsi="Times New Roman" w:hint="eastAsia"/>
          <w:szCs w:val="21"/>
        </w:rPr>
        <w:t>个领域，即种植、养殖、林业、渔业领域，</w:t>
      </w:r>
      <w:r>
        <w:rPr>
          <w:rFonts w:ascii="Times New Roman" w:eastAsia="宋体" w:hAnsi="Times New Roman"/>
          <w:szCs w:val="21"/>
        </w:rPr>
        <w:t>2002</w:t>
      </w:r>
      <w:r>
        <w:rPr>
          <w:rFonts w:ascii="Times New Roman" w:eastAsia="宋体" w:hAnsi="Times New Roman" w:hint="eastAsia"/>
          <w:szCs w:val="21"/>
        </w:rPr>
        <w:lastRenderedPageBreak/>
        <w:t>年增设农业机械化领域，</w:t>
      </w:r>
      <w:r>
        <w:rPr>
          <w:rFonts w:ascii="Times New Roman" w:eastAsia="宋体" w:hAnsi="Times New Roman"/>
          <w:szCs w:val="21"/>
        </w:rPr>
        <w:t>2003</w:t>
      </w:r>
      <w:r>
        <w:rPr>
          <w:rFonts w:ascii="Times New Roman" w:eastAsia="宋体" w:hAnsi="Times New Roman" w:hint="eastAsia"/>
          <w:szCs w:val="21"/>
        </w:rPr>
        <w:t>年增设农村与区域发展领域。</w:t>
      </w:r>
      <w:r>
        <w:rPr>
          <w:rFonts w:ascii="Times New Roman" w:eastAsia="宋体" w:hAnsi="Times New Roman"/>
          <w:szCs w:val="21"/>
        </w:rPr>
        <w:t xml:space="preserve">2005 </w:t>
      </w:r>
      <w:r>
        <w:rPr>
          <w:rFonts w:ascii="Times New Roman" w:eastAsia="宋体" w:hAnsi="Times New Roman" w:hint="eastAsia"/>
          <w:szCs w:val="21"/>
        </w:rPr>
        <w:t>年种植领域拓展为作物、园艺、植物保护、农业资源利用</w:t>
      </w:r>
      <w:r>
        <w:rPr>
          <w:rFonts w:ascii="Times New Roman" w:eastAsia="宋体" w:hAnsi="Times New Roman"/>
          <w:szCs w:val="21"/>
        </w:rPr>
        <w:t xml:space="preserve"> 4</w:t>
      </w:r>
      <w:r>
        <w:rPr>
          <w:rFonts w:ascii="Times New Roman" w:eastAsia="宋体" w:hAnsi="Times New Roman" w:hint="eastAsia"/>
          <w:szCs w:val="21"/>
        </w:rPr>
        <w:t>个领域，养殖领域拓展为养殖、草业</w:t>
      </w:r>
      <w:r>
        <w:rPr>
          <w:rFonts w:ascii="Times New Roman" w:eastAsia="宋体" w:hAnsi="Times New Roman"/>
          <w:szCs w:val="21"/>
        </w:rPr>
        <w:t>2</w:t>
      </w:r>
      <w:r>
        <w:rPr>
          <w:rFonts w:ascii="Times New Roman" w:eastAsia="宋体" w:hAnsi="Times New Roman" w:hint="eastAsia"/>
          <w:szCs w:val="21"/>
        </w:rPr>
        <w:t>个领域，</w:t>
      </w:r>
      <w:r>
        <w:rPr>
          <w:rFonts w:ascii="Times New Roman" w:eastAsia="宋体" w:hAnsi="Times New Roman"/>
          <w:szCs w:val="21"/>
        </w:rPr>
        <w:t>2006</w:t>
      </w:r>
      <w:r>
        <w:rPr>
          <w:rFonts w:ascii="Times New Roman" w:eastAsia="宋体" w:hAnsi="Times New Roman" w:hint="eastAsia"/>
          <w:szCs w:val="21"/>
        </w:rPr>
        <w:t>年新增农业科技组织与服务、农业信息化、食品生产与安全</w:t>
      </w:r>
      <w:r>
        <w:rPr>
          <w:rFonts w:ascii="Times New Roman" w:eastAsia="宋体" w:hAnsi="Times New Roman"/>
          <w:szCs w:val="21"/>
        </w:rPr>
        <w:t>3</w:t>
      </w:r>
      <w:r>
        <w:rPr>
          <w:rFonts w:ascii="Times New Roman" w:eastAsia="宋体" w:hAnsi="Times New Roman" w:hint="eastAsia"/>
          <w:szCs w:val="21"/>
        </w:rPr>
        <w:t>个领域。到目前为止，农业推广硕士共有</w:t>
      </w:r>
      <w:r>
        <w:rPr>
          <w:rFonts w:ascii="Times New Roman" w:eastAsia="宋体" w:hAnsi="Times New Roman"/>
          <w:szCs w:val="21"/>
        </w:rPr>
        <w:t>13</w:t>
      </w:r>
      <w:r>
        <w:rPr>
          <w:rFonts w:ascii="Times New Roman" w:eastAsia="宋体" w:hAnsi="Times New Roman" w:hint="eastAsia"/>
          <w:szCs w:val="21"/>
        </w:rPr>
        <w:t>个领域。农业推广硕士各领域的实际报考、录取情况表明，领域间差异较大，总体表现是传统农业领域及技术性强、专业性强的领域报考人员少，“软科学”领域报考人员多。</w:t>
      </w:r>
      <w:r>
        <w:rPr>
          <w:rFonts w:ascii="Times New Roman" w:eastAsia="宋体" w:hAnsi="Times New Roman"/>
          <w:szCs w:val="21"/>
        </w:rPr>
        <w:t>2009-2014</w:t>
      </w:r>
      <w:r>
        <w:rPr>
          <w:rFonts w:ascii="Times New Roman" w:eastAsia="宋体" w:hAnsi="Times New Roman" w:hint="eastAsia"/>
          <w:szCs w:val="21"/>
        </w:rPr>
        <w:t>年累计录取的</w:t>
      </w:r>
      <w:r>
        <w:rPr>
          <w:rFonts w:ascii="Times New Roman" w:eastAsia="宋体" w:hAnsi="Times New Roman"/>
          <w:szCs w:val="21"/>
        </w:rPr>
        <w:t>74168</w:t>
      </w:r>
      <w:r>
        <w:rPr>
          <w:rFonts w:ascii="Times New Roman" w:eastAsia="宋体" w:hAnsi="Times New Roman" w:hint="eastAsia"/>
          <w:szCs w:val="21"/>
        </w:rPr>
        <w:t>人中，农村与区域发展领域录取人数最多，达到</w:t>
      </w:r>
      <w:r>
        <w:rPr>
          <w:rFonts w:ascii="Times New Roman" w:eastAsia="宋体" w:hAnsi="Times New Roman"/>
          <w:szCs w:val="21"/>
        </w:rPr>
        <w:t>31414</w:t>
      </w:r>
      <w:r>
        <w:rPr>
          <w:rFonts w:ascii="Times New Roman" w:eastAsia="宋体" w:hAnsi="Times New Roman" w:hint="eastAsia"/>
          <w:szCs w:val="21"/>
        </w:rPr>
        <w:t>人，占录取总人数的</w:t>
      </w:r>
      <w:r>
        <w:rPr>
          <w:rFonts w:ascii="Times New Roman" w:eastAsia="宋体" w:hAnsi="Times New Roman"/>
          <w:szCs w:val="21"/>
        </w:rPr>
        <w:t>42.4%</w:t>
      </w:r>
      <w:r>
        <w:rPr>
          <w:rFonts w:ascii="Times New Roman" w:eastAsia="宋体" w:hAnsi="Times New Roman" w:hint="eastAsia"/>
          <w:szCs w:val="21"/>
        </w:rPr>
        <w:t>；排在第二位的林业领域，录取</w:t>
      </w:r>
      <w:r>
        <w:rPr>
          <w:rFonts w:ascii="Times New Roman" w:eastAsia="宋体" w:hAnsi="Times New Roman"/>
          <w:szCs w:val="21"/>
        </w:rPr>
        <w:t>5835</w:t>
      </w:r>
      <w:r>
        <w:rPr>
          <w:rFonts w:ascii="Times New Roman" w:eastAsia="宋体" w:hAnsi="Times New Roman" w:hint="eastAsia"/>
          <w:szCs w:val="21"/>
        </w:rPr>
        <w:t>人，占录取总人数的</w:t>
      </w:r>
      <w:r>
        <w:rPr>
          <w:rFonts w:ascii="Times New Roman" w:eastAsia="宋体" w:hAnsi="Times New Roman"/>
          <w:szCs w:val="21"/>
        </w:rPr>
        <w:t>7.9%</w:t>
      </w:r>
      <w:r>
        <w:rPr>
          <w:rFonts w:ascii="Times New Roman" w:eastAsia="宋体" w:hAnsi="Times New Roman" w:hint="eastAsia"/>
          <w:szCs w:val="21"/>
        </w:rPr>
        <w:t>；第三位为农业资源利用，录取</w:t>
      </w:r>
      <w:r>
        <w:rPr>
          <w:rFonts w:ascii="Times New Roman" w:eastAsia="宋体" w:hAnsi="Times New Roman"/>
          <w:szCs w:val="21"/>
        </w:rPr>
        <w:t>5271</w:t>
      </w:r>
      <w:r>
        <w:rPr>
          <w:rFonts w:ascii="Times New Roman" w:eastAsia="宋体" w:hAnsi="Times New Roman" w:hint="eastAsia"/>
          <w:szCs w:val="21"/>
        </w:rPr>
        <w:t>人，占总录取人数的</w:t>
      </w:r>
      <w:r>
        <w:rPr>
          <w:rFonts w:ascii="Times New Roman" w:eastAsia="宋体" w:hAnsi="Times New Roman"/>
          <w:szCs w:val="21"/>
        </w:rPr>
        <w:t>7.1%</w:t>
      </w:r>
      <w:r>
        <w:rPr>
          <w:rFonts w:ascii="Times New Roman" w:eastAsia="宋体" w:hAnsi="Times New Roman" w:hint="eastAsia"/>
          <w:szCs w:val="21"/>
        </w:rPr>
        <w:t>；最少的种业领域仅录取</w:t>
      </w:r>
      <w:r>
        <w:rPr>
          <w:rFonts w:ascii="Times New Roman" w:eastAsia="宋体" w:hAnsi="Times New Roman"/>
          <w:szCs w:val="21"/>
        </w:rPr>
        <w:t>364</w:t>
      </w:r>
      <w:r>
        <w:rPr>
          <w:rFonts w:ascii="Times New Roman" w:eastAsia="宋体" w:hAnsi="Times New Roman" w:hint="eastAsia"/>
          <w:szCs w:val="21"/>
        </w:rPr>
        <w:t>人。排在前三位的领域合计录取人数</w:t>
      </w:r>
      <w:r>
        <w:rPr>
          <w:rFonts w:ascii="Times New Roman" w:eastAsia="宋体" w:hAnsi="Times New Roman"/>
          <w:szCs w:val="21"/>
        </w:rPr>
        <w:t>42520</w:t>
      </w:r>
      <w:r>
        <w:rPr>
          <w:rFonts w:ascii="Times New Roman" w:eastAsia="宋体" w:hAnsi="Times New Roman" w:hint="eastAsia"/>
          <w:szCs w:val="21"/>
        </w:rPr>
        <w:t>人，占总录取人数的</w:t>
      </w:r>
      <w:r>
        <w:rPr>
          <w:rFonts w:ascii="Times New Roman" w:eastAsia="宋体" w:hAnsi="Times New Roman"/>
          <w:szCs w:val="21"/>
        </w:rPr>
        <w:t>67.4%</w:t>
      </w:r>
      <w:r>
        <w:rPr>
          <w:rFonts w:ascii="Times New Roman" w:eastAsia="宋体" w:hAnsi="Times New Roman" w:hint="eastAsia"/>
          <w:szCs w:val="21"/>
        </w:rPr>
        <w:t>。而农业机械化、渔业、设施农业、草业</w:t>
      </w:r>
      <w:r>
        <w:rPr>
          <w:rFonts w:ascii="Times New Roman" w:eastAsia="宋体" w:hAnsi="Times New Roman"/>
          <w:szCs w:val="21"/>
        </w:rPr>
        <w:t xml:space="preserve"> 4 </w:t>
      </w:r>
      <w:proofErr w:type="gramStart"/>
      <w:r>
        <w:rPr>
          <w:rFonts w:ascii="Times New Roman" w:eastAsia="宋体" w:hAnsi="Times New Roman" w:hint="eastAsia"/>
          <w:szCs w:val="21"/>
        </w:rPr>
        <w:t>个</w:t>
      </w:r>
      <w:proofErr w:type="gramEnd"/>
      <w:r>
        <w:rPr>
          <w:rFonts w:ascii="Times New Roman" w:eastAsia="宋体" w:hAnsi="Times New Roman" w:hint="eastAsia"/>
          <w:szCs w:val="21"/>
        </w:rPr>
        <w:t>领域总共录取</w:t>
      </w:r>
      <w:r>
        <w:rPr>
          <w:rFonts w:ascii="Times New Roman" w:eastAsia="宋体" w:hAnsi="Times New Roman"/>
          <w:szCs w:val="21"/>
        </w:rPr>
        <w:t>3775</w:t>
      </w:r>
      <w:r>
        <w:rPr>
          <w:rFonts w:ascii="Times New Roman" w:eastAsia="宋体" w:hAnsi="Times New Roman" w:hint="eastAsia"/>
          <w:szCs w:val="21"/>
        </w:rPr>
        <w:t>人，只占总录取人数的</w:t>
      </w:r>
      <w:r>
        <w:rPr>
          <w:rFonts w:ascii="Times New Roman" w:eastAsia="宋体" w:hAnsi="Times New Roman"/>
          <w:szCs w:val="21"/>
        </w:rPr>
        <w:t>5.1%</w:t>
      </w:r>
      <w:r>
        <w:rPr>
          <w:rFonts w:ascii="Times New Roman" w:eastAsia="宋体" w:hAnsi="Times New Roman" w:hint="eastAsia"/>
          <w:szCs w:val="21"/>
        </w:rPr>
        <w:t>。同时，各培养单位的招生领域分布也不均匀，农村与区域发展领域的招生单位总数最多，其次位养殖、作物和园艺领域，而草业和渔业领域招生单位最少。</w:t>
      </w:r>
    </w:p>
    <w:p w:rsidR="002B548E" w:rsidRDefault="002B548E" w:rsidP="002B548E">
      <w:pPr>
        <w:snapToGrid w:val="0"/>
        <w:spacing w:line="288" w:lineRule="auto"/>
        <w:jc w:val="center"/>
        <w:rPr>
          <w:rFonts w:ascii="Times New Roman" w:eastAsia="宋体" w:hAnsi="Times New Roman"/>
          <w:szCs w:val="21"/>
        </w:rPr>
      </w:pPr>
      <w:r>
        <w:rPr>
          <w:rFonts w:ascii="Times New Roman" w:eastAsia="宋体" w:hAnsi="Times New Roman"/>
          <w:noProof/>
          <w:szCs w:val="21"/>
        </w:rPr>
        <w:drawing>
          <wp:inline distT="0" distB="0" distL="0" distR="0">
            <wp:extent cx="4229100" cy="2181225"/>
            <wp:effectExtent l="0" t="0" r="0" b="0"/>
            <wp:docPr id="8" name="图片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229100" cy="2181225"/>
                    </a:xfrm>
                    <a:prstGeom prst="rect">
                      <a:avLst/>
                    </a:prstGeom>
                    <a:noFill/>
                    <a:ln>
                      <a:noFill/>
                    </a:ln>
                  </pic:spPr>
                </pic:pic>
              </a:graphicData>
            </a:graphic>
          </wp:inline>
        </w:drawing>
      </w:r>
    </w:p>
    <w:p w:rsidR="002B548E" w:rsidRDefault="002B548E" w:rsidP="002B548E">
      <w:pPr>
        <w:snapToGrid w:val="0"/>
        <w:spacing w:line="288" w:lineRule="auto"/>
        <w:ind w:firstLineChars="200" w:firstLine="422"/>
        <w:jc w:val="center"/>
        <w:rPr>
          <w:rFonts w:ascii="Times New Roman" w:eastAsia="宋体" w:hAnsi="Times New Roman"/>
          <w:b/>
          <w:szCs w:val="21"/>
        </w:rPr>
      </w:pPr>
      <w:r>
        <w:rPr>
          <w:rFonts w:ascii="Times New Roman" w:eastAsia="宋体" w:hAnsi="Times New Roman" w:hint="eastAsia"/>
          <w:b/>
          <w:szCs w:val="21"/>
        </w:rPr>
        <w:t>图</w:t>
      </w:r>
      <w:r>
        <w:rPr>
          <w:rFonts w:ascii="Times New Roman" w:eastAsia="宋体" w:hAnsi="Times New Roman"/>
          <w:b/>
          <w:szCs w:val="21"/>
        </w:rPr>
        <w:t>3 2009-2014</w:t>
      </w:r>
      <w:r>
        <w:rPr>
          <w:rFonts w:ascii="Times New Roman" w:eastAsia="宋体" w:hAnsi="Times New Roman" w:hint="eastAsia"/>
          <w:b/>
          <w:szCs w:val="21"/>
        </w:rPr>
        <w:t>年录取人数专业结构</w:t>
      </w:r>
    </w:p>
    <w:p w:rsidR="002B548E" w:rsidRDefault="002B548E" w:rsidP="002B548E">
      <w:pPr>
        <w:snapToGrid w:val="0"/>
        <w:spacing w:line="288" w:lineRule="auto"/>
        <w:ind w:firstLineChars="200" w:firstLine="420"/>
        <w:jc w:val="center"/>
        <w:rPr>
          <w:rFonts w:ascii="Times New Roman" w:eastAsia="宋体" w:hAnsi="Times New Roman"/>
          <w:szCs w:val="21"/>
        </w:rPr>
      </w:pPr>
    </w:p>
    <w:p w:rsidR="002B548E" w:rsidRDefault="002B548E" w:rsidP="002B548E">
      <w:pPr>
        <w:snapToGrid w:val="0"/>
        <w:spacing w:line="288" w:lineRule="auto"/>
        <w:ind w:firstLineChars="200" w:firstLine="422"/>
        <w:rPr>
          <w:rFonts w:ascii="Times New Roman" w:eastAsia="宋体" w:hAnsi="Times New Roman"/>
          <w:b/>
          <w:szCs w:val="21"/>
        </w:rPr>
      </w:pPr>
      <w:r>
        <w:rPr>
          <w:rFonts w:ascii="Times New Roman" w:eastAsia="宋体" w:hAnsi="Times New Roman"/>
          <w:b/>
          <w:szCs w:val="21"/>
        </w:rPr>
        <w:t>5.</w:t>
      </w:r>
      <w:r>
        <w:rPr>
          <w:rFonts w:ascii="Times New Roman" w:eastAsia="宋体" w:hAnsi="Times New Roman" w:hint="eastAsia"/>
          <w:b/>
          <w:szCs w:val="21"/>
        </w:rPr>
        <w:t>生来源结构复杂，传统领域边缘化倾向明显</w:t>
      </w:r>
    </w:p>
    <w:p w:rsidR="002B548E" w:rsidRDefault="002B548E" w:rsidP="002B548E">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农业推广硕士学位设置较宽，具体领域的边界并没有明确的、细化的职业背景要求。近年来，生源职业背景有进一步弱化的趋势，报考生源中毕业于非农（林）高校、非农（林）学科的人数多，从事非农业推广、农业技术开发、农业发展工作的人数多，行政干部比例较高，而源自“三农”工作一线的报考人员少。</w:t>
      </w:r>
      <w:r>
        <w:rPr>
          <w:rFonts w:ascii="Times New Roman" w:eastAsia="宋体" w:hAnsi="Times New Roman"/>
          <w:szCs w:val="21"/>
        </w:rPr>
        <w:t>2009</w:t>
      </w:r>
      <w:r>
        <w:rPr>
          <w:rFonts w:ascii="Times New Roman" w:eastAsia="宋体" w:hAnsi="Times New Roman" w:hint="eastAsia"/>
          <w:szCs w:val="21"/>
        </w:rPr>
        <w:t>年以前，考生来源主要分为行政干部、科技人员、教师、现役军人、其他等五类，</w:t>
      </w:r>
      <w:r>
        <w:rPr>
          <w:rFonts w:ascii="Times New Roman" w:eastAsia="宋体" w:hAnsi="Times New Roman"/>
          <w:szCs w:val="21"/>
        </w:rPr>
        <w:t>2009</w:t>
      </w:r>
      <w:r>
        <w:rPr>
          <w:rFonts w:ascii="Times New Roman" w:eastAsia="宋体" w:hAnsi="Times New Roman" w:hint="eastAsia"/>
          <w:szCs w:val="21"/>
        </w:rPr>
        <w:t>年考生来源较往年更加分化。据统计，公务员、教师和科研工作者是报考农业推广硕士的主要群体，三类人员合计占到</w:t>
      </w:r>
      <w:r>
        <w:rPr>
          <w:rFonts w:ascii="Times New Roman" w:eastAsia="宋体" w:hAnsi="Times New Roman"/>
          <w:szCs w:val="21"/>
        </w:rPr>
        <w:t>2/5</w:t>
      </w:r>
      <w:r>
        <w:rPr>
          <w:rFonts w:ascii="Times New Roman" w:eastAsia="宋体" w:hAnsi="Times New Roman" w:hint="eastAsia"/>
          <w:szCs w:val="21"/>
        </w:rPr>
        <w:t>以上。</w:t>
      </w:r>
    </w:p>
    <w:p w:rsidR="002B548E" w:rsidRDefault="002B548E" w:rsidP="002B548E">
      <w:pPr>
        <w:snapToGrid w:val="0"/>
        <w:spacing w:line="288" w:lineRule="auto"/>
        <w:ind w:firstLineChars="200" w:firstLine="422"/>
        <w:rPr>
          <w:rFonts w:ascii="Times New Roman" w:eastAsia="宋体" w:hAnsi="Times New Roman"/>
          <w:b/>
          <w:szCs w:val="21"/>
        </w:rPr>
      </w:pPr>
      <w:r>
        <w:rPr>
          <w:rFonts w:ascii="Times New Roman" w:eastAsia="宋体" w:hAnsi="Times New Roman"/>
          <w:b/>
          <w:szCs w:val="21"/>
        </w:rPr>
        <w:t>6.</w:t>
      </w:r>
      <w:r>
        <w:rPr>
          <w:rFonts w:ascii="Times New Roman" w:eastAsia="宋体" w:hAnsi="Times New Roman" w:hint="eastAsia"/>
          <w:b/>
          <w:szCs w:val="21"/>
        </w:rPr>
        <w:t>考生年轻化趋势明显，市场拓展空间较大</w:t>
      </w:r>
    </w:p>
    <w:p w:rsidR="002B548E" w:rsidRDefault="002B548E" w:rsidP="002B548E">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录取考生的平均年龄呈下降趋势，但历年录取的考生中的年龄极差相差不大。录取考生的平均工龄也趋于缩短，报考农业推广硕士人员年轻化趋势明显。例如，</w:t>
      </w:r>
      <w:r>
        <w:rPr>
          <w:rFonts w:ascii="Times New Roman" w:eastAsia="宋体" w:hAnsi="Times New Roman"/>
          <w:szCs w:val="21"/>
        </w:rPr>
        <w:t xml:space="preserve">2009 </w:t>
      </w:r>
      <w:r>
        <w:rPr>
          <w:rFonts w:ascii="Times New Roman" w:eastAsia="宋体" w:hAnsi="Times New Roman" w:hint="eastAsia"/>
          <w:szCs w:val="21"/>
        </w:rPr>
        <w:t>年录取考生的工龄在</w:t>
      </w:r>
      <w:r>
        <w:rPr>
          <w:rFonts w:ascii="Times New Roman" w:eastAsia="宋体" w:hAnsi="Times New Roman"/>
          <w:szCs w:val="21"/>
        </w:rPr>
        <w:t>1-5</w:t>
      </w:r>
      <w:r>
        <w:rPr>
          <w:rFonts w:ascii="Times New Roman" w:eastAsia="宋体" w:hAnsi="Times New Roman" w:hint="eastAsia"/>
          <w:szCs w:val="21"/>
        </w:rPr>
        <w:t>年之间的占</w:t>
      </w:r>
      <w:r>
        <w:rPr>
          <w:rFonts w:ascii="Times New Roman" w:eastAsia="宋体" w:hAnsi="Times New Roman"/>
          <w:szCs w:val="21"/>
        </w:rPr>
        <w:t>46.1%</w:t>
      </w:r>
      <w:r>
        <w:rPr>
          <w:rFonts w:ascii="Times New Roman" w:eastAsia="宋体" w:hAnsi="Times New Roman" w:hint="eastAsia"/>
          <w:szCs w:val="21"/>
        </w:rPr>
        <w:t>；其次为</w:t>
      </w:r>
      <w:r>
        <w:rPr>
          <w:rFonts w:ascii="Times New Roman" w:eastAsia="宋体" w:hAnsi="Times New Roman"/>
          <w:szCs w:val="21"/>
        </w:rPr>
        <w:t>6-10</w:t>
      </w:r>
      <w:r>
        <w:rPr>
          <w:rFonts w:ascii="Times New Roman" w:eastAsia="宋体" w:hAnsi="Times New Roman" w:hint="eastAsia"/>
          <w:szCs w:val="21"/>
        </w:rPr>
        <w:t>年、</w:t>
      </w:r>
      <w:r>
        <w:rPr>
          <w:rFonts w:ascii="Times New Roman" w:eastAsia="宋体" w:hAnsi="Times New Roman"/>
          <w:szCs w:val="21"/>
        </w:rPr>
        <w:t>11-15</w:t>
      </w:r>
      <w:r>
        <w:rPr>
          <w:rFonts w:ascii="Times New Roman" w:eastAsia="宋体" w:hAnsi="Times New Roman" w:hint="eastAsia"/>
          <w:szCs w:val="21"/>
        </w:rPr>
        <w:t>年、</w:t>
      </w:r>
      <w:r>
        <w:rPr>
          <w:rFonts w:ascii="Times New Roman" w:eastAsia="宋体" w:hAnsi="Times New Roman"/>
          <w:szCs w:val="21"/>
        </w:rPr>
        <w:t>16-20</w:t>
      </w:r>
      <w:r>
        <w:rPr>
          <w:rFonts w:ascii="Times New Roman" w:eastAsia="宋体" w:hAnsi="Times New Roman" w:hint="eastAsia"/>
          <w:szCs w:val="21"/>
        </w:rPr>
        <w:t>年，分别占</w:t>
      </w:r>
      <w:r>
        <w:rPr>
          <w:rFonts w:ascii="Times New Roman" w:eastAsia="宋体" w:hAnsi="Times New Roman"/>
          <w:szCs w:val="21"/>
        </w:rPr>
        <w:t>20.7%</w:t>
      </w:r>
      <w:r>
        <w:rPr>
          <w:rFonts w:ascii="Times New Roman" w:eastAsia="宋体" w:hAnsi="Times New Roman" w:hint="eastAsia"/>
          <w:szCs w:val="21"/>
        </w:rPr>
        <w:t>、</w:t>
      </w:r>
      <w:r>
        <w:rPr>
          <w:rFonts w:ascii="Times New Roman" w:eastAsia="宋体" w:hAnsi="Times New Roman"/>
          <w:szCs w:val="21"/>
        </w:rPr>
        <w:t>16.1%</w:t>
      </w:r>
      <w:r>
        <w:rPr>
          <w:rFonts w:ascii="Times New Roman" w:eastAsia="宋体" w:hAnsi="Times New Roman" w:hint="eastAsia"/>
          <w:szCs w:val="21"/>
        </w:rPr>
        <w:t>、</w:t>
      </w:r>
      <w:r>
        <w:rPr>
          <w:rFonts w:ascii="Times New Roman" w:eastAsia="宋体" w:hAnsi="Times New Roman"/>
          <w:szCs w:val="21"/>
        </w:rPr>
        <w:t>10.2%</w:t>
      </w:r>
      <w:r>
        <w:rPr>
          <w:rFonts w:ascii="Times New Roman" w:eastAsia="宋体" w:hAnsi="Times New Roman" w:hint="eastAsia"/>
          <w:szCs w:val="21"/>
        </w:rPr>
        <w:t>，工龄在</w:t>
      </w:r>
      <w:r>
        <w:rPr>
          <w:rFonts w:ascii="Times New Roman" w:eastAsia="宋体" w:hAnsi="Times New Roman"/>
          <w:szCs w:val="21"/>
        </w:rPr>
        <w:t>20</w:t>
      </w:r>
      <w:r>
        <w:rPr>
          <w:rFonts w:ascii="Times New Roman" w:eastAsia="宋体" w:hAnsi="Times New Roman" w:hint="eastAsia"/>
          <w:szCs w:val="21"/>
        </w:rPr>
        <w:t>年以内的考生约占录取总人数的</w:t>
      </w:r>
      <w:r>
        <w:rPr>
          <w:rFonts w:ascii="Times New Roman" w:eastAsia="宋体" w:hAnsi="Times New Roman"/>
          <w:szCs w:val="21"/>
        </w:rPr>
        <w:t>93.1%</w:t>
      </w:r>
      <w:r>
        <w:rPr>
          <w:rFonts w:ascii="Times New Roman" w:eastAsia="宋体" w:hAnsi="Times New Roman" w:hint="eastAsia"/>
          <w:szCs w:val="21"/>
        </w:rPr>
        <w:t>；应届毕业生占</w:t>
      </w:r>
      <w:r>
        <w:rPr>
          <w:rFonts w:ascii="Times New Roman" w:eastAsia="宋体" w:hAnsi="Times New Roman"/>
          <w:szCs w:val="21"/>
        </w:rPr>
        <w:t>1.7%</w:t>
      </w:r>
      <w:r>
        <w:rPr>
          <w:rFonts w:ascii="Times New Roman" w:eastAsia="宋体" w:hAnsi="Times New Roman" w:hint="eastAsia"/>
          <w:szCs w:val="21"/>
        </w:rPr>
        <w:t>，但</w:t>
      </w:r>
      <w:r>
        <w:rPr>
          <w:rFonts w:ascii="Times New Roman" w:eastAsia="宋体" w:hAnsi="Times New Roman"/>
          <w:szCs w:val="21"/>
        </w:rPr>
        <w:t>2009</w:t>
      </w:r>
      <w:r>
        <w:rPr>
          <w:rFonts w:ascii="Times New Roman" w:eastAsia="宋体" w:hAnsi="Times New Roman" w:hint="eastAsia"/>
          <w:szCs w:val="21"/>
        </w:rPr>
        <w:t>年以后生源年龄结构发生较大变化。</w:t>
      </w:r>
    </w:p>
    <w:p w:rsidR="002B548E" w:rsidRDefault="002B548E" w:rsidP="002B548E">
      <w:pPr>
        <w:snapToGrid w:val="0"/>
        <w:spacing w:line="288" w:lineRule="auto"/>
        <w:ind w:firstLineChars="200" w:firstLine="422"/>
        <w:rPr>
          <w:rFonts w:ascii="Times New Roman" w:eastAsia="宋体" w:hAnsi="Times New Roman"/>
          <w:b/>
          <w:szCs w:val="21"/>
        </w:rPr>
      </w:pPr>
      <w:r>
        <w:rPr>
          <w:rFonts w:ascii="Times New Roman" w:eastAsia="宋体" w:hAnsi="Times New Roman" w:hint="eastAsia"/>
          <w:b/>
          <w:szCs w:val="21"/>
        </w:rPr>
        <w:t>（二）专业硕士发展前景乐观，认可度逐步提高</w:t>
      </w:r>
    </w:p>
    <w:p w:rsidR="002B548E" w:rsidRDefault="002B548E" w:rsidP="002B548E">
      <w:pPr>
        <w:snapToGrid w:val="0"/>
        <w:spacing w:line="288" w:lineRule="auto"/>
        <w:ind w:firstLineChars="200" w:firstLine="422"/>
        <w:rPr>
          <w:rFonts w:ascii="Times New Roman" w:eastAsia="宋体" w:hAnsi="Times New Roman"/>
          <w:b/>
          <w:szCs w:val="21"/>
        </w:rPr>
      </w:pPr>
      <w:r>
        <w:rPr>
          <w:rFonts w:ascii="Times New Roman" w:eastAsia="宋体" w:hAnsi="Times New Roman"/>
          <w:b/>
          <w:szCs w:val="21"/>
        </w:rPr>
        <w:t>1.</w:t>
      </w:r>
      <w:r>
        <w:rPr>
          <w:rFonts w:ascii="Times New Roman" w:eastAsia="宋体" w:hAnsi="Times New Roman" w:hint="eastAsia"/>
          <w:b/>
          <w:szCs w:val="21"/>
        </w:rPr>
        <w:t>专业硕士招生种类齐全</w:t>
      </w:r>
    </w:p>
    <w:p w:rsidR="002B548E" w:rsidRDefault="002B548E" w:rsidP="002B548E">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我国硕士专业学位教育起步于</w:t>
      </w:r>
      <w:r>
        <w:rPr>
          <w:rFonts w:ascii="Times New Roman" w:eastAsia="宋体" w:hAnsi="Times New Roman"/>
          <w:szCs w:val="21"/>
        </w:rPr>
        <w:t>1990</w:t>
      </w:r>
      <w:r>
        <w:rPr>
          <w:rFonts w:ascii="Times New Roman" w:eastAsia="宋体" w:hAnsi="Times New Roman" w:hint="eastAsia"/>
          <w:szCs w:val="21"/>
        </w:rPr>
        <w:t>年，经过从工商管理专业逐步向其他专业拓展的过程，目前达到</w:t>
      </w:r>
      <w:r>
        <w:rPr>
          <w:rFonts w:ascii="Times New Roman" w:eastAsia="宋体" w:hAnsi="Times New Roman"/>
          <w:szCs w:val="21"/>
        </w:rPr>
        <w:t>39</w:t>
      </w:r>
      <w:r>
        <w:rPr>
          <w:rFonts w:ascii="Times New Roman" w:eastAsia="宋体" w:hAnsi="Times New Roman" w:hint="eastAsia"/>
          <w:szCs w:val="21"/>
        </w:rPr>
        <w:t>种专业学位，招生门类齐全、类型多样（见表</w:t>
      </w:r>
      <w:r>
        <w:rPr>
          <w:rFonts w:ascii="Times New Roman" w:eastAsia="宋体" w:hAnsi="Times New Roman"/>
          <w:szCs w:val="21"/>
        </w:rPr>
        <w:t>3</w:t>
      </w:r>
      <w:r>
        <w:rPr>
          <w:rFonts w:ascii="Times New Roman" w:eastAsia="宋体" w:hAnsi="Times New Roman" w:hint="eastAsia"/>
          <w:szCs w:val="21"/>
        </w:rPr>
        <w:t>）。</w:t>
      </w:r>
    </w:p>
    <w:p w:rsidR="002B548E" w:rsidRDefault="002B548E" w:rsidP="002B548E">
      <w:pPr>
        <w:snapToGrid w:val="0"/>
        <w:spacing w:line="288" w:lineRule="auto"/>
        <w:jc w:val="center"/>
        <w:rPr>
          <w:rFonts w:ascii="Times New Roman" w:eastAsia="宋体" w:hAnsi="Times New Roman" w:cs="Arial"/>
          <w:b/>
          <w:kern w:val="0"/>
          <w:szCs w:val="21"/>
        </w:rPr>
      </w:pPr>
      <w:r>
        <w:rPr>
          <w:rFonts w:ascii="Times New Roman" w:eastAsia="宋体" w:hAnsi="Times New Roman" w:cs="Arial" w:hint="eastAsia"/>
          <w:b/>
          <w:kern w:val="0"/>
          <w:szCs w:val="21"/>
        </w:rPr>
        <w:lastRenderedPageBreak/>
        <w:t>表</w:t>
      </w:r>
      <w:r>
        <w:rPr>
          <w:rFonts w:ascii="Times New Roman" w:eastAsia="宋体" w:hAnsi="Times New Roman" w:cs="Arial"/>
          <w:b/>
          <w:kern w:val="0"/>
          <w:szCs w:val="21"/>
        </w:rPr>
        <w:t xml:space="preserve">3  </w:t>
      </w:r>
      <w:r>
        <w:rPr>
          <w:rFonts w:ascii="Times New Roman" w:eastAsia="宋体" w:hAnsi="Times New Roman" w:cs="Arial" w:hint="eastAsia"/>
          <w:b/>
          <w:kern w:val="0"/>
          <w:szCs w:val="21"/>
        </w:rPr>
        <w:t>国家设置的专业硕士种类</w:t>
      </w:r>
    </w:p>
    <w:tbl>
      <w:tblPr>
        <w:tblW w:w="0" w:type="auto"/>
        <w:jc w:val="center"/>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494"/>
        <w:gridCol w:w="1962"/>
        <w:gridCol w:w="1122"/>
        <w:gridCol w:w="494"/>
        <w:gridCol w:w="1752"/>
        <w:gridCol w:w="916"/>
      </w:tblGrid>
      <w:tr w:rsidR="002B548E" w:rsidTr="002B548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hint="eastAsia"/>
                <w:b/>
                <w:bCs/>
                <w:kern w:val="0"/>
                <w:szCs w:val="21"/>
              </w:rPr>
              <w:t>序号</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hint="eastAsia"/>
                <w:b/>
                <w:bCs/>
                <w:kern w:val="0"/>
                <w:szCs w:val="21"/>
              </w:rPr>
              <w:t>专业名称</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hint="eastAsia"/>
                <w:b/>
                <w:bCs/>
                <w:kern w:val="0"/>
                <w:szCs w:val="21"/>
              </w:rPr>
              <w:t>设立时间</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hint="eastAsia"/>
                <w:b/>
                <w:bCs/>
                <w:kern w:val="0"/>
                <w:szCs w:val="21"/>
              </w:rPr>
              <w:t>序号</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hint="eastAsia"/>
                <w:b/>
                <w:bCs/>
                <w:kern w:val="0"/>
                <w:szCs w:val="21"/>
              </w:rPr>
              <w:t>专业名称</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hint="eastAsia"/>
                <w:b/>
                <w:bCs/>
                <w:kern w:val="0"/>
                <w:szCs w:val="21"/>
              </w:rPr>
              <w:t>设立时间</w:t>
            </w:r>
          </w:p>
        </w:tc>
      </w:tr>
      <w:tr w:rsidR="002B548E" w:rsidTr="002B548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hint="eastAsia"/>
                <w:kern w:val="0"/>
                <w:szCs w:val="21"/>
              </w:rPr>
              <w:t>工商管理硕士</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1990</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hint="eastAsia"/>
                <w:kern w:val="0"/>
                <w:szCs w:val="21"/>
              </w:rPr>
              <w:t>国际商务硕士</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2010</w:t>
            </w:r>
          </w:p>
        </w:tc>
      </w:tr>
      <w:tr w:rsidR="002B548E" w:rsidTr="002B548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hint="eastAsia"/>
                <w:kern w:val="0"/>
                <w:szCs w:val="21"/>
              </w:rPr>
              <w:t>建筑学学士、硕士</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1992</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hint="eastAsia"/>
                <w:kern w:val="0"/>
                <w:szCs w:val="21"/>
              </w:rPr>
              <w:t>应统计硕士</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2010</w:t>
            </w:r>
          </w:p>
        </w:tc>
      </w:tr>
      <w:tr w:rsidR="002B548E" w:rsidTr="002B548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hint="eastAsia"/>
                <w:kern w:val="0"/>
                <w:szCs w:val="21"/>
              </w:rPr>
              <w:t>法律硕士</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1995</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hint="eastAsia"/>
                <w:kern w:val="0"/>
                <w:szCs w:val="21"/>
              </w:rPr>
              <w:t>税务硕士</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2010</w:t>
            </w:r>
          </w:p>
        </w:tc>
      </w:tr>
      <w:tr w:rsidR="002B548E" w:rsidTr="002B548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hint="eastAsia"/>
                <w:kern w:val="0"/>
                <w:szCs w:val="21"/>
              </w:rPr>
              <w:t>教育学硕士、博士</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1996</w:t>
            </w:r>
            <w:r>
              <w:rPr>
                <w:rFonts w:ascii="Times New Roman" w:eastAsia="宋体" w:hAnsi="Times New Roman" w:cs="Arial" w:hint="eastAsia"/>
                <w:kern w:val="0"/>
                <w:szCs w:val="21"/>
              </w:rPr>
              <w:t>、</w:t>
            </w:r>
            <w:r>
              <w:rPr>
                <w:rFonts w:ascii="Times New Roman" w:eastAsia="宋体" w:hAnsi="Times New Roman" w:cs="Arial"/>
                <w:kern w:val="0"/>
                <w:szCs w:val="21"/>
              </w:rPr>
              <w:t>2009</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hint="eastAsia"/>
                <w:kern w:val="0"/>
                <w:szCs w:val="21"/>
              </w:rPr>
              <w:t>保险硕士</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2010</w:t>
            </w:r>
          </w:p>
        </w:tc>
      </w:tr>
      <w:tr w:rsidR="002B548E" w:rsidTr="002B548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hint="eastAsia"/>
                <w:kern w:val="0"/>
                <w:szCs w:val="21"/>
              </w:rPr>
              <w:t>工程硕士</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1997</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hint="eastAsia"/>
                <w:kern w:val="0"/>
                <w:szCs w:val="21"/>
              </w:rPr>
              <w:t>资产评估硕士</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2010</w:t>
            </w:r>
          </w:p>
        </w:tc>
      </w:tr>
      <w:tr w:rsidR="002B548E" w:rsidTr="002B548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hint="eastAsia"/>
                <w:kern w:val="0"/>
                <w:szCs w:val="21"/>
              </w:rPr>
              <w:t>临床医学硕士、博士</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1998</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hint="eastAsia"/>
                <w:kern w:val="0"/>
                <w:szCs w:val="21"/>
              </w:rPr>
              <w:t>应用心理硕士</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2010</w:t>
            </w:r>
          </w:p>
        </w:tc>
      </w:tr>
      <w:tr w:rsidR="002B548E" w:rsidTr="002B548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hint="eastAsia"/>
                <w:kern w:val="0"/>
                <w:szCs w:val="21"/>
              </w:rPr>
              <w:t>农业推广硕士</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1999</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hint="eastAsia"/>
                <w:kern w:val="0"/>
                <w:szCs w:val="21"/>
              </w:rPr>
              <w:t>警务硕士</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2010</w:t>
            </w:r>
          </w:p>
        </w:tc>
      </w:tr>
      <w:tr w:rsidR="002B548E" w:rsidTr="002B548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hint="eastAsia"/>
                <w:kern w:val="0"/>
                <w:szCs w:val="21"/>
              </w:rPr>
              <w:t>兽医硕士、博士</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1999</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hint="eastAsia"/>
                <w:kern w:val="0"/>
                <w:szCs w:val="21"/>
              </w:rPr>
              <w:t>新闻与传播硕士</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2010</w:t>
            </w:r>
          </w:p>
        </w:tc>
      </w:tr>
      <w:tr w:rsidR="002B548E" w:rsidTr="002B548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hint="eastAsia"/>
                <w:kern w:val="0"/>
                <w:szCs w:val="21"/>
              </w:rPr>
              <w:t>公共管理硕士</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1999</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hint="eastAsia"/>
                <w:kern w:val="0"/>
                <w:szCs w:val="21"/>
              </w:rPr>
              <w:t>出版硕士</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2010</w:t>
            </w:r>
          </w:p>
        </w:tc>
      </w:tr>
      <w:tr w:rsidR="002B548E" w:rsidTr="002B548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hint="eastAsia"/>
                <w:kern w:val="0"/>
                <w:szCs w:val="21"/>
              </w:rPr>
              <w:t>口腔医学硕士博士</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hint="eastAsia"/>
                <w:kern w:val="0"/>
                <w:szCs w:val="21"/>
              </w:rPr>
              <w:t>文物与博物馆硕士</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2010</w:t>
            </w:r>
          </w:p>
        </w:tc>
      </w:tr>
      <w:tr w:rsidR="002B548E" w:rsidTr="002B548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hint="eastAsia"/>
                <w:kern w:val="0"/>
                <w:szCs w:val="21"/>
              </w:rPr>
              <w:t>公共卫生硕士</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2001</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hint="eastAsia"/>
                <w:kern w:val="0"/>
                <w:szCs w:val="21"/>
              </w:rPr>
              <w:t>林业硕士</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2010</w:t>
            </w:r>
          </w:p>
        </w:tc>
      </w:tr>
      <w:tr w:rsidR="002B548E" w:rsidTr="002B548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hint="eastAsia"/>
                <w:kern w:val="0"/>
                <w:szCs w:val="21"/>
              </w:rPr>
              <w:t>军事硕士</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2002</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hint="eastAsia"/>
                <w:kern w:val="0"/>
                <w:szCs w:val="21"/>
              </w:rPr>
              <w:t>药学硕士</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2010</w:t>
            </w:r>
          </w:p>
        </w:tc>
      </w:tr>
      <w:tr w:rsidR="002B548E" w:rsidTr="002B548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hint="eastAsia"/>
                <w:kern w:val="0"/>
                <w:szCs w:val="21"/>
              </w:rPr>
              <w:t>会计硕士</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2004</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hint="eastAsia"/>
                <w:kern w:val="0"/>
                <w:szCs w:val="21"/>
              </w:rPr>
              <w:t>中药学硕士</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2010</w:t>
            </w:r>
          </w:p>
        </w:tc>
      </w:tr>
      <w:tr w:rsidR="002B548E" w:rsidTr="002B548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hint="eastAsia"/>
                <w:kern w:val="0"/>
                <w:szCs w:val="21"/>
              </w:rPr>
              <w:t>体育硕士</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2005</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hint="eastAsia"/>
                <w:kern w:val="0"/>
                <w:szCs w:val="21"/>
              </w:rPr>
              <w:t>护理硕士</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2010</w:t>
            </w:r>
          </w:p>
        </w:tc>
      </w:tr>
      <w:tr w:rsidR="002B548E" w:rsidTr="002B548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hint="eastAsia"/>
                <w:kern w:val="0"/>
                <w:szCs w:val="21"/>
              </w:rPr>
              <w:t>艺术硕士</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2005</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hint="eastAsia"/>
                <w:kern w:val="0"/>
                <w:szCs w:val="21"/>
              </w:rPr>
              <w:t>工程管理硕士</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2010</w:t>
            </w:r>
          </w:p>
        </w:tc>
      </w:tr>
      <w:tr w:rsidR="002B548E" w:rsidTr="002B548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hint="eastAsia"/>
                <w:kern w:val="0"/>
                <w:szCs w:val="21"/>
              </w:rPr>
              <w:t>风景园林硕士</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2005</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hint="eastAsia"/>
                <w:kern w:val="0"/>
                <w:szCs w:val="21"/>
              </w:rPr>
              <w:t>旅游管理硕士</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2010</w:t>
            </w:r>
          </w:p>
        </w:tc>
      </w:tr>
      <w:tr w:rsidR="002B548E" w:rsidTr="002B548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hint="eastAsia"/>
                <w:kern w:val="0"/>
                <w:szCs w:val="21"/>
              </w:rPr>
              <w:t>汉语国际教育硕士</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2007</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hint="eastAsia"/>
                <w:kern w:val="0"/>
                <w:szCs w:val="21"/>
              </w:rPr>
              <w:t>图书情报硕士</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2010</w:t>
            </w:r>
          </w:p>
        </w:tc>
      </w:tr>
      <w:tr w:rsidR="002B548E" w:rsidTr="002B548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hint="eastAsia"/>
                <w:kern w:val="0"/>
                <w:szCs w:val="21"/>
              </w:rPr>
              <w:t>翻译硕士</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2007</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hint="eastAsia"/>
                <w:kern w:val="0"/>
                <w:szCs w:val="21"/>
              </w:rPr>
              <w:t>城市规划硕士</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2010</w:t>
            </w:r>
          </w:p>
        </w:tc>
      </w:tr>
      <w:tr w:rsidR="002B548E" w:rsidTr="002B548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hint="eastAsia"/>
                <w:kern w:val="0"/>
                <w:szCs w:val="21"/>
              </w:rPr>
              <w:t>社会工作硕士</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2009</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bCs/>
                <w:kern w:val="0"/>
                <w:szCs w:val="21"/>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hint="eastAsia"/>
                <w:bCs/>
                <w:kern w:val="0"/>
                <w:szCs w:val="21"/>
              </w:rPr>
              <w:t>审计硕士</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bCs/>
                <w:kern w:val="0"/>
                <w:szCs w:val="21"/>
              </w:rPr>
              <w:t>2012</w:t>
            </w:r>
          </w:p>
        </w:tc>
      </w:tr>
      <w:tr w:rsidR="002B548E" w:rsidTr="002B548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hint="eastAsia"/>
                <w:kern w:val="0"/>
                <w:szCs w:val="21"/>
              </w:rPr>
              <w:t>金融硕士</w:t>
            </w:r>
          </w:p>
        </w:tc>
        <w:tc>
          <w:tcPr>
            <w:tcW w:w="0" w:type="auto"/>
            <w:tcBorders>
              <w:top w:val="outset" w:sz="6" w:space="0" w:color="auto"/>
              <w:left w:val="outset" w:sz="6" w:space="0" w:color="auto"/>
              <w:bottom w:val="outset" w:sz="6" w:space="0" w:color="auto"/>
              <w:right w:val="outset" w:sz="6" w:space="0" w:color="auto"/>
            </w:tcBorders>
            <w:vAlign w:val="center"/>
            <w:hideMark/>
          </w:tcPr>
          <w:p w:rsidR="002B548E" w:rsidRDefault="002B548E">
            <w:pPr>
              <w:snapToGrid w:val="0"/>
              <w:spacing w:line="264" w:lineRule="auto"/>
              <w:jc w:val="center"/>
              <w:rPr>
                <w:rFonts w:ascii="宋体" w:eastAsia="宋体" w:hAnsi="宋体" w:cs="Arial"/>
                <w:kern w:val="0"/>
                <w:szCs w:val="21"/>
              </w:rPr>
            </w:pPr>
            <w:r>
              <w:rPr>
                <w:rFonts w:ascii="Times New Roman" w:eastAsia="宋体" w:hAnsi="Times New Roman" w:cs="Arial"/>
                <w:kern w:val="0"/>
                <w:szCs w:val="21"/>
              </w:rPr>
              <w:t>2010</w:t>
            </w:r>
          </w:p>
        </w:tc>
        <w:tc>
          <w:tcPr>
            <w:tcW w:w="0" w:type="auto"/>
            <w:tcBorders>
              <w:top w:val="outset" w:sz="6" w:space="0" w:color="auto"/>
              <w:left w:val="outset" w:sz="6" w:space="0" w:color="auto"/>
              <w:bottom w:val="outset" w:sz="6" w:space="0" w:color="auto"/>
              <w:right w:val="outset" w:sz="6" w:space="0" w:color="auto"/>
            </w:tcBorders>
            <w:vAlign w:val="center"/>
          </w:tcPr>
          <w:p w:rsidR="002B548E" w:rsidRDefault="002B548E">
            <w:pPr>
              <w:snapToGrid w:val="0"/>
              <w:spacing w:line="264" w:lineRule="auto"/>
              <w:jc w:val="center"/>
              <w:rPr>
                <w:rFonts w:ascii="宋体" w:eastAsia="宋体" w:hAnsi="宋体" w:cs="Arial"/>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2B548E" w:rsidRDefault="002B548E">
            <w:pPr>
              <w:snapToGrid w:val="0"/>
              <w:spacing w:line="264" w:lineRule="auto"/>
              <w:jc w:val="center"/>
              <w:rPr>
                <w:rFonts w:ascii="宋体" w:eastAsia="宋体" w:hAnsi="宋体" w:cs="Arial"/>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2B548E" w:rsidRDefault="002B548E">
            <w:pPr>
              <w:snapToGrid w:val="0"/>
              <w:spacing w:line="264" w:lineRule="auto"/>
              <w:jc w:val="center"/>
              <w:rPr>
                <w:rFonts w:ascii="Times New Roman" w:eastAsia="宋体" w:hAnsi="Times New Roman" w:cs="Arial"/>
                <w:kern w:val="0"/>
                <w:szCs w:val="21"/>
              </w:rPr>
            </w:pPr>
          </w:p>
        </w:tc>
      </w:tr>
    </w:tbl>
    <w:p w:rsidR="002B548E" w:rsidRDefault="002B548E" w:rsidP="002B548E">
      <w:pPr>
        <w:snapToGrid w:val="0"/>
        <w:spacing w:line="288" w:lineRule="auto"/>
        <w:rPr>
          <w:rFonts w:ascii="Times New Roman" w:eastAsia="宋体" w:hAnsi="Times New Roman"/>
          <w:sz w:val="18"/>
          <w:szCs w:val="18"/>
        </w:rPr>
      </w:pPr>
      <w:r>
        <w:rPr>
          <w:rFonts w:ascii="Times New Roman" w:eastAsia="宋体" w:hAnsi="Times New Roman" w:hint="eastAsia"/>
          <w:sz w:val="18"/>
          <w:szCs w:val="18"/>
        </w:rPr>
        <w:t>数据来源：中国教育在线</w:t>
      </w:r>
      <w:r>
        <w:rPr>
          <w:rFonts w:ascii="Times New Roman" w:eastAsia="宋体" w:hAnsi="Times New Roman"/>
          <w:sz w:val="18"/>
          <w:szCs w:val="18"/>
        </w:rPr>
        <w:t>.http://www.eol.cn</w:t>
      </w:r>
    </w:p>
    <w:p w:rsidR="002B548E" w:rsidRDefault="002B548E" w:rsidP="002B548E">
      <w:pPr>
        <w:snapToGrid w:val="0"/>
        <w:spacing w:line="288" w:lineRule="auto"/>
        <w:ind w:firstLineChars="200" w:firstLine="422"/>
        <w:rPr>
          <w:rFonts w:ascii="Times New Roman" w:eastAsia="宋体" w:hAnsi="Times New Roman"/>
          <w:b/>
          <w:szCs w:val="21"/>
        </w:rPr>
      </w:pPr>
      <w:r>
        <w:rPr>
          <w:rFonts w:ascii="Times New Roman" w:eastAsia="宋体" w:hAnsi="Times New Roman"/>
          <w:b/>
          <w:szCs w:val="21"/>
        </w:rPr>
        <w:t>2.</w:t>
      </w:r>
      <w:r>
        <w:rPr>
          <w:rFonts w:ascii="Times New Roman" w:eastAsia="宋体" w:hAnsi="Times New Roman" w:hint="eastAsia"/>
          <w:b/>
          <w:szCs w:val="21"/>
        </w:rPr>
        <w:t>专业硕士就业分布广泛</w:t>
      </w:r>
    </w:p>
    <w:p w:rsidR="002B548E" w:rsidRDefault="002B548E" w:rsidP="002B548E">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据调查，专业学位硕士的就业意向分布广泛，涵盖教学科研导向、升学深造导向、体制内导向、国企导向及其他导向五种类型（见表</w:t>
      </w:r>
      <w:r>
        <w:rPr>
          <w:rFonts w:ascii="Times New Roman" w:eastAsia="宋体" w:hAnsi="Times New Roman"/>
          <w:szCs w:val="21"/>
        </w:rPr>
        <w:t>4</w:t>
      </w:r>
      <w:r>
        <w:rPr>
          <w:rFonts w:ascii="Times New Roman" w:eastAsia="宋体" w:hAnsi="Times New Roman" w:hint="eastAsia"/>
          <w:szCs w:val="21"/>
        </w:rPr>
        <w:t>）。</w:t>
      </w:r>
    </w:p>
    <w:p w:rsidR="002B548E" w:rsidRDefault="002B548E" w:rsidP="002B548E">
      <w:pPr>
        <w:snapToGrid w:val="0"/>
        <w:spacing w:line="288" w:lineRule="auto"/>
        <w:jc w:val="center"/>
        <w:rPr>
          <w:rFonts w:ascii="Times New Roman" w:eastAsia="宋体" w:hAnsi="Times New Roman"/>
          <w:b/>
          <w:szCs w:val="21"/>
        </w:rPr>
      </w:pPr>
      <w:r>
        <w:rPr>
          <w:rFonts w:ascii="Times New Roman" w:eastAsia="宋体" w:hAnsi="Times New Roman" w:hint="eastAsia"/>
          <w:b/>
          <w:szCs w:val="21"/>
        </w:rPr>
        <w:t>表</w:t>
      </w:r>
      <w:r>
        <w:rPr>
          <w:rFonts w:ascii="Times New Roman" w:eastAsia="宋体" w:hAnsi="Times New Roman"/>
          <w:b/>
          <w:szCs w:val="21"/>
        </w:rPr>
        <w:t xml:space="preserve">4 </w:t>
      </w:r>
      <w:r>
        <w:rPr>
          <w:rFonts w:ascii="Times New Roman" w:eastAsia="宋体" w:hAnsi="Times New Roman" w:hint="eastAsia"/>
          <w:b/>
          <w:szCs w:val="21"/>
        </w:rPr>
        <w:t>专业硕士和学术硕士就业意愿类型分布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132"/>
        <w:gridCol w:w="1132"/>
        <w:gridCol w:w="1133"/>
        <w:gridCol w:w="1132"/>
        <w:gridCol w:w="1132"/>
        <w:gridCol w:w="1133"/>
      </w:tblGrid>
      <w:tr w:rsidR="002B548E" w:rsidTr="002B548E">
        <w:trPr>
          <w:jc w:val="center"/>
        </w:trPr>
        <w:tc>
          <w:tcPr>
            <w:tcW w:w="1728" w:type="dxa"/>
            <w:vMerge w:val="restart"/>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hint="eastAsia"/>
                <w:szCs w:val="21"/>
              </w:rPr>
              <w:t>就业类型</w:t>
            </w:r>
          </w:p>
        </w:tc>
        <w:tc>
          <w:tcPr>
            <w:tcW w:w="3397" w:type="dxa"/>
            <w:gridSpan w:val="3"/>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hint="eastAsia"/>
                <w:szCs w:val="21"/>
              </w:rPr>
              <w:t>专业硕士</w:t>
            </w:r>
          </w:p>
        </w:tc>
        <w:tc>
          <w:tcPr>
            <w:tcW w:w="3397" w:type="dxa"/>
            <w:gridSpan w:val="3"/>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hint="eastAsia"/>
                <w:szCs w:val="21"/>
              </w:rPr>
              <w:t>学术硕士</w:t>
            </w:r>
          </w:p>
        </w:tc>
      </w:tr>
      <w:tr w:rsidR="002B548E" w:rsidTr="002B548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48E" w:rsidRDefault="002B548E">
            <w:pPr>
              <w:widowControl/>
              <w:jc w:val="left"/>
              <w:rPr>
                <w:rFonts w:ascii="宋体" w:eastAsia="宋体" w:hAnsi="宋体"/>
                <w:szCs w:val="21"/>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hint="eastAsia"/>
                <w:szCs w:val="21"/>
              </w:rPr>
              <w:t>男</w:t>
            </w:r>
          </w:p>
        </w:tc>
        <w:tc>
          <w:tcPr>
            <w:tcW w:w="1132"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hint="eastAsia"/>
                <w:szCs w:val="21"/>
              </w:rPr>
              <w:t>女</w:t>
            </w:r>
          </w:p>
        </w:tc>
        <w:tc>
          <w:tcPr>
            <w:tcW w:w="1133"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hint="eastAsia"/>
                <w:szCs w:val="21"/>
              </w:rPr>
              <w:t>总计</w:t>
            </w:r>
          </w:p>
        </w:tc>
        <w:tc>
          <w:tcPr>
            <w:tcW w:w="1132"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hint="eastAsia"/>
                <w:szCs w:val="21"/>
              </w:rPr>
              <w:t>男</w:t>
            </w:r>
          </w:p>
        </w:tc>
        <w:tc>
          <w:tcPr>
            <w:tcW w:w="1132"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hint="eastAsia"/>
                <w:szCs w:val="21"/>
              </w:rPr>
              <w:t>女</w:t>
            </w:r>
          </w:p>
        </w:tc>
        <w:tc>
          <w:tcPr>
            <w:tcW w:w="1133"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hint="eastAsia"/>
                <w:szCs w:val="21"/>
              </w:rPr>
              <w:t>总计</w:t>
            </w:r>
          </w:p>
        </w:tc>
      </w:tr>
      <w:tr w:rsidR="002B548E" w:rsidTr="002B548E">
        <w:trPr>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hint="eastAsia"/>
                <w:szCs w:val="21"/>
              </w:rPr>
              <w:t>教学科研导向型</w:t>
            </w:r>
          </w:p>
        </w:tc>
        <w:tc>
          <w:tcPr>
            <w:tcW w:w="1132"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13.70%</w:t>
            </w:r>
          </w:p>
        </w:tc>
        <w:tc>
          <w:tcPr>
            <w:tcW w:w="1132"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17.50%</w:t>
            </w:r>
          </w:p>
        </w:tc>
        <w:tc>
          <w:tcPr>
            <w:tcW w:w="1133"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15%</w:t>
            </w:r>
          </w:p>
        </w:tc>
        <w:tc>
          <w:tcPr>
            <w:tcW w:w="1132"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17.40%</w:t>
            </w:r>
          </w:p>
        </w:tc>
        <w:tc>
          <w:tcPr>
            <w:tcW w:w="1132"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20.60%</w:t>
            </w:r>
          </w:p>
        </w:tc>
        <w:tc>
          <w:tcPr>
            <w:tcW w:w="1133"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19%</w:t>
            </w:r>
          </w:p>
        </w:tc>
      </w:tr>
      <w:tr w:rsidR="002B548E" w:rsidTr="002B548E">
        <w:trPr>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hint="eastAsia"/>
                <w:szCs w:val="21"/>
              </w:rPr>
              <w:t>升学导向型</w:t>
            </w:r>
          </w:p>
        </w:tc>
        <w:tc>
          <w:tcPr>
            <w:tcW w:w="1132"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13.90%</w:t>
            </w:r>
          </w:p>
        </w:tc>
        <w:tc>
          <w:tcPr>
            <w:tcW w:w="1132"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9.60%</w:t>
            </w:r>
          </w:p>
        </w:tc>
        <w:tc>
          <w:tcPr>
            <w:tcW w:w="1133"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11%</w:t>
            </w:r>
          </w:p>
        </w:tc>
        <w:tc>
          <w:tcPr>
            <w:tcW w:w="1132"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14.50%</w:t>
            </w:r>
          </w:p>
        </w:tc>
        <w:tc>
          <w:tcPr>
            <w:tcW w:w="1132"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11.70%</w:t>
            </w:r>
          </w:p>
        </w:tc>
        <w:tc>
          <w:tcPr>
            <w:tcW w:w="1133"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13%</w:t>
            </w:r>
          </w:p>
        </w:tc>
      </w:tr>
      <w:tr w:rsidR="002B548E" w:rsidTr="002B548E">
        <w:trPr>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hint="eastAsia"/>
                <w:szCs w:val="21"/>
              </w:rPr>
              <w:t>体制内导向型</w:t>
            </w:r>
          </w:p>
        </w:tc>
        <w:tc>
          <w:tcPr>
            <w:tcW w:w="1132"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28.40%</w:t>
            </w:r>
          </w:p>
        </w:tc>
        <w:tc>
          <w:tcPr>
            <w:tcW w:w="1132"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40.70%</w:t>
            </w:r>
          </w:p>
        </w:tc>
        <w:tc>
          <w:tcPr>
            <w:tcW w:w="1133"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35%</w:t>
            </w:r>
          </w:p>
        </w:tc>
        <w:tc>
          <w:tcPr>
            <w:tcW w:w="1132"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27.10%</w:t>
            </w:r>
          </w:p>
        </w:tc>
        <w:tc>
          <w:tcPr>
            <w:tcW w:w="1132"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33.70%</w:t>
            </w:r>
          </w:p>
        </w:tc>
        <w:tc>
          <w:tcPr>
            <w:tcW w:w="1133"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30%</w:t>
            </w:r>
          </w:p>
        </w:tc>
      </w:tr>
      <w:tr w:rsidR="002B548E" w:rsidTr="002B548E">
        <w:trPr>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hint="eastAsia"/>
                <w:szCs w:val="21"/>
              </w:rPr>
              <w:t>国企导向型</w:t>
            </w:r>
          </w:p>
        </w:tc>
        <w:tc>
          <w:tcPr>
            <w:tcW w:w="1132"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26.30%</w:t>
            </w:r>
          </w:p>
        </w:tc>
        <w:tc>
          <w:tcPr>
            <w:tcW w:w="1132"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21.00%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24%</w:t>
            </w:r>
          </w:p>
        </w:tc>
        <w:tc>
          <w:tcPr>
            <w:tcW w:w="1132"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26.40%</w:t>
            </w:r>
          </w:p>
        </w:tc>
        <w:tc>
          <w:tcPr>
            <w:tcW w:w="1132"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23.40%</w:t>
            </w:r>
          </w:p>
        </w:tc>
        <w:tc>
          <w:tcPr>
            <w:tcW w:w="1133"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25%</w:t>
            </w:r>
          </w:p>
        </w:tc>
      </w:tr>
      <w:tr w:rsidR="002B548E" w:rsidTr="002B548E">
        <w:trPr>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hint="eastAsia"/>
                <w:szCs w:val="21"/>
              </w:rPr>
              <w:t>其他类型</w:t>
            </w:r>
          </w:p>
        </w:tc>
        <w:tc>
          <w:tcPr>
            <w:tcW w:w="1132"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17.60%</w:t>
            </w:r>
          </w:p>
        </w:tc>
        <w:tc>
          <w:tcPr>
            <w:tcW w:w="1132"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11.20%</w:t>
            </w:r>
          </w:p>
        </w:tc>
        <w:tc>
          <w:tcPr>
            <w:tcW w:w="1133"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15%</w:t>
            </w:r>
          </w:p>
        </w:tc>
        <w:tc>
          <w:tcPr>
            <w:tcW w:w="1132"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14.50%</w:t>
            </w:r>
          </w:p>
        </w:tc>
        <w:tc>
          <w:tcPr>
            <w:tcW w:w="1132"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宋体" w:eastAsia="宋体" w:hAnsi="宋体"/>
                <w:szCs w:val="21"/>
              </w:rPr>
            </w:pPr>
            <w:r>
              <w:rPr>
                <w:rFonts w:ascii="Times New Roman" w:eastAsia="宋体" w:hAnsi="Times New Roman"/>
                <w:szCs w:val="21"/>
              </w:rPr>
              <w:t>10.60%</w:t>
            </w:r>
          </w:p>
        </w:tc>
        <w:tc>
          <w:tcPr>
            <w:tcW w:w="1133" w:type="dxa"/>
            <w:tcBorders>
              <w:top w:val="single" w:sz="4" w:space="0" w:color="auto"/>
              <w:left w:val="single" w:sz="4" w:space="0" w:color="auto"/>
              <w:bottom w:val="single" w:sz="4" w:space="0" w:color="auto"/>
              <w:right w:val="single" w:sz="4" w:space="0" w:color="auto"/>
            </w:tcBorders>
            <w:vAlign w:val="center"/>
            <w:hideMark/>
          </w:tcPr>
          <w:p w:rsidR="002B548E" w:rsidRDefault="002B548E">
            <w:pPr>
              <w:snapToGrid w:val="0"/>
              <w:spacing w:line="288" w:lineRule="auto"/>
              <w:jc w:val="center"/>
              <w:rPr>
                <w:rFonts w:ascii="Times New Roman" w:eastAsia="宋体" w:hAnsi="Times New Roman"/>
                <w:szCs w:val="21"/>
              </w:rPr>
            </w:pPr>
            <w:r>
              <w:rPr>
                <w:rFonts w:ascii="Times New Roman" w:eastAsia="宋体" w:hAnsi="Times New Roman"/>
                <w:szCs w:val="21"/>
              </w:rPr>
              <w:t>13%</w:t>
            </w:r>
          </w:p>
        </w:tc>
      </w:tr>
    </w:tbl>
    <w:p w:rsidR="002B548E" w:rsidRDefault="002B548E" w:rsidP="002B548E">
      <w:pPr>
        <w:snapToGrid w:val="0"/>
        <w:spacing w:line="288" w:lineRule="auto"/>
        <w:rPr>
          <w:rFonts w:ascii="Times New Roman" w:eastAsia="宋体" w:hAnsi="Times New Roman"/>
          <w:sz w:val="18"/>
          <w:szCs w:val="18"/>
        </w:rPr>
      </w:pPr>
      <w:r>
        <w:rPr>
          <w:rFonts w:ascii="Times New Roman" w:eastAsia="宋体" w:hAnsi="Times New Roman" w:hint="eastAsia"/>
          <w:sz w:val="18"/>
          <w:szCs w:val="18"/>
        </w:rPr>
        <w:t>数据来源：蒋承、罗尧</w:t>
      </w:r>
      <w:r>
        <w:rPr>
          <w:rFonts w:ascii="Times New Roman" w:eastAsia="宋体" w:hAnsi="Times New Roman"/>
          <w:sz w:val="18"/>
          <w:szCs w:val="18"/>
        </w:rPr>
        <w:t>.</w:t>
      </w:r>
      <w:r>
        <w:rPr>
          <w:rFonts w:ascii="Times New Roman" w:eastAsia="宋体" w:hAnsi="Times New Roman" w:hint="eastAsia"/>
          <w:sz w:val="18"/>
          <w:szCs w:val="18"/>
        </w:rPr>
        <w:t>专业硕士的就业意愿研究，北京大学教育评论，</w:t>
      </w:r>
      <w:r>
        <w:rPr>
          <w:rFonts w:ascii="Times New Roman" w:eastAsia="宋体" w:hAnsi="Times New Roman"/>
          <w:sz w:val="18"/>
          <w:szCs w:val="18"/>
        </w:rPr>
        <w:t>2014.10</w:t>
      </w:r>
    </w:p>
    <w:p w:rsidR="002B548E" w:rsidRDefault="002B548E" w:rsidP="002B548E">
      <w:pPr>
        <w:snapToGrid w:val="0"/>
        <w:spacing w:line="288" w:lineRule="auto"/>
        <w:ind w:firstLineChars="200" w:firstLine="422"/>
        <w:rPr>
          <w:rFonts w:ascii="Times New Roman" w:eastAsia="宋体" w:hAnsi="Times New Roman"/>
          <w:b/>
          <w:szCs w:val="21"/>
        </w:rPr>
      </w:pPr>
      <w:r>
        <w:rPr>
          <w:rFonts w:ascii="Times New Roman" w:eastAsia="宋体" w:hAnsi="Times New Roman" w:hint="eastAsia"/>
          <w:b/>
          <w:szCs w:val="21"/>
        </w:rPr>
        <w:t>（三）农业发展领域对高级专门人才有强烈的需求</w:t>
      </w:r>
    </w:p>
    <w:p w:rsidR="002B548E" w:rsidRDefault="002B548E" w:rsidP="002B548E">
      <w:pPr>
        <w:snapToGrid w:val="0"/>
        <w:spacing w:line="288" w:lineRule="auto"/>
        <w:ind w:firstLineChars="200" w:firstLine="420"/>
        <w:rPr>
          <w:rFonts w:ascii="Times New Roman" w:eastAsia="宋体" w:hAnsi="Times New Roman"/>
          <w:szCs w:val="21"/>
        </w:rPr>
      </w:pPr>
      <w:r>
        <w:rPr>
          <w:rFonts w:ascii="Times New Roman" w:eastAsia="宋体" w:hAnsi="Times New Roman"/>
          <w:szCs w:val="21"/>
        </w:rPr>
        <w:t>1999</w:t>
      </w:r>
      <w:r>
        <w:rPr>
          <w:rFonts w:ascii="Times New Roman" w:eastAsia="宋体" w:hAnsi="Times New Roman" w:hint="eastAsia"/>
          <w:szCs w:val="21"/>
        </w:rPr>
        <w:t>年以来，本科就业市场趋于饱和，部分毕业生就业困难，但产业发展与管理方面高层次专</w:t>
      </w:r>
      <w:r>
        <w:rPr>
          <w:rFonts w:ascii="Times New Roman" w:eastAsia="宋体" w:hAnsi="Times New Roman" w:hint="eastAsia"/>
          <w:szCs w:val="21"/>
        </w:rPr>
        <w:lastRenderedPageBreak/>
        <w:t>业人才供不应求。主要原因是本科毕业生尚缺乏产业发展、企业管理等方面的技能。专业学位研究生培养以服务产业发展与管理需要为导向，重视实践技能和应用能力，培养在专业及专门技术方面接受正规的、高水平训练的高层次人才，因而发展前景乐观，就业前景和竞争力优于学术硕士。同时，由于课程设置以满足实战需要为主，用人单位也更青睐具有实践经验的专业硕士，报考专业硕士也成为毕业生增加就业机会的主要选择。以</w:t>
      </w:r>
      <w:r>
        <w:rPr>
          <w:rFonts w:ascii="Times New Roman" w:eastAsia="宋体" w:hAnsi="Times New Roman"/>
          <w:szCs w:val="21"/>
        </w:rPr>
        <w:t>2014</w:t>
      </w:r>
      <w:r>
        <w:rPr>
          <w:rFonts w:ascii="Times New Roman" w:eastAsia="宋体" w:hAnsi="Times New Roman" w:hint="eastAsia"/>
          <w:szCs w:val="21"/>
        </w:rPr>
        <w:t>年为例，全国硕士研究生招生考试报名总人数为</w:t>
      </w:r>
      <w:r>
        <w:rPr>
          <w:rFonts w:ascii="Times New Roman" w:eastAsia="宋体" w:hAnsi="Times New Roman"/>
          <w:szCs w:val="21"/>
        </w:rPr>
        <w:t>172</w:t>
      </w:r>
      <w:r>
        <w:rPr>
          <w:rFonts w:ascii="Times New Roman" w:eastAsia="宋体" w:hAnsi="Times New Roman" w:hint="eastAsia"/>
          <w:szCs w:val="21"/>
        </w:rPr>
        <w:t>万，比</w:t>
      </w:r>
      <w:r>
        <w:rPr>
          <w:rFonts w:ascii="Times New Roman" w:eastAsia="宋体" w:hAnsi="Times New Roman"/>
          <w:szCs w:val="21"/>
        </w:rPr>
        <w:t>2013</w:t>
      </w:r>
      <w:r>
        <w:rPr>
          <w:rFonts w:ascii="Times New Roman" w:eastAsia="宋体" w:hAnsi="Times New Roman" w:hint="eastAsia"/>
          <w:szCs w:val="21"/>
        </w:rPr>
        <w:t>年减少</w:t>
      </w:r>
      <w:r>
        <w:rPr>
          <w:rFonts w:ascii="Times New Roman" w:eastAsia="宋体" w:hAnsi="Times New Roman"/>
          <w:szCs w:val="21"/>
        </w:rPr>
        <w:t>4</w:t>
      </w:r>
      <w:r>
        <w:rPr>
          <w:rFonts w:ascii="Times New Roman" w:eastAsia="宋体" w:hAnsi="Times New Roman" w:hint="eastAsia"/>
          <w:szCs w:val="21"/>
        </w:rPr>
        <w:t>万人，其中专业学位硕士报名人数</w:t>
      </w:r>
      <w:r>
        <w:rPr>
          <w:rFonts w:ascii="Times New Roman" w:eastAsia="宋体" w:hAnsi="Times New Roman"/>
          <w:szCs w:val="21"/>
        </w:rPr>
        <w:t>68</w:t>
      </w:r>
      <w:r>
        <w:rPr>
          <w:rFonts w:ascii="Times New Roman" w:eastAsia="宋体" w:hAnsi="Times New Roman" w:hint="eastAsia"/>
          <w:szCs w:val="21"/>
        </w:rPr>
        <w:t>万人，比</w:t>
      </w:r>
      <w:r>
        <w:rPr>
          <w:rFonts w:ascii="Times New Roman" w:eastAsia="宋体" w:hAnsi="Times New Roman"/>
          <w:szCs w:val="21"/>
        </w:rPr>
        <w:t>2013</w:t>
      </w:r>
      <w:r>
        <w:rPr>
          <w:rFonts w:ascii="Times New Roman" w:eastAsia="宋体" w:hAnsi="Times New Roman" w:hint="eastAsia"/>
          <w:szCs w:val="21"/>
        </w:rPr>
        <w:t>年增加</w:t>
      </w:r>
      <w:r>
        <w:rPr>
          <w:rFonts w:ascii="Times New Roman" w:eastAsia="宋体" w:hAnsi="Times New Roman"/>
          <w:szCs w:val="21"/>
        </w:rPr>
        <w:t>9</w:t>
      </w:r>
      <w:r>
        <w:rPr>
          <w:rFonts w:ascii="Times New Roman" w:eastAsia="宋体" w:hAnsi="Times New Roman" w:hint="eastAsia"/>
          <w:szCs w:val="21"/>
        </w:rPr>
        <w:t>万人，表明我国专业学位教育进入发展机遇期。特别是我国经济社会快速发展，经济结构处于调整和转型时期，职业分化愈来愈细，职业种类愈来愈多，技术含量愈来愈高，管理、工程、建筑、法律、财经、教育、农业等专业领域对高级专门人才的需求强烈，专业学位教育所具有的职业性、复合性、应用性的特征逐步得到社会认可，吸引力不断增加。</w:t>
      </w:r>
    </w:p>
    <w:p w:rsidR="002B548E" w:rsidRDefault="002B548E" w:rsidP="002B548E">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随着现代农业发展和城乡一体化建设加快，我国农业现代化程度不断提高、农业产业发展日新月异，也急需大量高层次专门管理人才，探索解决现代农业发展中的管理与创新发展问题。</w:t>
      </w:r>
    </w:p>
    <w:p w:rsidR="002B548E" w:rsidRDefault="002B548E" w:rsidP="002B548E">
      <w:pPr>
        <w:pStyle w:val="12"/>
        <w:adjustRightInd w:val="0"/>
        <w:snapToGrid w:val="0"/>
        <w:spacing w:beforeLines="50" w:before="120" w:afterLines="50" w:after="120" w:line="288" w:lineRule="auto"/>
        <w:ind w:firstLineChars="0" w:firstLine="0"/>
        <w:outlineLvl w:val="2"/>
        <w:rPr>
          <w:rFonts w:ascii="Times New Roman" w:eastAsia="黑体" w:hAnsi="Times New Roman" w:cs="Times New Roman"/>
          <w:b/>
        </w:rPr>
      </w:pPr>
      <w:r>
        <w:rPr>
          <w:rFonts w:ascii="Times New Roman" w:eastAsia="黑体" w:hAnsi="Times New Roman" w:cs="Times New Roman" w:hint="eastAsia"/>
          <w:b/>
        </w:rPr>
        <w:t>五、人才培养的职业与就业去向</w:t>
      </w:r>
    </w:p>
    <w:p w:rsidR="002B548E" w:rsidRDefault="002B548E" w:rsidP="002B548E">
      <w:pPr>
        <w:snapToGrid w:val="0"/>
        <w:spacing w:line="288" w:lineRule="auto"/>
        <w:ind w:firstLineChars="200" w:firstLine="420"/>
        <w:rPr>
          <w:rFonts w:ascii="Times New Roman" w:eastAsia="宋体" w:hAnsi="Times New Roman"/>
          <w:szCs w:val="21"/>
        </w:rPr>
      </w:pPr>
      <w:r>
        <w:rPr>
          <w:rFonts w:ascii="Times New Roman" w:eastAsia="宋体" w:hAnsi="Times New Roman"/>
          <w:szCs w:val="21"/>
        </w:rPr>
        <w:t> </w:t>
      </w:r>
      <w:r>
        <w:rPr>
          <w:rFonts w:ascii="Times New Roman" w:eastAsia="宋体" w:hAnsi="Times New Roman" w:hint="eastAsia"/>
          <w:szCs w:val="21"/>
        </w:rPr>
        <w:t>现代农业发展，比传统农业涉及更多的领域和范围。除传统农作物、园艺作物、植物保护、养殖、农业资源利用、农业机械化、农村与区域发展等领域以外，现代农业还涉及到各级政府及事业机构、农村金融机构、食品企业、涉农企业、新型农业经营主体、农业教育培训等相关部门。这些领域的领导与协调、规划与决策、经营与管理、研究与创新等发展管理工作，都是农业发展领域专业硕士研究生的就业领域。可见，设置农业发展领域可为高层次农业专门人才通向国民经济建设主战场开辟新的渠道，毕业生的出路广阔。</w:t>
      </w:r>
    </w:p>
    <w:p w:rsidR="002B548E" w:rsidRDefault="002B548E" w:rsidP="002B548E">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据全国农业专业学位研究生教育指导委员会网站信息分析，在职</w:t>
      </w:r>
      <w:r w:rsidRPr="00D710EA">
        <w:rPr>
          <w:rFonts w:ascii="Times New Roman" w:eastAsia="宋体" w:hAnsi="Times New Roman" w:hint="eastAsia"/>
          <w:szCs w:val="21"/>
        </w:rPr>
        <w:t>农业硕士</w:t>
      </w:r>
      <w:r>
        <w:rPr>
          <w:rFonts w:ascii="Times New Roman" w:eastAsia="宋体" w:hAnsi="Times New Roman" w:hint="eastAsia"/>
          <w:szCs w:val="21"/>
        </w:rPr>
        <w:t>考生的职业类别以教师为主，其次分别为科技人员、行政人员、其他。教师主要来自高等职业技术学院、农业类中专学校，以及普通高等学校的行政与技术管理人员。科技人员主要为科研机构的应用研究与技术开发人员、农业推广中心的科技人员；行政人员主要来自省、市、县级政府的农口的技术干部。其他人员中有相当部分来自涉农企业的研发人员与技术骨干。</w:t>
      </w:r>
    </w:p>
    <w:p w:rsidR="002B548E" w:rsidRDefault="002B548E" w:rsidP="002B548E">
      <w:pPr>
        <w:snapToGrid w:val="0"/>
        <w:spacing w:line="288" w:lineRule="auto"/>
        <w:ind w:firstLineChars="200" w:firstLine="420"/>
        <w:rPr>
          <w:rFonts w:ascii="Times New Roman" w:eastAsia="宋体" w:hAnsi="Times New Roman"/>
          <w:szCs w:val="21"/>
        </w:rPr>
      </w:pPr>
      <w:r w:rsidRPr="00D710EA">
        <w:rPr>
          <w:rFonts w:ascii="Times New Roman" w:eastAsia="宋体" w:hAnsi="Times New Roman" w:hint="eastAsia"/>
          <w:szCs w:val="21"/>
        </w:rPr>
        <w:t>中国在职研究生网</w:t>
      </w:r>
      <w:r>
        <w:rPr>
          <w:rFonts w:ascii="Times New Roman" w:eastAsia="宋体" w:hAnsi="Times New Roman" w:hint="eastAsia"/>
          <w:szCs w:val="21"/>
        </w:rPr>
        <w:t>披露在职</w:t>
      </w:r>
      <w:r w:rsidRPr="00D710EA">
        <w:rPr>
          <w:rFonts w:ascii="Times New Roman" w:eastAsia="宋体" w:hAnsi="Times New Roman" w:hint="eastAsia"/>
          <w:szCs w:val="21"/>
        </w:rPr>
        <w:t>农业硕士</w:t>
      </w:r>
      <w:r>
        <w:rPr>
          <w:rFonts w:ascii="Times New Roman" w:eastAsia="宋体" w:hAnsi="Times New Roman" w:hint="eastAsia"/>
          <w:szCs w:val="21"/>
        </w:rPr>
        <w:t>的就业方向为：农业技术研究、应用、开发及推广，农村发展、农业教育等企事业单位，以及高等院校和科研等单位相关技术、管理或培训工作。涉及单位类型主要是农业技术推广系统、</w:t>
      </w:r>
      <w:r w:rsidRPr="00D710EA">
        <w:rPr>
          <w:rFonts w:ascii="Times New Roman" w:eastAsia="宋体" w:hAnsi="Times New Roman" w:hint="eastAsia"/>
          <w:szCs w:val="21"/>
        </w:rPr>
        <w:t>农业部</w:t>
      </w:r>
      <w:r>
        <w:rPr>
          <w:rFonts w:ascii="Times New Roman" w:eastAsia="宋体" w:hAnsi="Times New Roman" w:hint="eastAsia"/>
          <w:szCs w:val="21"/>
        </w:rPr>
        <w:t>－省农业厅（包括下属的种子管理站、土壤肥料站、植保站、畜牧兽医站等等）－县市农业局（农技推广中心）－乡镇政府（农技站）这一条线，其中有行政岗位、技术岗位和</w:t>
      </w:r>
      <w:r w:rsidRPr="00D710EA">
        <w:rPr>
          <w:rFonts w:ascii="Times New Roman" w:eastAsia="宋体" w:hAnsi="Times New Roman" w:hint="eastAsia"/>
          <w:szCs w:val="21"/>
        </w:rPr>
        <w:t>教育培训</w:t>
      </w:r>
      <w:r>
        <w:rPr>
          <w:rFonts w:ascii="Times New Roman" w:eastAsia="宋体" w:hAnsi="Times New Roman" w:hint="eastAsia"/>
          <w:szCs w:val="21"/>
        </w:rPr>
        <w:t>岗位等，还有现代农业企业、食品企业、农业推广技术组织、县乡镇等农业企事业单位和管理部门相关职位。</w:t>
      </w:r>
    </w:p>
    <w:p w:rsidR="002B548E" w:rsidRDefault="002B548E" w:rsidP="002B548E">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调整后的农业发展领域人才需求更有针对性，将受到就业市场主体的广泛关注。</w:t>
      </w:r>
    </w:p>
    <w:p w:rsidR="002B548E" w:rsidRDefault="002B548E" w:rsidP="002B548E">
      <w:pPr>
        <w:pStyle w:val="12"/>
        <w:adjustRightInd w:val="0"/>
        <w:snapToGrid w:val="0"/>
        <w:spacing w:beforeLines="50" w:before="120" w:afterLines="50" w:after="120" w:line="288" w:lineRule="auto"/>
        <w:ind w:firstLineChars="0" w:firstLine="0"/>
        <w:outlineLvl w:val="2"/>
        <w:rPr>
          <w:rFonts w:ascii="Times New Roman" w:eastAsia="黑体" w:hAnsi="Times New Roman" w:cs="Times New Roman"/>
          <w:b/>
        </w:rPr>
      </w:pPr>
      <w:r>
        <w:rPr>
          <w:rFonts w:ascii="Times New Roman" w:eastAsia="黑体" w:hAnsi="Times New Roman" w:cs="Times New Roman" w:hint="eastAsia"/>
          <w:b/>
        </w:rPr>
        <w:t>六、与职业、行业任职相衔接</w:t>
      </w:r>
    </w:p>
    <w:p w:rsidR="002B548E" w:rsidRDefault="002B548E" w:rsidP="002B548E">
      <w:pPr>
        <w:snapToGrid w:val="0"/>
        <w:spacing w:line="288" w:lineRule="auto"/>
        <w:ind w:firstLine="480"/>
        <w:rPr>
          <w:rFonts w:ascii="Times New Roman" w:eastAsia="宋体" w:hAnsi="Times New Roman"/>
          <w:szCs w:val="21"/>
        </w:rPr>
      </w:pPr>
      <w:r>
        <w:rPr>
          <w:rFonts w:ascii="Times New Roman" w:eastAsia="宋体" w:hAnsi="Times New Roman" w:hint="eastAsia"/>
          <w:szCs w:val="21"/>
        </w:rPr>
        <w:t>农业发展领域包含农业公共管理、农业组织管理两个方面，为各级农业管理机构、各级各类农业经营组织培养农业产业开发与管理，农业技术开发、应用及推广，企业经营管理，以及农业教育管理等方面具有综合职业技能的应用型、复合型高层次人才。农业发展领域培养的专业硕士与行政管理、农业经营管理、农业工程管理、农业职业教育、农业技术开发与服务等职业相衔接。农业发展领域培养的高层次人才可以与人力资源管理师、经营师、职业经理人、项目管理师、经济师、职业学校教师等十余种职业资格相连接。</w:t>
      </w:r>
    </w:p>
    <w:p w:rsidR="002B548E" w:rsidRDefault="002B548E" w:rsidP="002B548E">
      <w:pPr>
        <w:pStyle w:val="12"/>
        <w:adjustRightInd w:val="0"/>
        <w:snapToGrid w:val="0"/>
        <w:spacing w:beforeLines="50" w:before="120" w:afterLines="50" w:after="120" w:line="288" w:lineRule="auto"/>
        <w:ind w:firstLineChars="0" w:firstLine="0"/>
        <w:outlineLvl w:val="2"/>
        <w:rPr>
          <w:rFonts w:ascii="Times New Roman" w:eastAsia="黑体" w:hAnsi="Times New Roman" w:cs="Times New Roman"/>
          <w:b/>
        </w:rPr>
      </w:pPr>
      <w:r>
        <w:rPr>
          <w:rFonts w:ascii="Times New Roman" w:eastAsia="黑体" w:hAnsi="Times New Roman" w:cs="Times New Roman" w:hint="eastAsia"/>
          <w:b/>
        </w:rPr>
        <w:t>七、论证分析结论</w:t>
      </w:r>
    </w:p>
    <w:p w:rsidR="002B548E" w:rsidRDefault="002B548E" w:rsidP="002B548E">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lastRenderedPageBreak/>
        <w:t>综上所述，农业发展专业设置是我国学位制度建设、发展和改革的必然趋势，是适应市场经济、参与国际竞争、满足农业发展需要的必然要求。随着改革开放的深入和社会主义现代化建设进程的加快，各行各业对高层次应用型复合型人才的需求迅速增长，特别是高科技产业化进程不断加快，更需要大量的高层次人才。</w:t>
      </w:r>
    </w:p>
    <w:p w:rsidR="002B548E" w:rsidRDefault="002B548E" w:rsidP="002B548E">
      <w:pPr>
        <w:snapToGrid w:val="0"/>
        <w:spacing w:line="288" w:lineRule="auto"/>
        <w:ind w:firstLineChars="200" w:firstLine="420"/>
      </w:pPr>
      <w:r>
        <w:rPr>
          <w:rFonts w:ascii="Times New Roman" w:eastAsia="宋体" w:hAnsi="Times New Roman" w:hint="eastAsia"/>
          <w:szCs w:val="21"/>
        </w:rPr>
        <w:t>农业现代管理人才需求格局的变化，为传统的、职业化的研究生教育制度改革提出新的要求。过去以学历教育为主、以从学校到学校再到用人单位走向为主的人才培养模式，已经不适应农民职业发展、农业经济发展、农村区域发展等方面的公共管理、经营管理需求，现代农业发展与管理人才的培养方式亟待改变。建立有效适应市场经济发展、适应知识经济时代和全球化经济发展格局、适应社会和用人单位需要的应用型、复合型农业发展人才培养制度与模式，势在必行。</w:t>
      </w:r>
    </w:p>
    <w:p w:rsidR="008969BA" w:rsidRPr="002B548E" w:rsidRDefault="008969BA" w:rsidP="00480AC8">
      <w:pPr>
        <w:snapToGrid w:val="0"/>
        <w:spacing w:line="288" w:lineRule="auto"/>
        <w:ind w:firstLineChars="200" w:firstLine="420"/>
        <w:rPr>
          <w:rFonts w:ascii="Times New Roman" w:eastAsia="宋体" w:hAnsi="Times New Roman"/>
          <w:szCs w:val="21"/>
        </w:rPr>
      </w:pPr>
    </w:p>
    <w:p w:rsidR="008969BA" w:rsidRPr="00727A35" w:rsidRDefault="008969BA" w:rsidP="00480AC8">
      <w:pPr>
        <w:snapToGrid w:val="0"/>
        <w:spacing w:line="288" w:lineRule="auto"/>
        <w:ind w:firstLineChars="150" w:firstLine="315"/>
        <w:rPr>
          <w:rFonts w:ascii="Times New Roman" w:eastAsia="宋体" w:hAnsi="Times New Roman" w:cs="宋体"/>
          <w:color w:val="000000"/>
          <w:kern w:val="0"/>
          <w:szCs w:val="21"/>
        </w:rPr>
        <w:sectPr w:rsidR="008969BA" w:rsidRPr="00727A35" w:rsidSect="00480AC8">
          <w:footerReference w:type="even" r:id="rId48"/>
          <w:footerReference w:type="default" r:id="rId49"/>
          <w:pgSz w:w="11906" w:h="16838"/>
          <w:pgMar w:top="1701" w:right="1418" w:bottom="1701" w:left="1418" w:header="851" w:footer="992" w:gutter="0"/>
          <w:cols w:space="425"/>
          <w:docGrid w:linePitch="312"/>
        </w:sectPr>
      </w:pPr>
    </w:p>
    <w:p w:rsidR="00D710EA" w:rsidRDefault="00FC1B16" w:rsidP="00A758B0">
      <w:pPr>
        <w:snapToGrid w:val="0"/>
        <w:spacing w:beforeLines="100" w:before="240" w:afterLines="100" w:after="240" w:line="288" w:lineRule="auto"/>
        <w:jc w:val="center"/>
        <w:outlineLvl w:val="1"/>
        <w:rPr>
          <w:rFonts w:ascii="Times New Roman" w:eastAsia="黑体" w:hAnsi="Times New Roman" w:cs="Times New Roman"/>
          <w:b/>
          <w:noProof/>
          <w:kern w:val="0"/>
          <w:sz w:val="32"/>
          <w:szCs w:val="32"/>
        </w:rPr>
      </w:pPr>
      <w:r w:rsidRPr="00727A35">
        <w:rPr>
          <w:rFonts w:ascii="Times New Roman" w:eastAsia="黑体" w:hAnsi="Times New Roman" w:cs="Times New Roman"/>
          <w:b/>
          <w:noProof/>
          <w:kern w:val="0"/>
          <w:sz w:val="32"/>
          <w:szCs w:val="32"/>
        </w:rPr>
        <w:lastRenderedPageBreak/>
        <w:fldChar w:fldCharType="begin"/>
      </w:r>
      <w:r w:rsidR="00F92792" w:rsidRPr="00727A35">
        <w:rPr>
          <w:rFonts w:ascii="Times New Roman" w:eastAsia="黑体" w:hAnsi="Times New Roman" w:cs="Times New Roman"/>
          <w:b/>
          <w:noProof/>
          <w:kern w:val="0"/>
          <w:sz w:val="32"/>
          <w:szCs w:val="32"/>
        </w:rPr>
        <w:instrText xml:space="preserve"> </w:instrText>
      </w:r>
      <w:r w:rsidR="00F92792" w:rsidRPr="00727A35">
        <w:rPr>
          <w:rFonts w:ascii="Times New Roman" w:eastAsia="黑体" w:hAnsi="Times New Roman" w:cs="Times New Roman" w:hint="eastAsia"/>
          <w:b/>
          <w:noProof/>
          <w:kern w:val="0"/>
          <w:sz w:val="32"/>
          <w:szCs w:val="32"/>
        </w:rPr>
        <w:instrText>= 2 \* ROMAN</w:instrText>
      </w:r>
      <w:r w:rsidR="00F92792" w:rsidRPr="00727A35">
        <w:rPr>
          <w:rFonts w:ascii="Times New Roman" w:eastAsia="黑体" w:hAnsi="Times New Roman" w:cs="Times New Roman"/>
          <w:b/>
          <w:noProof/>
          <w:kern w:val="0"/>
          <w:sz w:val="32"/>
          <w:szCs w:val="32"/>
        </w:rPr>
        <w:instrText xml:space="preserve"> </w:instrText>
      </w:r>
      <w:r w:rsidRPr="00727A35">
        <w:rPr>
          <w:rFonts w:ascii="Times New Roman" w:eastAsia="黑体" w:hAnsi="Times New Roman" w:cs="Times New Roman"/>
          <w:b/>
          <w:noProof/>
          <w:kern w:val="0"/>
          <w:sz w:val="32"/>
          <w:szCs w:val="32"/>
        </w:rPr>
        <w:fldChar w:fldCharType="separate"/>
      </w:r>
      <w:bookmarkStart w:id="62" w:name="_Toc433906854"/>
      <w:r w:rsidR="00F92792" w:rsidRPr="00727A35">
        <w:rPr>
          <w:rFonts w:ascii="Times New Roman" w:eastAsia="黑体" w:hAnsi="Times New Roman" w:cs="Times New Roman"/>
          <w:b/>
          <w:noProof/>
          <w:kern w:val="0"/>
          <w:sz w:val="32"/>
          <w:szCs w:val="32"/>
        </w:rPr>
        <w:t>II</w:t>
      </w:r>
      <w:r w:rsidRPr="00727A35">
        <w:rPr>
          <w:rFonts w:ascii="Times New Roman" w:eastAsia="黑体" w:hAnsi="Times New Roman" w:cs="Times New Roman"/>
          <w:b/>
          <w:noProof/>
          <w:kern w:val="0"/>
          <w:sz w:val="32"/>
          <w:szCs w:val="32"/>
        </w:rPr>
        <w:fldChar w:fldCharType="end"/>
      </w:r>
      <w:r w:rsidR="008969BA" w:rsidRPr="00727A35">
        <w:rPr>
          <w:rFonts w:ascii="Times New Roman" w:eastAsia="黑体" w:hAnsi="Times New Roman" w:cs="Times New Roman" w:hint="eastAsia"/>
          <w:b/>
          <w:noProof/>
          <w:kern w:val="0"/>
          <w:sz w:val="32"/>
          <w:szCs w:val="32"/>
        </w:rPr>
        <w:t xml:space="preserve"> </w:t>
      </w:r>
      <w:r w:rsidR="008969BA" w:rsidRPr="00727A35">
        <w:rPr>
          <w:rFonts w:ascii="Times New Roman" w:eastAsia="黑体" w:hAnsi="Times New Roman" w:cs="Times New Roman" w:hint="eastAsia"/>
          <w:b/>
          <w:noProof/>
          <w:kern w:val="0"/>
          <w:sz w:val="32"/>
          <w:szCs w:val="32"/>
        </w:rPr>
        <w:t>农业</w:t>
      </w:r>
      <w:r w:rsidR="00D710EA">
        <w:rPr>
          <w:rFonts w:ascii="Times New Roman" w:eastAsia="黑体" w:hAnsi="Times New Roman" w:cs="Times New Roman" w:hint="eastAsia"/>
          <w:b/>
          <w:noProof/>
          <w:kern w:val="0"/>
          <w:sz w:val="32"/>
          <w:szCs w:val="32"/>
        </w:rPr>
        <w:t>发展</w:t>
      </w:r>
      <w:r w:rsidR="008969BA" w:rsidRPr="00727A35">
        <w:rPr>
          <w:rFonts w:ascii="Times New Roman" w:eastAsia="黑体" w:hAnsi="Times New Roman" w:cs="Times New Roman" w:hint="eastAsia"/>
          <w:b/>
          <w:noProof/>
          <w:kern w:val="0"/>
          <w:sz w:val="32"/>
          <w:szCs w:val="32"/>
        </w:rPr>
        <w:t>领域指导性培养方案</w:t>
      </w:r>
      <w:bookmarkEnd w:id="62"/>
      <w:r w:rsidR="008969BA" w:rsidRPr="00727A35">
        <w:rPr>
          <w:rFonts w:ascii="Times New Roman" w:eastAsia="黑体" w:hAnsi="Times New Roman" w:cs="Times New Roman" w:hint="eastAsia"/>
          <w:b/>
          <w:noProof/>
          <w:kern w:val="0"/>
          <w:sz w:val="32"/>
          <w:szCs w:val="32"/>
        </w:rPr>
        <w:t xml:space="preserve">  </w:t>
      </w:r>
    </w:p>
    <w:p w:rsidR="008969BA" w:rsidRPr="00D710EA" w:rsidRDefault="00D710EA" w:rsidP="00D710EA">
      <w:pPr>
        <w:snapToGrid w:val="0"/>
        <w:spacing w:beforeLines="100" w:before="240" w:afterLines="100" w:after="240" w:line="288" w:lineRule="auto"/>
        <w:jc w:val="center"/>
        <w:rPr>
          <w:rFonts w:ascii="Times New Roman" w:eastAsia="黑体" w:hAnsi="Times New Roman" w:cs="Times New Roman"/>
          <w:b/>
          <w:noProof/>
          <w:kern w:val="0"/>
          <w:sz w:val="28"/>
          <w:szCs w:val="32"/>
        </w:rPr>
      </w:pPr>
      <w:r w:rsidRPr="00D710EA">
        <w:rPr>
          <w:rFonts w:ascii="Times New Roman" w:eastAsia="黑体" w:hAnsi="Times New Roman" w:cs="Times New Roman" w:hint="eastAsia"/>
          <w:b/>
          <w:noProof/>
          <w:kern w:val="0"/>
          <w:sz w:val="28"/>
          <w:szCs w:val="32"/>
        </w:rPr>
        <w:t>——全日制</w:t>
      </w:r>
      <w:r w:rsidR="008969BA" w:rsidRPr="00D710EA">
        <w:rPr>
          <w:rFonts w:ascii="Times New Roman" w:eastAsia="黑体" w:hAnsi="Times New Roman" w:cs="Times New Roman" w:hint="eastAsia"/>
          <w:b/>
          <w:noProof/>
          <w:kern w:val="0"/>
          <w:sz w:val="28"/>
          <w:szCs w:val="32"/>
        </w:rPr>
        <w:t xml:space="preserve"> </w:t>
      </w:r>
    </w:p>
    <w:p w:rsidR="00D710EA" w:rsidRDefault="00D710EA" w:rsidP="00D710EA">
      <w:pPr>
        <w:pStyle w:val="12"/>
        <w:adjustRightInd w:val="0"/>
        <w:snapToGrid w:val="0"/>
        <w:spacing w:beforeLines="50" w:before="120" w:afterLines="50" w:after="120" w:line="288" w:lineRule="auto"/>
        <w:ind w:firstLineChars="0"/>
        <w:outlineLvl w:val="2"/>
        <w:rPr>
          <w:rFonts w:ascii="Times New Roman" w:eastAsia="黑体" w:hAnsi="Times New Roman" w:cs="Times New Roman"/>
          <w:b/>
        </w:rPr>
      </w:pPr>
      <w:r>
        <w:rPr>
          <w:rFonts w:ascii="Times New Roman" w:eastAsia="黑体" w:hAnsi="Times New Roman" w:cs="Times New Roman" w:hint="eastAsia"/>
          <w:b/>
        </w:rPr>
        <w:t>一、培养目标及要求</w:t>
      </w:r>
    </w:p>
    <w:p w:rsidR="00D710EA" w:rsidRDefault="00D710EA" w:rsidP="00D710EA">
      <w:pPr>
        <w:snapToGrid w:val="0"/>
        <w:spacing w:line="288" w:lineRule="auto"/>
        <w:ind w:firstLineChars="196" w:firstLine="413"/>
        <w:rPr>
          <w:rFonts w:ascii="Times New Roman" w:eastAsia="宋体" w:hAnsi="Times New Roman"/>
          <w:b/>
          <w:szCs w:val="21"/>
        </w:rPr>
      </w:pPr>
      <w:r>
        <w:rPr>
          <w:rFonts w:ascii="Times New Roman" w:eastAsia="宋体" w:hAnsi="Times New Roman" w:hint="eastAsia"/>
          <w:b/>
          <w:szCs w:val="21"/>
        </w:rPr>
        <w:t>（一）培养目标</w:t>
      </w:r>
    </w:p>
    <w:p w:rsidR="00D710EA" w:rsidRDefault="00D710EA" w:rsidP="00D710EA">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培养适应我国社会主义现代化建设需要，素质、知识、能力协调发展，具有一定农业专业基础知识，宽广扎实的经济学、管理学基础理论，在农业发展领域具有相应的创新能力、经营管理能力和独立承担农业发展领域技术推广活动的能力，能够胜任各级农业发展部门相关政策制定、解释、执行，以及农、林、牧、渔业新型经营主体管理、加工企业管理，涉农金融机构业务管理，农业科技组织管理，以及农业技术推广、农业标准化、农产品物流与电商等管理工作的应用型高层次人才。</w:t>
      </w:r>
    </w:p>
    <w:p w:rsidR="00D710EA" w:rsidRDefault="00D710EA" w:rsidP="00D710EA">
      <w:pPr>
        <w:snapToGrid w:val="0"/>
        <w:spacing w:line="288" w:lineRule="auto"/>
        <w:ind w:firstLineChars="196" w:firstLine="413"/>
        <w:rPr>
          <w:rFonts w:ascii="Times New Roman" w:eastAsia="宋体" w:hAnsi="Times New Roman"/>
          <w:b/>
          <w:szCs w:val="21"/>
        </w:rPr>
      </w:pPr>
      <w:r>
        <w:rPr>
          <w:rFonts w:ascii="Times New Roman" w:eastAsia="宋体" w:hAnsi="Times New Roman" w:hint="eastAsia"/>
          <w:b/>
          <w:szCs w:val="21"/>
        </w:rPr>
        <w:t>（二）培养要求</w:t>
      </w:r>
    </w:p>
    <w:p w:rsidR="00D710EA" w:rsidRDefault="00D710EA" w:rsidP="00D710EA">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1</w:t>
      </w:r>
      <w:r>
        <w:rPr>
          <w:rFonts w:ascii="Times New Roman" w:eastAsia="宋体" w:hAnsi="Times New Roman" w:hint="eastAsia"/>
          <w:szCs w:val="21"/>
        </w:rPr>
        <w:t>）掌握中国特色社会主义理论，拥护党的基本路线、方针、政策，热爱祖国、热爱农业事业，遵纪守法、品德优良，艰苦奋斗，求实创新，积极为我国农业现代化和农业产业发展服务。</w:t>
      </w:r>
    </w:p>
    <w:p w:rsidR="00D710EA" w:rsidRDefault="00D710EA" w:rsidP="00D710EA">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2</w:t>
      </w:r>
      <w:r>
        <w:rPr>
          <w:rFonts w:ascii="Times New Roman" w:eastAsia="宋体" w:hAnsi="Times New Roman" w:hint="eastAsia"/>
          <w:szCs w:val="21"/>
        </w:rPr>
        <w:t>）掌握农业产业经济领域的基础理论、专业知识和专门技能。</w:t>
      </w:r>
    </w:p>
    <w:p w:rsidR="00D710EA" w:rsidRDefault="00D710EA" w:rsidP="00D710EA">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3</w:t>
      </w:r>
      <w:r>
        <w:rPr>
          <w:rFonts w:ascii="Times New Roman" w:eastAsia="宋体" w:hAnsi="Times New Roman" w:hint="eastAsia"/>
          <w:szCs w:val="21"/>
        </w:rPr>
        <w:t>）具有在农业发展专业领域协同创新能力、组织与协调管理能力。</w:t>
      </w:r>
    </w:p>
    <w:p w:rsidR="00D710EA" w:rsidRDefault="00D710EA" w:rsidP="00D710EA">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4</w:t>
      </w:r>
      <w:r>
        <w:rPr>
          <w:rFonts w:ascii="Times New Roman" w:eastAsia="宋体" w:hAnsi="Times New Roman" w:hint="eastAsia"/>
          <w:szCs w:val="21"/>
        </w:rPr>
        <w:t>）把握农业发展的方向，熟悉国家农业产业发展、经营、推广等有关政策和法规，具有现代发展理念和技术创新、推广能力。</w:t>
      </w:r>
    </w:p>
    <w:p w:rsidR="00D710EA" w:rsidRDefault="00D710EA" w:rsidP="00D710EA">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5</w:t>
      </w:r>
      <w:r>
        <w:rPr>
          <w:rFonts w:ascii="Times New Roman" w:eastAsia="宋体" w:hAnsi="Times New Roman" w:hint="eastAsia"/>
          <w:szCs w:val="21"/>
        </w:rPr>
        <w:t>）掌握一定的人文社科知识，具有较好的人文素养，具有较强的调查研究与决策、组织与管理、口头与文字表达能力。</w:t>
      </w:r>
    </w:p>
    <w:p w:rsidR="00D710EA" w:rsidRDefault="00D710EA" w:rsidP="00D710EA">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6</w:t>
      </w:r>
      <w:r>
        <w:rPr>
          <w:rFonts w:ascii="Times New Roman" w:eastAsia="宋体" w:hAnsi="Times New Roman" w:hint="eastAsia"/>
          <w:szCs w:val="21"/>
        </w:rPr>
        <w:t>）掌握一门外国语，能够阅读本领域的外文资料。</w:t>
      </w:r>
    </w:p>
    <w:p w:rsidR="00D710EA" w:rsidRDefault="00D710EA" w:rsidP="00D710EA">
      <w:pPr>
        <w:pStyle w:val="12"/>
        <w:adjustRightInd w:val="0"/>
        <w:snapToGrid w:val="0"/>
        <w:spacing w:beforeLines="50" w:before="120" w:afterLines="50" w:after="120" w:line="288" w:lineRule="auto"/>
        <w:ind w:firstLineChars="0"/>
        <w:outlineLvl w:val="2"/>
        <w:rPr>
          <w:rFonts w:ascii="Times New Roman" w:eastAsia="黑体" w:hAnsi="Times New Roman" w:cs="Times New Roman"/>
          <w:b/>
        </w:rPr>
      </w:pPr>
      <w:r>
        <w:rPr>
          <w:rFonts w:ascii="Times New Roman" w:eastAsia="黑体" w:hAnsi="Times New Roman" w:cs="Times New Roman" w:hint="eastAsia"/>
          <w:b/>
        </w:rPr>
        <w:t>二、招生对象及入学考试</w:t>
      </w:r>
    </w:p>
    <w:p w:rsidR="00D710EA" w:rsidRDefault="00D710EA" w:rsidP="00D710EA">
      <w:pPr>
        <w:snapToGrid w:val="0"/>
        <w:spacing w:line="288" w:lineRule="auto"/>
        <w:ind w:firstLineChars="196" w:firstLine="413"/>
        <w:rPr>
          <w:rFonts w:ascii="Times New Roman" w:eastAsia="宋体" w:hAnsi="Times New Roman"/>
          <w:b/>
          <w:szCs w:val="21"/>
        </w:rPr>
      </w:pPr>
      <w:r>
        <w:rPr>
          <w:rFonts w:ascii="Times New Roman" w:eastAsia="宋体" w:hAnsi="Times New Roman" w:hint="eastAsia"/>
          <w:b/>
          <w:szCs w:val="21"/>
        </w:rPr>
        <w:t>（一）招生对象</w:t>
      </w:r>
    </w:p>
    <w:p w:rsidR="00D710EA" w:rsidRDefault="00D710EA" w:rsidP="00D710EA">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具有国民教育序列大学本科或本科以上毕业，并取得毕业证书（一般应有学位证书）。</w:t>
      </w:r>
    </w:p>
    <w:p w:rsidR="00D710EA" w:rsidRDefault="00D710EA" w:rsidP="00D710EA">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具有农学、生物学、农业工程、农林经济管理等相关专业背景的应届毕业生；不具备以上专业背景的在职人员，一般应在相关政府部门、科研机构、农业企事业单位、县乡基层一线，具有三年以上丰富的农业生产管理、经营管理、实践经验。</w:t>
      </w:r>
    </w:p>
    <w:p w:rsidR="00D710EA" w:rsidRDefault="00D710EA" w:rsidP="00D710EA">
      <w:pPr>
        <w:snapToGrid w:val="0"/>
        <w:spacing w:line="288" w:lineRule="auto"/>
        <w:ind w:firstLineChars="196" w:firstLine="413"/>
        <w:rPr>
          <w:rFonts w:ascii="Times New Roman" w:eastAsia="宋体" w:hAnsi="Times New Roman"/>
          <w:b/>
          <w:szCs w:val="21"/>
        </w:rPr>
      </w:pPr>
      <w:r>
        <w:rPr>
          <w:rFonts w:ascii="Times New Roman" w:eastAsia="宋体" w:hAnsi="Times New Roman" w:hint="eastAsia"/>
          <w:b/>
          <w:szCs w:val="21"/>
        </w:rPr>
        <w:t>（二）入学考试</w:t>
      </w:r>
    </w:p>
    <w:p w:rsidR="00D710EA" w:rsidRDefault="00D710EA" w:rsidP="00D710EA">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参加全国统一的专业学位研究生入学考试初试以及学校组织复试，并达到规定要求，方可入学。</w:t>
      </w:r>
    </w:p>
    <w:p w:rsidR="00D710EA" w:rsidRDefault="00D710EA" w:rsidP="00D710EA">
      <w:pPr>
        <w:pStyle w:val="12"/>
        <w:adjustRightInd w:val="0"/>
        <w:snapToGrid w:val="0"/>
        <w:spacing w:beforeLines="50" w:before="120" w:afterLines="50" w:after="120" w:line="288" w:lineRule="auto"/>
        <w:ind w:firstLineChars="0"/>
        <w:outlineLvl w:val="2"/>
        <w:rPr>
          <w:rFonts w:ascii="Times New Roman" w:eastAsia="黑体" w:hAnsi="Times New Roman" w:cs="Times New Roman"/>
          <w:b/>
        </w:rPr>
      </w:pPr>
      <w:r>
        <w:rPr>
          <w:rFonts w:ascii="Times New Roman" w:eastAsia="黑体" w:hAnsi="Times New Roman" w:cs="Times New Roman" w:hint="eastAsia"/>
          <w:b/>
        </w:rPr>
        <w:t>三、学习方式及学习年限</w:t>
      </w:r>
    </w:p>
    <w:p w:rsidR="00D710EA" w:rsidRDefault="00D710EA" w:rsidP="00D710EA">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学习年限一般为两年，最长不超过三年。</w:t>
      </w:r>
    </w:p>
    <w:p w:rsidR="00D710EA" w:rsidRDefault="00D710EA" w:rsidP="00D710EA">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攻读本专业领域农业专业硕士学位研究生须学习教学计划规定的课程，总学分不少于</w:t>
      </w:r>
      <w:r>
        <w:rPr>
          <w:rFonts w:ascii="Times New Roman" w:eastAsia="宋体" w:hAnsi="Times New Roman"/>
          <w:szCs w:val="21"/>
        </w:rPr>
        <w:t>34</w:t>
      </w:r>
      <w:r>
        <w:rPr>
          <w:rFonts w:ascii="Times New Roman" w:eastAsia="宋体" w:hAnsi="Times New Roman" w:hint="eastAsia"/>
          <w:szCs w:val="21"/>
        </w:rPr>
        <w:t>学分。本科为非农业相关专业的应届毕业学生，必须补修本科专业相关课程。</w:t>
      </w:r>
    </w:p>
    <w:p w:rsidR="00D710EA" w:rsidRDefault="00D710EA" w:rsidP="00D710EA">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培养方式采取全脱产学习方式。实行高等学校（具有该专业领域培养资格的学校或机构）与农业发展部门、农业经营组织联合培养的方式。</w:t>
      </w:r>
    </w:p>
    <w:p w:rsidR="00D710EA" w:rsidRDefault="00D710EA" w:rsidP="00D710EA">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论文指导实行导师负责制，由导师小组集体指导。</w:t>
      </w:r>
    </w:p>
    <w:p w:rsidR="00D710EA" w:rsidRDefault="00D710EA" w:rsidP="00D710EA">
      <w:pPr>
        <w:pStyle w:val="12"/>
        <w:adjustRightInd w:val="0"/>
        <w:snapToGrid w:val="0"/>
        <w:spacing w:beforeLines="50" w:before="120" w:afterLines="50" w:after="120" w:line="288" w:lineRule="auto"/>
        <w:ind w:firstLineChars="0"/>
        <w:outlineLvl w:val="2"/>
        <w:rPr>
          <w:rFonts w:ascii="Times New Roman" w:eastAsia="黑体" w:hAnsi="Times New Roman" w:cs="Times New Roman"/>
          <w:b/>
        </w:rPr>
      </w:pPr>
      <w:r>
        <w:rPr>
          <w:rFonts w:ascii="Times New Roman" w:eastAsia="黑体" w:hAnsi="Times New Roman" w:cs="Times New Roman" w:hint="eastAsia"/>
          <w:b/>
        </w:rPr>
        <w:t>四、培养方式</w:t>
      </w:r>
    </w:p>
    <w:p w:rsidR="00D710EA" w:rsidRDefault="00D710EA" w:rsidP="00D710EA">
      <w:pPr>
        <w:snapToGrid w:val="0"/>
        <w:spacing w:line="288" w:lineRule="auto"/>
        <w:ind w:firstLineChars="200" w:firstLine="420"/>
        <w:rPr>
          <w:rFonts w:ascii="Times New Roman" w:eastAsia="宋体" w:hAnsi="Times New Roman"/>
          <w:szCs w:val="21"/>
        </w:rPr>
      </w:pPr>
      <w:r>
        <w:rPr>
          <w:rFonts w:ascii="Times New Roman" w:eastAsia="宋体" w:hAnsi="Times New Roman"/>
          <w:szCs w:val="21"/>
        </w:rPr>
        <w:lastRenderedPageBreak/>
        <w:t>1</w:t>
      </w:r>
      <w:r>
        <w:rPr>
          <w:rFonts w:ascii="Times New Roman" w:eastAsia="宋体" w:hAnsi="Times New Roman" w:hint="eastAsia"/>
          <w:szCs w:val="21"/>
        </w:rPr>
        <w:t>．采取课程学习、专业实践和学位论文工作相结合的培养方式，三个部分内容相互交叉进行。</w:t>
      </w:r>
    </w:p>
    <w:p w:rsidR="00D710EA" w:rsidRDefault="00D710EA" w:rsidP="00D710EA">
      <w:pPr>
        <w:snapToGrid w:val="0"/>
        <w:spacing w:line="288" w:lineRule="auto"/>
        <w:ind w:firstLineChars="200" w:firstLine="420"/>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实行校内外双导师制，以校内导师指导为主，校外导师参与实践过程、项目研究、课程与论文等环节的指导工作。导师要全面关心研究生的成长，全面指导研究生学习、研究、实践各个环节，做到既教书又育人。</w:t>
      </w:r>
    </w:p>
    <w:p w:rsidR="00D710EA" w:rsidRDefault="00D710EA" w:rsidP="00D710EA">
      <w:pPr>
        <w:snapToGrid w:val="0"/>
        <w:spacing w:line="288" w:lineRule="auto"/>
        <w:ind w:firstLineChars="200" w:firstLine="420"/>
        <w:rPr>
          <w:rFonts w:ascii="Times New Roman" w:eastAsia="宋体" w:hAnsi="Times New Roman"/>
          <w:szCs w:val="21"/>
        </w:rPr>
      </w:pPr>
      <w:r>
        <w:rPr>
          <w:rFonts w:ascii="Times New Roman" w:eastAsia="宋体" w:hAnsi="Times New Roman"/>
          <w:szCs w:val="21"/>
        </w:rPr>
        <w:t>3</w:t>
      </w:r>
      <w:r>
        <w:rPr>
          <w:rFonts w:ascii="Times New Roman" w:eastAsia="宋体" w:hAnsi="Times New Roman" w:hint="eastAsia"/>
          <w:szCs w:val="21"/>
        </w:rPr>
        <w:t>．课程学习主要在校内完成，教学过程中重视运用案例分析、团队学习、现场研究、模拟训练等方法，着力培养研究生综合运用所学基本知识和技能解决实际问题的能力。</w:t>
      </w:r>
    </w:p>
    <w:p w:rsidR="00D710EA" w:rsidRDefault="00D710EA" w:rsidP="00D710EA">
      <w:pPr>
        <w:snapToGrid w:val="0"/>
        <w:spacing w:line="288" w:lineRule="auto"/>
        <w:ind w:firstLineChars="200" w:firstLine="420"/>
        <w:rPr>
          <w:rFonts w:ascii="Times New Roman" w:eastAsia="宋体" w:hAnsi="Times New Roman"/>
          <w:szCs w:val="21"/>
        </w:rPr>
      </w:pPr>
      <w:r>
        <w:rPr>
          <w:rFonts w:ascii="Times New Roman" w:eastAsia="宋体" w:hAnsi="Times New Roman"/>
          <w:szCs w:val="21"/>
        </w:rPr>
        <w:t>4</w:t>
      </w:r>
      <w:r>
        <w:rPr>
          <w:rFonts w:ascii="Times New Roman" w:eastAsia="宋体" w:hAnsi="Times New Roman" w:hint="eastAsia"/>
          <w:szCs w:val="21"/>
        </w:rPr>
        <w:t>．专业实践一般在校外联合培养基地完成，强化实践能力和职业素养的培养。</w:t>
      </w:r>
    </w:p>
    <w:p w:rsidR="00D710EA" w:rsidRDefault="00D710EA" w:rsidP="00D710EA">
      <w:pPr>
        <w:pStyle w:val="12"/>
        <w:adjustRightInd w:val="0"/>
        <w:snapToGrid w:val="0"/>
        <w:spacing w:beforeLines="50" w:before="120" w:afterLines="50" w:after="120" w:line="288" w:lineRule="auto"/>
        <w:ind w:firstLineChars="0"/>
        <w:outlineLvl w:val="2"/>
        <w:rPr>
          <w:rFonts w:ascii="Times New Roman" w:eastAsia="黑体" w:hAnsi="Times New Roman" w:cs="Times New Roman"/>
          <w:b/>
        </w:rPr>
      </w:pPr>
      <w:r>
        <w:rPr>
          <w:rFonts w:ascii="Times New Roman" w:eastAsia="黑体" w:hAnsi="Times New Roman" w:cs="Times New Roman" w:hint="eastAsia"/>
          <w:b/>
        </w:rPr>
        <w:t>五、课程设置及必修环节</w:t>
      </w:r>
    </w:p>
    <w:p w:rsidR="00D710EA" w:rsidRDefault="00D710EA" w:rsidP="00D710EA">
      <w:pPr>
        <w:snapToGrid w:val="0"/>
        <w:spacing w:line="288" w:lineRule="auto"/>
        <w:ind w:firstLineChars="196" w:firstLine="413"/>
        <w:rPr>
          <w:rFonts w:ascii="Times New Roman" w:eastAsia="宋体" w:hAnsi="Times New Roman"/>
          <w:b/>
          <w:szCs w:val="21"/>
        </w:rPr>
      </w:pPr>
      <w:r>
        <w:rPr>
          <w:rFonts w:ascii="Times New Roman" w:eastAsia="宋体" w:hAnsi="Times New Roman" w:hint="eastAsia"/>
          <w:b/>
          <w:szCs w:val="21"/>
        </w:rPr>
        <w:t>（一）公共课</w:t>
      </w:r>
    </w:p>
    <w:p w:rsidR="00D710EA" w:rsidRDefault="00D710EA" w:rsidP="00D710EA">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公共课包括：中国特色社会主义理论与实践、自然辩证法、外语（</w:t>
      </w:r>
      <w:proofErr w:type="gramStart"/>
      <w:r>
        <w:rPr>
          <w:rFonts w:ascii="Times New Roman" w:eastAsia="宋体" w:hAnsi="Times New Roman" w:hint="eastAsia"/>
          <w:szCs w:val="21"/>
        </w:rPr>
        <w:t>含基础</w:t>
      </w:r>
      <w:proofErr w:type="gramEnd"/>
      <w:r>
        <w:rPr>
          <w:rFonts w:ascii="Times New Roman" w:eastAsia="宋体" w:hAnsi="Times New Roman" w:hint="eastAsia"/>
          <w:szCs w:val="21"/>
        </w:rPr>
        <w:t>外语、专业外语）、农业发展理论与实践、宏观经济理论与政策等</w:t>
      </w:r>
      <w:r>
        <w:rPr>
          <w:rFonts w:ascii="Times New Roman" w:eastAsia="宋体" w:hAnsi="Times New Roman"/>
          <w:szCs w:val="21"/>
        </w:rPr>
        <w:t>5</w:t>
      </w:r>
      <w:r>
        <w:rPr>
          <w:rFonts w:ascii="Times New Roman" w:eastAsia="宋体" w:hAnsi="Times New Roman" w:hint="eastAsia"/>
          <w:szCs w:val="21"/>
        </w:rPr>
        <w:t>门课</w:t>
      </w:r>
      <w:r>
        <w:rPr>
          <w:rFonts w:ascii="Times New Roman" w:eastAsia="宋体" w:hAnsi="Times New Roman"/>
          <w:szCs w:val="21"/>
        </w:rPr>
        <w:t>8</w:t>
      </w:r>
      <w:r>
        <w:rPr>
          <w:rFonts w:ascii="Times New Roman" w:eastAsia="宋体" w:hAnsi="Times New Roman" w:hint="eastAsia"/>
          <w:szCs w:val="21"/>
        </w:rPr>
        <w:t>个学分。</w:t>
      </w:r>
    </w:p>
    <w:p w:rsidR="00D710EA" w:rsidRDefault="00D710EA" w:rsidP="00D710EA">
      <w:pPr>
        <w:snapToGrid w:val="0"/>
        <w:spacing w:line="288" w:lineRule="auto"/>
        <w:ind w:firstLineChars="196" w:firstLine="413"/>
        <w:rPr>
          <w:rFonts w:ascii="Times New Roman" w:eastAsia="宋体" w:hAnsi="Times New Roman"/>
          <w:b/>
          <w:szCs w:val="21"/>
        </w:rPr>
      </w:pPr>
      <w:r>
        <w:rPr>
          <w:rFonts w:ascii="Times New Roman" w:eastAsia="宋体" w:hAnsi="Times New Roman" w:hint="eastAsia"/>
          <w:b/>
          <w:szCs w:val="21"/>
        </w:rPr>
        <w:t>（二）领域必修课</w:t>
      </w:r>
    </w:p>
    <w:p w:rsidR="00D710EA" w:rsidRDefault="00D710EA" w:rsidP="00D710EA">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必修课包括：现代经济理论、现代管理学、农业生产管理、农产品市场营销、农村公共管理与政策等</w:t>
      </w:r>
      <w:r>
        <w:rPr>
          <w:rFonts w:ascii="Times New Roman" w:eastAsia="宋体" w:hAnsi="Times New Roman"/>
          <w:szCs w:val="21"/>
        </w:rPr>
        <w:t>5</w:t>
      </w:r>
      <w:r>
        <w:rPr>
          <w:rFonts w:ascii="Times New Roman" w:eastAsia="宋体" w:hAnsi="Times New Roman" w:hint="eastAsia"/>
          <w:szCs w:val="21"/>
        </w:rPr>
        <w:t>门课程</w:t>
      </w:r>
      <w:r>
        <w:rPr>
          <w:rFonts w:ascii="Times New Roman" w:eastAsia="宋体" w:hAnsi="Times New Roman"/>
          <w:szCs w:val="21"/>
        </w:rPr>
        <w:t>10</w:t>
      </w:r>
      <w:r>
        <w:rPr>
          <w:rFonts w:ascii="Times New Roman" w:eastAsia="宋体" w:hAnsi="Times New Roman" w:hint="eastAsia"/>
          <w:szCs w:val="21"/>
        </w:rPr>
        <w:t>个学分。</w:t>
      </w:r>
    </w:p>
    <w:p w:rsidR="00D710EA" w:rsidRDefault="00D710EA" w:rsidP="00D710EA">
      <w:pPr>
        <w:snapToGrid w:val="0"/>
        <w:spacing w:line="288" w:lineRule="auto"/>
        <w:ind w:firstLineChars="196" w:firstLine="413"/>
        <w:rPr>
          <w:rFonts w:ascii="Times New Roman" w:eastAsia="宋体" w:hAnsi="Times New Roman"/>
          <w:b/>
          <w:szCs w:val="21"/>
        </w:rPr>
      </w:pPr>
      <w:r>
        <w:rPr>
          <w:rFonts w:ascii="Times New Roman" w:eastAsia="宋体" w:hAnsi="Times New Roman" w:hint="eastAsia"/>
          <w:b/>
          <w:szCs w:val="21"/>
        </w:rPr>
        <w:t>（三）方向选修课</w:t>
      </w:r>
    </w:p>
    <w:p w:rsidR="00D710EA" w:rsidRDefault="00D710EA" w:rsidP="00D710EA">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选修课包括：农产品电商与互联网技术、农村发展理论与实践、农业发展案例分析、现代农场管理、组织行为学、发展经济学、自然资源与环境经济学、区域经济学、农业项目投资与评估、现代市场营销学、人力资源管理、农村社会服务、供应链管理、工程管理、农业经营管理专题、学术交流与学术报告等。</w:t>
      </w:r>
    </w:p>
    <w:p w:rsidR="00D710EA" w:rsidRDefault="00D710EA" w:rsidP="00D710EA">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至少选修</w:t>
      </w:r>
      <w:r>
        <w:rPr>
          <w:rFonts w:ascii="Times New Roman" w:eastAsia="宋体" w:hAnsi="Times New Roman"/>
          <w:szCs w:val="21"/>
        </w:rPr>
        <w:t>8</w:t>
      </w:r>
      <w:r>
        <w:rPr>
          <w:rFonts w:ascii="Times New Roman" w:eastAsia="宋体" w:hAnsi="Times New Roman" w:hint="eastAsia"/>
          <w:szCs w:val="21"/>
        </w:rPr>
        <w:t>个学分。各培养单位可根据设置的</w:t>
      </w:r>
      <w:proofErr w:type="gramStart"/>
      <w:r>
        <w:rPr>
          <w:rFonts w:ascii="Times New Roman" w:eastAsia="宋体" w:hAnsi="Times New Roman" w:hint="eastAsia"/>
          <w:szCs w:val="21"/>
        </w:rPr>
        <w:t>方向方向</w:t>
      </w:r>
      <w:proofErr w:type="gramEnd"/>
      <w:r>
        <w:rPr>
          <w:rFonts w:ascii="Times New Roman" w:eastAsia="宋体" w:hAnsi="Times New Roman" w:hint="eastAsia"/>
          <w:szCs w:val="21"/>
        </w:rPr>
        <w:t>选修课自行设置特色课程。</w:t>
      </w:r>
    </w:p>
    <w:p w:rsidR="00D710EA" w:rsidRDefault="00D710EA" w:rsidP="00D710EA">
      <w:pPr>
        <w:snapToGrid w:val="0"/>
        <w:spacing w:line="288" w:lineRule="auto"/>
        <w:ind w:firstLineChars="196" w:firstLine="413"/>
        <w:rPr>
          <w:rFonts w:ascii="Times New Roman" w:eastAsia="宋体" w:hAnsi="Times New Roman"/>
          <w:b/>
          <w:szCs w:val="21"/>
        </w:rPr>
      </w:pPr>
      <w:r>
        <w:rPr>
          <w:rFonts w:ascii="Times New Roman" w:eastAsia="宋体" w:hAnsi="Times New Roman" w:hint="eastAsia"/>
          <w:b/>
          <w:szCs w:val="21"/>
        </w:rPr>
        <w:t>（四）实习实践</w:t>
      </w:r>
    </w:p>
    <w:p w:rsidR="00D710EA" w:rsidRDefault="00D710EA" w:rsidP="00D710EA">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农业专业学位研究生完成专业实践，获得</w:t>
      </w:r>
      <w:r>
        <w:rPr>
          <w:rFonts w:ascii="Times New Roman" w:eastAsia="宋体" w:hAnsi="Times New Roman"/>
          <w:szCs w:val="21"/>
        </w:rPr>
        <w:t>8</w:t>
      </w:r>
      <w:r>
        <w:rPr>
          <w:rFonts w:ascii="Times New Roman" w:eastAsia="宋体" w:hAnsi="Times New Roman" w:hint="eastAsia"/>
          <w:szCs w:val="21"/>
        </w:rPr>
        <w:t>个学分。</w:t>
      </w:r>
    </w:p>
    <w:p w:rsidR="00D710EA" w:rsidRDefault="00D710EA" w:rsidP="00D710EA">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攻读农业专业硕士学位研究生的专业实践时间原则上不少于半年，并结合实践进行毕业论文研究工作。</w:t>
      </w:r>
    </w:p>
    <w:p w:rsidR="00D710EA" w:rsidRDefault="00D710EA" w:rsidP="00D710EA">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根据研究生实习工作的表现，工作业绩，以及调研报告或实习工作总结等决定该生能否取得相应学分。</w:t>
      </w:r>
    </w:p>
    <w:p w:rsidR="00D710EA" w:rsidRDefault="00D710EA" w:rsidP="00D710EA">
      <w:pPr>
        <w:snapToGrid w:val="0"/>
        <w:spacing w:line="288" w:lineRule="auto"/>
        <w:ind w:firstLineChars="200" w:firstLine="420"/>
        <w:jc w:val="center"/>
        <w:rPr>
          <w:rFonts w:ascii="Times New Roman" w:eastAsia="宋体" w:hAnsi="Times New Roman"/>
          <w:kern w:val="0"/>
          <w:szCs w:val="21"/>
        </w:rPr>
      </w:pPr>
      <w:r>
        <w:rPr>
          <w:rFonts w:ascii="Times New Roman" w:eastAsia="宋体" w:hAnsi="Times New Roman" w:hint="eastAsia"/>
          <w:kern w:val="0"/>
          <w:szCs w:val="21"/>
        </w:rPr>
        <w:t>各教学环节安排一览表</w:t>
      </w:r>
    </w:p>
    <w:tbl>
      <w:tblPr>
        <w:tblW w:w="8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
        <w:gridCol w:w="3056"/>
        <w:gridCol w:w="1043"/>
        <w:gridCol w:w="878"/>
        <w:gridCol w:w="693"/>
        <w:gridCol w:w="799"/>
        <w:gridCol w:w="842"/>
      </w:tblGrid>
      <w:tr w:rsidR="00D710EA" w:rsidTr="00D710EA">
        <w:trPr>
          <w:trHeight w:val="79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jc w:val="center"/>
              <w:rPr>
                <w:rFonts w:ascii="宋体" w:eastAsia="宋体" w:hAnsi="宋体"/>
                <w:color w:val="000000"/>
                <w:szCs w:val="21"/>
              </w:rPr>
            </w:pPr>
            <w:r>
              <w:rPr>
                <w:rFonts w:ascii="Times New Roman" w:eastAsia="宋体" w:hAnsi="Times New Roman" w:hint="eastAsia"/>
                <w:color w:val="000000"/>
                <w:szCs w:val="21"/>
              </w:rPr>
              <w:t>课程类别</w:t>
            </w:r>
          </w:p>
        </w:tc>
        <w:tc>
          <w:tcPr>
            <w:tcW w:w="305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200" w:firstLine="420"/>
              <w:jc w:val="center"/>
              <w:rPr>
                <w:rFonts w:ascii="宋体" w:eastAsia="宋体" w:hAnsi="宋体"/>
                <w:color w:val="000000"/>
                <w:szCs w:val="21"/>
              </w:rPr>
            </w:pPr>
            <w:r>
              <w:rPr>
                <w:rFonts w:ascii="Times New Roman" w:eastAsia="宋体" w:hAnsi="Times New Roman" w:hint="eastAsia"/>
                <w:color w:val="000000"/>
                <w:szCs w:val="21"/>
              </w:rPr>
              <w:t>课程名称</w:t>
            </w:r>
          </w:p>
        </w:tc>
        <w:tc>
          <w:tcPr>
            <w:tcW w:w="104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jc w:val="center"/>
              <w:rPr>
                <w:rFonts w:ascii="Times New Roman" w:eastAsia="宋体" w:hAnsi="Times New Roman"/>
                <w:color w:val="000000"/>
                <w:szCs w:val="21"/>
              </w:rPr>
            </w:pPr>
            <w:r>
              <w:rPr>
                <w:rFonts w:ascii="Times New Roman" w:eastAsia="宋体" w:hAnsi="Times New Roman" w:hint="eastAsia"/>
                <w:color w:val="000000"/>
                <w:szCs w:val="21"/>
              </w:rPr>
              <w:t>开课</w:t>
            </w:r>
          </w:p>
          <w:p w:rsidR="00D710EA" w:rsidRDefault="00D710EA">
            <w:pPr>
              <w:snapToGrid w:val="0"/>
              <w:spacing w:line="288" w:lineRule="auto"/>
              <w:jc w:val="center"/>
              <w:rPr>
                <w:rFonts w:ascii="宋体" w:eastAsia="宋体" w:hAnsi="宋体"/>
                <w:color w:val="000000"/>
                <w:szCs w:val="21"/>
              </w:rPr>
            </w:pPr>
            <w:r>
              <w:rPr>
                <w:rFonts w:ascii="Times New Roman" w:eastAsia="宋体" w:hAnsi="Times New Roman" w:hint="eastAsia"/>
                <w:color w:val="000000"/>
                <w:szCs w:val="21"/>
              </w:rPr>
              <w:t>学期</w:t>
            </w:r>
          </w:p>
        </w:tc>
        <w:tc>
          <w:tcPr>
            <w:tcW w:w="87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jc w:val="center"/>
              <w:rPr>
                <w:rFonts w:ascii="宋体" w:eastAsia="宋体" w:hAnsi="宋体"/>
                <w:color w:val="000000"/>
                <w:szCs w:val="21"/>
              </w:rPr>
            </w:pPr>
            <w:r>
              <w:rPr>
                <w:rFonts w:ascii="Times New Roman" w:eastAsia="宋体" w:hAnsi="Times New Roman" w:hint="eastAsia"/>
                <w:color w:val="000000"/>
                <w:szCs w:val="21"/>
              </w:rPr>
              <w:t>学时</w:t>
            </w:r>
          </w:p>
        </w:tc>
        <w:tc>
          <w:tcPr>
            <w:tcW w:w="69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jc w:val="center"/>
              <w:rPr>
                <w:rFonts w:ascii="宋体" w:eastAsia="宋体" w:hAnsi="宋体"/>
                <w:color w:val="000000"/>
                <w:szCs w:val="21"/>
              </w:rPr>
            </w:pPr>
            <w:r>
              <w:rPr>
                <w:rFonts w:ascii="Times New Roman" w:eastAsia="宋体" w:hAnsi="Times New Roman" w:hint="eastAsia"/>
                <w:color w:val="000000"/>
                <w:szCs w:val="21"/>
              </w:rPr>
              <w:t>学分</w:t>
            </w:r>
          </w:p>
        </w:tc>
        <w:tc>
          <w:tcPr>
            <w:tcW w:w="799"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jc w:val="center"/>
              <w:rPr>
                <w:rFonts w:ascii="Times New Roman" w:eastAsia="宋体" w:hAnsi="Times New Roman"/>
                <w:color w:val="000000"/>
                <w:szCs w:val="21"/>
              </w:rPr>
            </w:pPr>
            <w:r>
              <w:rPr>
                <w:rFonts w:ascii="Times New Roman" w:eastAsia="宋体" w:hAnsi="Times New Roman" w:hint="eastAsia"/>
                <w:color w:val="000000"/>
                <w:szCs w:val="21"/>
              </w:rPr>
              <w:t>考核</w:t>
            </w:r>
          </w:p>
          <w:p w:rsidR="00D710EA" w:rsidRDefault="00D710EA">
            <w:pPr>
              <w:snapToGrid w:val="0"/>
              <w:spacing w:line="288" w:lineRule="auto"/>
              <w:jc w:val="center"/>
              <w:rPr>
                <w:rFonts w:ascii="宋体" w:eastAsia="宋体" w:hAnsi="宋体"/>
                <w:color w:val="000000"/>
                <w:szCs w:val="21"/>
              </w:rPr>
            </w:pPr>
            <w:r>
              <w:rPr>
                <w:rFonts w:ascii="Times New Roman" w:eastAsia="宋体" w:hAnsi="Times New Roman" w:hint="eastAsia"/>
                <w:color w:val="000000"/>
                <w:szCs w:val="21"/>
              </w:rPr>
              <w:t>单位</w:t>
            </w:r>
          </w:p>
        </w:tc>
        <w:tc>
          <w:tcPr>
            <w:tcW w:w="842"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jc w:val="center"/>
              <w:rPr>
                <w:rFonts w:ascii="宋体" w:eastAsia="宋体" w:hAnsi="宋体"/>
                <w:color w:val="000000"/>
                <w:szCs w:val="21"/>
              </w:rPr>
            </w:pPr>
            <w:r>
              <w:rPr>
                <w:rFonts w:ascii="Times New Roman" w:eastAsia="宋体" w:hAnsi="Times New Roman" w:hint="eastAsia"/>
                <w:color w:val="000000"/>
                <w:szCs w:val="21"/>
              </w:rPr>
              <w:t>备注</w:t>
            </w:r>
          </w:p>
        </w:tc>
      </w:tr>
      <w:tr w:rsidR="00D710EA" w:rsidTr="00D710EA">
        <w:trPr>
          <w:trHeight w:val="397"/>
          <w:jc w:val="center"/>
        </w:trPr>
        <w:tc>
          <w:tcPr>
            <w:tcW w:w="805" w:type="dxa"/>
            <w:vMerge w:val="restart"/>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jc w:val="center"/>
              <w:rPr>
                <w:rFonts w:ascii="Times New Roman" w:eastAsia="宋体" w:hAnsi="Times New Roman"/>
                <w:color w:val="000000"/>
                <w:szCs w:val="21"/>
              </w:rPr>
            </w:pPr>
            <w:r>
              <w:rPr>
                <w:rFonts w:ascii="Times New Roman" w:eastAsia="宋体" w:hAnsi="Times New Roman" w:hint="eastAsia"/>
                <w:color w:val="000000"/>
                <w:szCs w:val="21"/>
              </w:rPr>
              <w:t>公</w:t>
            </w:r>
          </w:p>
          <w:p w:rsidR="00D710EA" w:rsidRDefault="00D710EA">
            <w:pPr>
              <w:snapToGrid w:val="0"/>
              <w:spacing w:line="288" w:lineRule="auto"/>
              <w:jc w:val="center"/>
              <w:rPr>
                <w:rFonts w:ascii="Times New Roman" w:eastAsia="宋体" w:hAnsi="Times New Roman"/>
                <w:color w:val="000000"/>
                <w:szCs w:val="21"/>
              </w:rPr>
            </w:pPr>
            <w:r>
              <w:rPr>
                <w:rFonts w:ascii="Times New Roman" w:eastAsia="宋体" w:hAnsi="Times New Roman" w:hint="eastAsia"/>
                <w:color w:val="000000"/>
                <w:szCs w:val="21"/>
              </w:rPr>
              <w:t>共</w:t>
            </w:r>
          </w:p>
          <w:p w:rsidR="00D710EA" w:rsidRDefault="00D710EA">
            <w:pPr>
              <w:snapToGrid w:val="0"/>
              <w:spacing w:line="288" w:lineRule="auto"/>
              <w:jc w:val="center"/>
              <w:rPr>
                <w:rFonts w:ascii="宋体" w:eastAsia="宋体" w:hAnsi="宋体"/>
                <w:color w:val="000000"/>
                <w:szCs w:val="21"/>
              </w:rPr>
            </w:pPr>
            <w:r>
              <w:rPr>
                <w:rFonts w:ascii="Times New Roman" w:eastAsia="宋体" w:hAnsi="Times New Roman" w:hint="eastAsia"/>
                <w:color w:val="000000"/>
                <w:szCs w:val="21"/>
              </w:rPr>
              <w:t>课</w:t>
            </w:r>
          </w:p>
        </w:tc>
        <w:tc>
          <w:tcPr>
            <w:tcW w:w="305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jc w:val="center"/>
              <w:rPr>
                <w:rFonts w:ascii="宋体" w:eastAsia="宋体" w:hAnsi="宋体"/>
                <w:szCs w:val="21"/>
              </w:rPr>
            </w:pPr>
            <w:r>
              <w:rPr>
                <w:rFonts w:ascii="Times New Roman" w:eastAsia="宋体" w:hAnsi="Times New Roman" w:hint="eastAsia"/>
                <w:szCs w:val="21"/>
              </w:rPr>
              <w:t>中国特色社会主义理论与实践</w:t>
            </w:r>
          </w:p>
        </w:tc>
        <w:tc>
          <w:tcPr>
            <w:tcW w:w="104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200" w:firstLine="420"/>
              <w:rPr>
                <w:rFonts w:ascii="宋体" w:eastAsia="宋体" w:hAnsi="宋体"/>
                <w:color w:val="000000"/>
                <w:szCs w:val="21"/>
              </w:rPr>
            </w:pPr>
            <w:r>
              <w:rPr>
                <w:rFonts w:ascii="Times New Roman" w:eastAsia="宋体" w:hAnsi="Times New Roman"/>
                <w:color w:val="000000"/>
                <w:szCs w:val="21"/>
              </w:rPr>
              <w:t>1</w:t>
            </w:r>
          </w:p>
        </w:tc>
        <w:tc>
          <w:tcPr>
            <w:tcW w:w="87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jc w:val="center"/>
              <w:rPr>
                <w:rFonts w:ascii="宋体" w:eastAsia="宋体" w:hAnsi="宋体"/>
                <w:color w:val="000000"/>
                <w:szCs w:val="21"/>
              </w:rPr>
            </w:pPr>
            <w:r>
              <w:rPr>
                <w:rFonts w:ascii="Times New Roman" w:eastAsia="宋体" w:hAnsi="Times New Roman"/>
                <w:color w:val="000000"/>
                <w:szCs w:val="21"/>
              </w:rPr>
              <w:t>20</w:t>
            </w:r>
          </w:p>
        </w:tc>
        <w:tc>
          <w:tcPr>
            <w:tcW w:w="69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jc w:val="center"/>
              <w:rPr>
                <w:rFonts w:ascii="宋体" w:eastAsia="宋体" w:hAnsi="宋体"/>
                <w:color w:val="000000"/>
                <w:szCs w:val="21"/>
              </w:rPr>
            </w:pPr>
            <w:r>
              <w:rPr>
                <w:rFonts w:ascii="Times New Roman" w:eastAsia="宋体" w:hAnsi="Times New Roman"/>
                <w:color w:val="000000"/>
                <w:szCs w:val="21"/>
              </w:rPr>
              <w:t>1</w:t>
            </w:r>
          </w:p>
        </w:tc>
        <w:tc>
          <w:tcPr>
            <w:tcW w:w="799"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jc w:val="center"/>
              <w:rPr>
                <w:rFonts w:ascii="宋体" w:eastAsia="宋体" w:hAnsi="宋体"/>
                <w:color w:val="000000"/>
                <w:szCs w:val="21"/>
              </w:rPr>
            </w:pPr>
            <w:r>
              <w:rPr>
                <w:rFonts w:ascii="Times New Roman" w:eastAsia="宋体" w:hAnsi="Times New Roman" w:hint="eastAsia"/>
                <w:color w:val="000000"/>
                <w:szCs w:val="21"/>
              </w:rPr>
              <w:t>学校</w:t>
            </w:r>
          </w:p>
        </w:tc>
        <w:tc>
          <w:tcPr>
            <w:tcW w:w="842" w:type="dxa"/>
            <w:vMerge w:val="restart"/>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rPr>
                <w:rFonts w:ascii="Times New Roman" w:eastAsia="宋体" w:hAnsi="Times New Roman"/>
                <w:color w:val="000000"/>
                <w:szCs w:val="21"/>
              </w:rPr>
            </w:pPr>
            <w:r>
              <w:rPr>
                <w:rFonts w:ascii="Times New Roman" w:eastAsia="宋体" w:hAnsi="Times New Roman" w:hint="eastAsia"/>
                <w:color w:val="000000"/>
                <w:szCs w:val="21"/>
              </w:rPr>
              <w:t>全修</w:t>
            </w:r>
          </w:p>
          <w:p w:rsidR="00D710EA" w:rsidRDefault="00D710EA">
            <w:pPr>
              <w:snapToGrid w:val="0"/>
              <w:spacing w:line="288" w:lineRule="auto"/>
              <w:rPr>
                <w:rFonts w:ascii="Times New Roman" w:eastAsia="宋体" w:hAnsi="Times New Roman"/>
                <w:color w:val="000000"/>
                <w:szCs w:val="21"/>
              </w:rPr>
            </w:pPr>
            <w:r>
              <w:rPr>
                <w:rFonts w:ascii="Times New Roman" w:eastAsia="宋体" w:hAnsi="Times New Roman"/>
                <w:color w:val="000000"/>
                <w:szCs w:val="21"/>
              </w:rPr>
              <w:t>8</w:t>
            </w:r>
            <w:r>
              <w:rPr>
                <w:rFonts w:ascii="Times New Roman" w:eastAsia="宋体" w:hAnsi="Times New Roman" w:hint="eastAsia"/>
                <w:color w:val="000000"/>
                <w:szCs w:val="21"/>
              </w:rPr>
              <w:t>个</w:t>
            </w:r>
          </w:p>
          <w:p w:rsidR="00D710EA" w:rsidRDefault="00D710EA">
            <w:pPr>
              <w:snapToGrid w:val="0"/>
              <w:spacing w:line="288" w:lineRule="auto"/>
              <w:rPr>
                <w:rFonts w:ascii="宋体" w:eastAsia="宋体" w:hAnsi="宋体"/>
                <w:color w:val="000000"/>
                <w:szCs w:val="21"/>
              </w:rPr>
            </w:pPr>
            <w:r>
              <w:rPr>
                <w:rFonts w:ascii="Times New Roman" w:eastAsia="宋体" w:hAnsi="Times New Roman" w:hint="eastAsia"/>
                <w:color w:val="000000"/>
                <w:szCs w:val="21"/>
              </w:rPr>
              <w:t>学分</w:t>
            </w:r>
          </w:p>
        </w:tc>
      </w:tr>
      <w:tr w:rsidR="00D710EA" w:rsidTr="00D710EA">
        <w:trPr>
          <w:trHeight w:val="397"/>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D710EA" w:rsidRDefault="00D710EA">
            <w:pPr>
              <w:widowControl/>
              <w:jc w:val="left"/>
              <w:rPr>
                <w:rFonts w:ascii="宋体" w:eastAsia="宋体" w:hAnsi="宋体"/>
                <w:color w:val="000000"/>
                <w:szCs w:val="21"/>
              </w:rPr>
            </w:pPr>
          </w:p>
        </w:tc>
        <w:tc>
          <w:tcPr>
            <w:tcW w:w="305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jc w:val="center"/>
              <w:rPr>
                <w:rFonts w:ascii="宋体" w:eastAsia="宋体" w:hAnsi="宋体"/>
                <w:szCs w:val="21"/>
              </w:rPr>
            </w:pPr>
            <w:r>
              <w:rPr>
                <w:rFonts w:ascii="Times New Roman" w:eastAsia="宋体" w:hAnsi="Times New Roman" w:hint="eastAsia"/>
                <w:szCs w:val="21"/>
              </w:rPr>
              <w:t>自然辩证法</w:t>
            </w:r>
          </w:p>
        </w:tc>
        <w:tc>
          <w:tcPr>
            <w:tcW w:w="104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200" w:firstLine="420"/>
              <w:rPr>
                <w:rFonts w:ascii="宋体" w:eastAsia="宋体" w:hAnsi="宋体"/>
                <w:color w:val="000000"/>
                <w:szCs w:val="21"/>
              </w:rPr>
            </w:pPr>
            <w:r>
              <w:rPr>
                <w:rFonts w:ascii="Times New Roman" w:eastAsia="宋体" w:hAnsi="Times New Roman"/>
                <w:color w:val="000000"/>
                <w:szCs w:val="21"/>
              </w:rPr>
              <w:t>2</w:t>
            </w:r>
          </w:p>
        </w:tc>
        <w:tc>
          <w:tcPr>
            <w:tcW w:w="87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100" w:firstLine="210"/>
              <w:rPr>
                <w:rFonts w:ascii="宋体" w:eastAsia="宋体" w:hAnsi="宋体"/>
                <w:color w:val="000000"/>
                <w:szCs w:val="21"/>
              </w:rPr>
            </w:pPr>
            <w:r>
              <w:rPr>
                <w:rFonts w:ascii="Times New Roman" w:eastAsia="宋体" w:hAnsi="Times New Roman"/>
                <w:color w:val="000000"/>
                <w:szCs w:val="21"/>
              </w:rPr>
              <w:t>20</w:t>
            </w:r>
          </w:p>
        </w:tc>
        <w:tc>
          <w:tcPr>
            <w:tcW w:w="69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jc w:val="center"/>
              <w:rPr>
                <w:rFonts w:ascii="宋体" w:eastAsia="宋体" w:hAnsi="宋体"/>
                <w:color w:val="000000"/>
                <w:szCs w:val="21"/>
              </w:rPr>
            </w:pPr>
            <w:r>
              <w:rPr>
                <w:rFonts w:ascii="Times New Roman" w:eastAsia="宋体" w:hAnsi="Times New Roman"/>
                <w:color w:val="000000"/>
                <w:szCs w:val="21"/>
              </w:rPr>
              <w:t>1</w:t>
            </w:r>
          </w:p>
        </w:tc>
        <w:tc>
          <w:tcPr>
            <w:tcW w:w="799"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jc w:val="center"/>
              <w:rPr>
                <w:rFonts w:ascii="宋体" w:eastAsia="宋体" w:hAnsi="宋体"/>
                <w:color w:val="000000"/>
                <w:szCs w:val="21"/>
              </w:rPr>
            </w:pPr>
            <w:r>
              <w:rPr>
                <w:rFonts w:ascii="Times New Roman" w:eastAsia="宋体" w:hAnsi="Times New Roman" w:hint="eastAsia"/>
                <w:color w:val="000000"/>
                <w:szCs w:val="21"/>
              </w:rPr>
              <w:t>学校</w:t>
            </w: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D710EA" w:rsidRDefault="00D710EA">
            <w:pPr>
              <w:widowControl/>
              <w:jc w:val="left"/>
              <w:rPr>
                <w:rFonts w:ascii="宋体" w:eastAsia="宋体" w:hAnsi="宋体"/>
                <w:color w:val="000000"/>
                <w:szCs w:val="21"/>
              </w:rPr>
            </w:pPr>
          </w:p>
        </w:tc>
      </w:tr>
      <w:tr w:rsidR="00D710EA" w:rsidTr="00D710EA">
        <w:trPr>
          <w:trHeight w:val="397"/>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D710EA" w:rsidRDefault="00D710EA">
            <w:pPr>
              <w:widowControl/>
              <w:jc w:val="left"/>
              <w:rPr>
                <w:rFonts w:ascii="宋体" w:eastAsia="宋体" w:hAnsi="宋体"/>
                <w:color w:val="000000"/>
                <w:szCs w:val="21"/>
              </w:rPr>
            </w:pPr>
          </w:p>
        </w:tc>
        <w:tc>
          <w:tcPr>
            <w:tcW w:w="305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jc w:val="center"/>
              <w:rPr>
                <w:rFonts w:ascii="宋体" w:eastAsia="宋体" w:hAnsi="宋体"/>
                <w:szCs w:val="21"/>
              </w:rPr>
            </w:pPr>
            <w:r>
              <w:rPr>
                <w:rFonts w:ascii="Times New Roman" w:eastAsia="宋体" w:hAnsi="Times New Roman" w:hint="eastAsia"/>
                <w:szCs w:val="21"/>
              </w:rPr>
              <w:t>外语（基础外语</w:t>
            </w:r>
            <w:r>
              <w:rPr>
                <w:rFonts w:ascii="Times New Roman" w:eastAsia="宋体" w:hAnsi="Times New Roman"/>
                <w:szCs w:val="21"/>
              </w:rPr>
              <w:t>+</w:t>
            </w:r>
            <w:r>
              <w:rPr>
                <w:rFonts w:ascii="Times New Roman" w:eastAsia="宋体" w:hAnsi="Times New Roman" w:hint="eastAsia"/>
                <w:szCs w:val="21"/>
              </w:rPr>
              <w:t>专业外语）</w:t>
            </w:r>
          </w:p>
        </w:tc>
        <w:tc>
          <w:tcPr>
            <w:tcW w:w="104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200" w:firstLine="420"/>
              <w:rPr>
                <w:rFonts w:ascii="宋体" w:eastAsia="宋体" w:hAnsi="宋体"/>
                <w:color w:val="000000"/>
                <w:szCs w:val="21"/>
              </w:rPr>
            </w:pPr>
            <w:r>
              <w:rPr>
                <w:rFonts w:ascii="Times New Roman" w:eastAsia="宋体" w:hAnsi="Times New Roman"/>
                <w:color w:val="000000"/>
                <w:szCs w:val="21"/>
              </w:rPr>
              <w:t>1</w:t>
            </w:r>
          </w:p>
        </w:tc>
        <w:tc>
          <w:tcPr>
            <w:tcW w:w="87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rPr>
                <w:rFonts w:ascii="宋体" w:eastAsia="宋体" w:hAnsi="宋体"/>
                <w:color w:val="000000"/>
                <w:szCs w:val="21"/>
              </w:rPr>
            </w:pPr>
            <w:r>
              <w:rPr>
                <w:rFonts w:ascii="Times New Roman" w:eastAsia="宋体" w:hAnsi="Times New Roman"/>
                <w:color w:val="000000"/>
                <w:szCs w:val="21"/>
              </w:rPr>
              <w:t>20+20</w:t>
            </w:r>
          </w:p>
        </w:tc>
        <w:tc>
          <w:tcPr>
            <w:tcW w:w="69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jc w:val="center"/>
              <w:rPr>
                <w:rFonts w:ascii="宋体" w:eastAsia="宋体" w:hAnsi="宋体"/>
                <w:color w:val="000000"/>
                <w:szCs w:val="21"/>
              </w:rPr>
            </w:pPr>
            <w:r>
              <w:rPr>
                <w:rFonts w:ascii="Times New Roman" w:eastAsia="宋体" w:hAnsi="Times New Roman"/>
                <w:color w:val="000000"/>
                <w:szCs w:val="21"/>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jc w:val="center"/>
              <w:rPr>
                <w:rFonts w:ascii="宋体" w:eastAsia="宋体" w:hAnsi="宋体"/>
                <w:color w:val="000000"/>
                <w:szCs w:val="21"/>
              </w:rPr>
            </w:pPr>
            <w:r>
              <w:rPr>
                <w:rFonts w:ascii="Times New Roman" w:eastAsia="宋体" w:hAnsi="Times New Roman" w:hint="eastAsia"/>
                <w:color w:val="000000"/>
                <w:szCs w:val="21"/>
              </w:rPr>
              <w:t>学校</w:t>
            </w: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D710EA" w:rsidRDefault="00D710EA">
            <w:pPr>
              <w:widowControl/>
              <w:jc w:val="left"/>
              <w:rPr>
                <w:rFonts w:ascii="宋体" w:eastAsia="宋体" w:hAnsi="宋体"/>
                <w:color w:val="000000"/>
                <w:szCs w:val="21"/>
              </w:rPr>
            </w:pPr>
          </w:p>
        </w:tc>
      </w:tr>
      <w:tr w:rsidR="00D710EA" w:rsidTr="00D710EA">
        <w:trPr>
          <w:trHeight w:val="397"/>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D710EA" w:rsidRDefault="00D710EA">
            <w:pPr>
              <w:widowControl/>
              <w:jc w:val="left"/>
              <w:rPr>
                <w:rFonts w:ascii="宋体" w:eastAsia="宋体" w:hAnsi="宋体"/>
                <w:color w:val="000000"/>
                <w:szCs w:val="21"/>
              </w:rPr>
            </w:pPr>
          </w:p>
        </w:tc>
        <w:tc>
          <w:tcPr>
            <w:tcW w:w="305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jc w:val="center"/>
              <w:rPr>
                <w:rFonts w:ascii="宋体" w:eastAsia="宋体" w:hAnsi="宋体"/>
                <w:szCs w:val="21"/>
              </w:rPr>
            </w:pPr>
            <w:r>
              <w:rPr>
                <w:rFonts w:ascii="Times New Roman" w:eastAsia="宋体" w:hAnsi="Times New Roman" w:hint="eastAsia"/>
                <w:szCs w:val="21"/>
              </w:rPr>
              <w:t>农业发展理论与实践</w:t>
            </w:r>
          </w:p>
        </w:tc>
        <w:tc>
          <w:tcPr>
            <w:tcW w:w="104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200" w:firstLine="420"/>
              <w:rPr>
                <w:rFonts w:ascii="宋体" w:eastAsia="宋体" w:hAnsi="宋体"/>
                <w:color w:val="000000"/>
                <w:szCs w:val="21"/>
              </w:rPr>
            </w:pPr>
            <w:r>
              <w:rPr>
                <w:rFonts w:ascii="Times New Roman" w:eastAsia="宋体" w:hAnsi="Times New Roman"/>
                <w:color w:val="000000"/>
                <w:szCs w:val="21"/>
              </w:rPr>
              <w:t>2</w:t>
            </w:r>
          </w:p>
        </w:tc>
        <w:tc>
          <w:tcPr>
            <w:tcW w:w="87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rPr>
                <w:rFonts w:ascii="宋体" w:eastAsia="宋体" w:hAnsi="宋体"/>
                <w:color w:val="000000"/>
                <w:szCs w:val="21"/>
              </w:rPr>
            </w:pPr>
            <w:r>
              <w:rPr>
                <w:rFonts w:ascii="Times New Roman" w:eastAsia="宋体" w:hAnsi="Times New Roman"/>
                <w:color w:val="000000"/>
                <w:szCs w:val="21"/>
              </w:rPr>
              <w:t xml:space="preserve">  32</w:t>
            </w:r>
          </w:p>
        </w:tc>
        <w:tc>
          <w:tcPr>
            <w:tcW w:w="69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jc w:val="center"/>
              <w:rPr>
                <w:rFonts w:ascii="宋体" w:eastAsia="宋体" w:hAnsi="宋体"/>
                <w:color w:val="000000"/>
                <w:szCs w:val="21"/>
              </w:rPr>
            </w:pPr>
            <w:r>
              <w:rPr>
                <w:rFonts w:ascii="Times New Roman" w:eastAsia="宋体" w:hAnsi="Times New Roman"/>
                <w:color w:val="000000"/>
                <w:szCs w:val="21"/>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jc w:val="center"/>
              <w:rPr>
                <w:rFonts w:ascii="宋体" w:eastAsia="宋体" w:hAnsi="宋体"/>
                <w:color w:val="000000"/>
                <w:szCs w:val="21"/>
              </w:rPr>
            </w:pPr>
            <w:r>
              <w:rPr>
                <w:rFonts w:ascii="Times New Roman" w:eastAsia="宋体" w:hAnsi="Times New Roman" w:hint="eastAsia"/>
                <w:color w:val="000000"/>
                <w:szCs w:val="21"/>
              </w:rPr>
              <w:t>学校</w:t>
            </w: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D710EA" w:rsidRDefault="00D710EA">
            <w:pPr>
              <w:widowControl/>
              <w:jc w:val="left"/>
              <w:rPr>
                <w:rFonts w:ascii="宋体" w:eastAsia="宋体" w:hAnsi="宋体"/>
                <w:color w:val="000000"/>
                <w:szCs w:val="21"/>
              </w:rPr>
            </w:pPr>
          </w:p>
        </w:tc>
      </w:tr>
      <w:tr w:rsidR="00D710EA" w:rsidTr="00D710EA">
        <w:trPr>
          <w:trHeight w:val="397"/>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D710EA" w:rsidRDefault="00D710EA">
            <w:pPr>
              <w:widowControl/>
              <w:jc w:val="left"/>
              <w:rPr>
                <w:rFonts w:ascii="宋体" w:eastAsia="宋体" w:hAnsi="宋体"/>
                <w:color w:val="000000"/>
                <w:szCs w:val="21"/>
              </w:rPr>
            </w:pPr>
          </w:p>
        </w:tc>
        <w:tc>
          <w:tcPr>
            <w:tcW w:w="305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jc w:val="center"/>
              <w:rPr>
                <w:rFonts w:ascii="宋体" w:eastAsia="宋体" w:hAnsi="宋体"/>
                <w:szCs w:val="21"/>
              </w:rPr>
            </w:pPr>
            <w:r>
              <w:rPr>
                <w:rFonts w:ascii="Times New Roman" w:eastAsia="宋体" w:hAnsi="Times New Roman" w:hint="eastAsia"/>
                <w:szCs w:val="21"/>
              </w:rPr>
              <w:t>宏观经济理论与政策</w:t>
            </w:r>
          </w:p>
        </w:tc>
        <w:tc>
          <w:tcPr>
            <w:tcW w:w="104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200" w:firstLine="420"/>
              <w:rPr>
                <w:rFonts w:ascii="宋体" w:eastAsia="宋体" w:hAnsi="宋体"/>
                <w:color w:val="000000"/>
                <w:szCs w:val="21"/>
              </w:rPr>
            </w:pPr>
            <w:r>
              <w:rPr>
                <w:rFonts w:ascii="Times New Roman" w:eastAsia="宋体" w:hAnsi="Times New Roman"/>
                <w:color w:val="000000"/>
                <w:szCs w:val="21"/>
              </w:rPr>
              <w:t>1</w:t>
            </w:r>
          </w:p>
        </w:tc>
        <w:tc>
          <w:tcPr>
            <w:tcW w:w="87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100" w:firstLine="210"/>
              <w:rPr>
                <w:rFonts w:ascii="宋体" w:eastAsia="宋体" w:hAnsi="宋体"/>
                <w:color w:val="000000"/>
                <w:szCs w:val="21"/>
              </w:rPr>
            </w:pPr>
            <w:r>
              <w:rPr>
                <w:rFonts w:ascii="Times New Roman" w:eastAsia="宋体" w:hAnsi="Times New Roman"/>
                <w:color w:val="000000"/>
                <w:szCs w:val="21"/>
              </w:rPr>
              <w:t>32</w:t>
            </w:r>
          </w:p>
        </w:tc>
        <w:tc>
          <w:tcPr>
            <w:tcW w:w="69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jc w:val="center"/>
              <w:rPr>
                <w:rFonts w:ascii="宋体" w:eastAsia="宋体" w:hAnsi="宋体"/>
                <w:color w:val="000000"/>
                <w:szCs w:val="21"/>
              </w:rPr>
            </w:pPr>
            <w:r>
              <w:rPr>
                <w:rFonts w:ascii="Times New Roman" w:eastAsia="宋体" w:hAnsi="Times New Roman"/>
                <w:color w:val="000000"/>
                <w:szCs w:val="21"/>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jc w:val="center"/>
              <w:rPr>
                <w:rFonts w:ascii="宋体" w:eastAsia="宋体" w:hAnsi="宋体"/>
                <w:color w:val="000000"/>
                <w:szCs w:val="21"/>
              </w:rPr>
            </w:pPr>
            <w:r>
              <w:rPr>
                <w:rFonts w:ascii="Times New Roman" w:eastAsia="宋体" w:hAnsi="Times New Roman" w:hint="eastAsia"/>
                <w:color w:val="000000"/>
                <w:szCs w:val="21"/>
              </w:rPr>
              <w:t>学校</w:t>
            </w: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D710EA" w:rsidRDefault="00D710EA">
            <w:pPr>
              <w:widowControl/>
              <w:jc w:val="left"/>
              <w:rPr>
                <w:rFonts w:ascii="宋体" w:eastAsia="宋体" w:hAnsi="宋体"/>
                <w:color w:val="000000"/>
                <w:szCs w:val="21"/>
              </w:rPr>
            </w:pPr>
          </w:p>
        </w:tc>
      </w:tr>
      <w:tr w:rsidR="00D710EA" w:rsidTr="00D710EA">
        <w:trPr>
          <w:trHeight w:val="397"/>
          <w:jc w:val="center"/>
        </w:trPr>
        <w:tc>
          <w:tcPr>
            <w:tcW w:w="805" w:type="dxa"/>
            <w:vMerge w:val="restart"/>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jc w:val="center"/>
              <w:rPr>
                <w:rFonts w:ascii="Times New Roman" w:eastAsia="宋体" w:hAnsi="Times New Roman"/>
                <w:color w:val="000000"/>
                <w:szCs w:val="21"/>
              </w:rPr>
            </w:pPr>
            <w:r>
              <w:rPr>
                <w:rFonts w:ascii="Times New Roman" w:eastAsia="宋体" w:hAnsi="Times New Roman" w:hint="eastAsia"/>
                <w:color w:val="000000"/>
                <w:szCs w:val="21"/>
              </w:rPr>
              <w:t>领</w:t>
            </w:r>
          </w:p>
          <w:p w:rsidR="00D710EA" w:rsidRDefault="00D710EA">
            <w:pPr>
              <w:snapToGrid w:val="0"/>
              <w:spacing w:line="288" w:lineRule="auto"/>
              <w:jc w:val="center"/>
              <w:rPr>
                <w:rFonts w:ascii="Times New Roman" w:eastAsia="宋体" w:hAnsi="Times New Roman"/>
                <w:color w:val="000000"/>
                <w:szCs w:val="21"/>
              </w:rPr>
            </w:pPr>
            <w:r>
              <w:rPr>
                <w:rFonts w:ascii="Times New Roman" w:eastAsia="宋体" w:hAnsi="Times New Roman" w:hint="eastAsia"/>
                <w:color w:val="000000"/>
                <w:szCs w:val="21"/>
              </w:rPr>
              <w:t>域</w:t>
            </w:r>
          </w:p>
          <w:p w:rsidR="00D710EA" w:rsidRDefault="00D710EA">
            <w:pPr>
              <w:snapToGrid w:val="0"/>
              <w:spacing w:line="288" w:lineRule="auto"/>
              <w:jc w:val="center"/>
              <w:rPr>
                <w:rFonts w:ascii="Times New Roman" w:eastAsia="宋体" w:hAnsi="Times New Roman"/>
                <w:color w:val="000000"/>
                <w:szCs w:val="21"/>
              </w:rPr>
            </w:pPr>
            <w:r>
              <w:rPr>
                <w:rFonts w:ascii="Times New Roman" w:eastAsia="宋体" w:hAnsi="Times New Roman" w:hint="eastAsia"/>
                <w:color w:val="000000"/>
                <w:szCs w:val="21"/>
              </w:rPr>
              <w:t>必</w:t>
            </w:r>
          </w:p>
          <w:p w:rsidR="00D710EA" w:rsidRDefault="00D710EA">
            <w:pPr>
              <w:snapToGrid w:val="0"/>
              <w:spacing w:line="288" w:lineRule="auto"/>
              <w:jc w:val="center"/>
              <w:rPr>
                <w:rFonts w:ascii="Times New Roman" w:eastAsia="宋体" w:hAnsi="Times New Roman"/>
                <w:color w:val="000000"/>
                <w:szCs w:val="21"/>
              </w:rPr>
            </w:pPr>
            <w:r>
              <w:rPr>
                <w:rFonts w:ascii="Times New Roman" w:eastAsia="宋体" w:hAnsi="Times New Roman" w:hint="eastAsia"/>
                <w:color w:val="000000"/>
                <w:szCs w:val="21"/>
              </w:rPr>
              <w:lastRenderedPageBreak/>
              <w:t>修</w:t>
            </w:r>
          </w:p>
          <w:p w:rsidR="00D710EA" w:rsidRDefault="00D710EA">
            <w:pPr>
              <w:snapToGrid w:val="0"/>
              <w:spacing w:line="288" w:lineRule="auto"/>
              <w:jc w:val="center"/>
              <w:rPr>
                <w:rFonts w:ascii="宋体" w:eastAsia="宋体" w:hAnsi="宋体"/>
                <w:color w:val="000000"/>
                <w:szCs w:val="21"/>
              </w:rPr>
            </w:pPr>
            <w:r>
              <w:rPr>
                <w:rFonts w:ascii="Times New Roman" w:eastAsia="宋体" w:hAnsi="Times New Roman" w:hint="eastAsia"/>
                <w:color w:val="000000"/>
                <w:szCs w:val="21"/>
              </w:rPr>
              <w:t>课</w:t>
            </w:r>
          </w:p>
        </w:tc>
        <w:tc>
          <w:tcPr>
            <w:tcW w:w="305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jc w:val="center"/>
              <w:rPr>
                <w:rFonts w:ascii="宋体" w:eastAsia="宋体" w:hAnsi="宋体"/>
                <w:szCs w:val="21"/>
              </w:rPr>
            </w:pPr>
            <w:r>
              <w:rPr>
                <w:rFonts w:ascii="Times New Roman" w:eastAsia="宋体" w:hAnsi="Times New Roman" w:hint="eastAsia"/>
                <w:szCs w:val="21"/>
              </w:rPr>
              <w:lastRenderedPageBreak/>
              <w:t>现代经济理论</w:t>
            </w:r>
          </w:p>
        </w:tc>
        <w:tc>
          <w:tcPr>
            <w:tcW w:w="104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200" w:firstLine="420"/>
              <w:rPr>
                <w:rFonts w:ascii="宋体" w:eastAsia="宋体" w:hAnsi="宋体"/>
                <w:szCs w:val="21"/>
              </w:rPr>
            </w:pPr>
            <w:r>
              <w:rPr>
                <w:rFonts w:ascii="Times New Roman" w:eastAsia="宋体" w:hAnsi="Times New Roman"/>
                <w:szCs w:val="21"/>
              </w:rPr>
              <w:t>1</w:t>
            </w:r>
          </w:p>
        </w:tc>
        <w:tc>
          <w:tcPr>
            <w:tcW w:w="87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100" w:firstLine="210"/>
              <w:rPr>
                <w:rFonts w:ascii="宋体" w:eastAsia="宋体" w:hAnsi="宋体"/>
                <w:color w:val="000000"/>
                <w:szCs w:val="21"/>
              </w:rPr>
            </w:pPr>
            <w:r>
              <w:rPr>
                <w:rFonts w:ascii="Times New Roman" w:eastAsia="宋体" w:hAnsi="Times New Roman"/>
                <w:color w:val="000000"/>
                <w:szCs w:val="21"/>
              </w:rPr>
              <w:t>32</w:t>
            </w:r>
          </w:p>
        </w:tc>
        <w:tc>
          <w:tcPr>
            <w:tcW w:w="69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100" w:firstLine="210"/>
              <w:rPr>
                <w:rFonts w:ascii="宋体" w:eastAsia="宋体" w:hAnsi="宋体"/>
                <w:color w:val="000000"/>
                <w:szCs w:val="21"/>
              </w:rPr>
            </w:pPr>
            <w:r>
              <w:rPr>
                <w:rFonts w:ascii="Times New Roman" w:eastAsia="宋体" w:hAnsi="Times New Roman"/>
                <w:color w:val="000000"/>
                <w:szCs w:val="21"/>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50" w:firstLine="105"/>
              <w:rPr>
                <w:rFonts w:ascii="宋体" w:eastAsia="宋体" w:hAnsi="宋体"/>
                <w:color w:val="000000"/>
                <w:szCs w:val="21"/>
              </w:rPr>
            </w:pPr>
            <w:r>
              <w:rPr>
                <w:rFonts w:ascii="Times New Roman" w:eastAsia="宋体" w:hAnsi="Times New Roman" w:hint="eastAsia"/>
                <w:color w:val="000000"/>
                <w:szCs w:val="21"/>
              </w:rPr>
              <w:t>学校</w:t>
            </w:r>
          </w:p>
        </w:tc>
        <w:tc>
          <w:tcPr>
            <w:tcW w:w="842" w:type="dxa"/>
            <w:vMerge w:val="restart"/>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rPr>
                <w:rFonts w:ascii="Times New Roman" w:eastAsia="宋体" w:hAnsi="Times New Roman"/>
                <w:color w:val="000000"/>
                <w:szCs w:val="21"/>
              </w:rPr>
            </w:pPr>
            <w:r>
              <w:rPr>
                <w:rFonts w:ascii="Times New Roman" w:eastAsia="宋体" w:hAnsi="Times New Roman" w:hint="eastAsia"/>
                <w:color w:val="000000"/>
                <w:szCs w:val="21"/>
              </w:rPr>
              <w:t>全修</w:t>
            </w:r>
          </w:p>
          <w:p w:rsidR="00D710EA" w:rsidRDefault="00D710EA">
            <w:pPr>
              <w:snapToGrid w:val="0"/>
              <w:spacing w:line="288" w:lineRule="auto"/>
              <w:rPr>
                <w:rFonts w:ascii="Times New Roman" w:eastAsia="宋体" w:hAnsi="Times New Roman"/>
                <w:color w:val="000000"/>
                <w:szCs w:val="21"/>
              </w:rPr>
            </w:pPr>
            <w:r>
              <w:rPr>
                <w:rFonts w:ascii="Times New Roman" w:eastAsia="宋体" w:hAnsi="Times New Roman"/>
                <w:color w:val="000000"/>
                <w:szCs w:val="21"/>
              </w:rPr>
              <w:t>10</w:t>
            </w:r>
            <w:r>
              <w:rPr>
                <w:rFonts w:ascii="Times New Roman" w:eastAsia="宋体" w:hAnsi="Times New Roman" w:hint="eastAsia"/>
                <w:color w:val="000000"/>
                <w:szCs w:val="21"/>
              </w:rPr>
              <w:t>个</w:t>
            </w:r>
          </w:p>
          <w:p w:rsidR="00D710EA" w:rsidRDefault="00D710EA">
            <w:pPr>
              <w:snapToGrid w:val="0"/>
              <w:spacing w:line="288" w:lineRule="auto"/>
              <w:rPr>
                <w:rFonts w:ascii="宋体" w:eastAsia="宋体" w:hAnsi="宋体"/>
                <w:color w:val="000000"/>
                <w:szCs w:val="21"/>
              </w:rPr>
            </w:pPr>
            <w:r>
              <w:rPr>
                <w:rFonts w:ascii="Times New Roman" w:eastAsia="宋体" w:hAnsi="Times New Roman" w:hint="eastAsia"/>
                <w:color w:val="000000"/>
                <w:szCs w:val="21"/>
              </w:rPr>
              <w:t>学分</w:t>
            </w:r>
          </w:p>
        </w:tc>
      </w:tr>
      <w:tr w:rsidR="00D710EA" w:rsidTr="00D710EA">
        <w:trPr>
          <w:trHeight w:val="397"/>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D710EA" w:rsidRDefault="00D710EA">
            <w:pPr>
              <w:widowControl/>
              <w:jc w:val="left"/>
              <w:rPr>
                <w:rFonts w:ascii="宋体" w:eastAsia="宋体" w:hAnsi="宋体"/>
                <w:color w:val="000000"/>
                <w:szCs w:val="21"/>
              </w:rPr>
            </w:pPr>
          </w:p>
        </w:tc>
        <w:tc>
          <w:tcPr>
            <w:tcW w:w="305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jc w:val="center"/>
              <w:rPr>
                <w:rFonts w:ascii="宋体" w:eastAsia="宋体" w:hAnsi="宋体"/>
                <w:szCs w:val="21"/>
              </w:rPr>
            </w:pPr>
            <w:r>
              <w:rPr>
                <w:rFonts w:ascii="Times New Roman" w:eastAsia="宋体" w:hAnsi="Times New Roman" w:hint="eastAsia"/>
                <w:szCs w:val="21"/>
              </w:rPr>
              <w:t>现代管理学</w:t>
            </w:r>
          </w:p>
        </w:tc>
        <w:tc>
          <w:tcPr>
            <w:tcW w:w="104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200" w:firstLine="420"/>
              <w:rPr>
                <w:rFonts w:ascii="宋体" w:eastAsia="宋体" w:hAnsi="宋体"/>
                <w:szCs w:val="21"/>
              </w:rPr>
            </w:pPr>
            <w:r>
              <w:rPr>
                <w:rFonts w:ascii="Times New Roman" w:eastAsia="宋体" w:hAnsi="Times New Roman"/>
                <w:szCs w:val="21"/>
              </w:rPr>
              <w:t>1</w:t>
            </w:r>
          </w:p>
        </w:tc>
        <w:tc>
          <w:tcPr>
            <w:tcW w:w="87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100" w:firstLine="210"/>
              <w:rPr>
                <w:rFonts w:ascii="宋体" w:eastAsia="宋体" w:hAnsi="宋体"/>
                <w:color w:val="000000"/>
                <w:szCs w:val="21"/>
              </w:rPr>
            </w:pPr>
            <w:r>
              <w:rPr>
                <w:rFonts w:ascii="Times New Roman" w:eastAsia="宋体" w:hAnsi="Times New Roman"/>
                <w:color w:val="000000"/>
                <w:szCs w:val="21"/>
              </w:rPr>
              <w:t>32</w:t>
            </w:r>
          </w:p>
        </w:tc>
        <w:tc>
          <w:tcPr>
            <w:tcW w:w="69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100" w:firstLine="210"/>
              <w:rPr>
                <w:rFonts w:ascii="宋体" w:eastAsia="宋体" w:hAnsi="宋体"/>
                <w:color w:val="000000"/>
                <w:szCs w:val="21"/>
              </w:rPr>
            </w:pPr>
            <w:r>
              <w:rPr>
                <w:rFonts w:ascii="Times New Roman" w:eastAsia="宋体" w:hAnsi="Times New Roman"/>
                <w:color w:val="000000"/>
                <w:szCs w:val="21"/>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50" w:firstLine="105"/>
              <w:rPr>
                <w:rFonts w:ascii="宋体" w:eastAsia="宋体" w:hAnsi="宋体"/>
                <w:color w:val="000000"/>
                <w:szCs w:val="21"/>
              </w:rPr>
            </w:pPr>
            <w:r>
              <w:rPr>
                <w:rFonts w:ascii="Times New Roman" w:eastAsia="宋体" w:hAnsi="Times New Roman" w:hint="eastAsia"/>
                <w:color w:val="000000"/>
                <w:szCs w:val="21"/>
              </w:rPr>
              <w:t>学院</w:t>
            </w: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D710EA" w:rsidRDefault="00D710EA">
            <w:pPr>
              <w:widowControl/>
              <w:jc w:val="left"/>
              <w:rPr>
                <w:rFonts w:ascii="宋体" w:eastAsia="宋体" w:hAnsi="宋体"/>
                <w:color w:val="000000"/>
                <w:szCs w:val="21"/>
              </w:rPr>
            </w:pPr>
          </w:p>
        </w:tc>
      </w:tr>
      <w:tr w:rsidR="00D710EA" w:rsidTr="00D710EA">
        <w:trPr>
          <w:trHeight w:val="397"/>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D710EA" w:rsidRDefault="00D710EA">
            <w:pPr>
              <w:widowControl/>
              <w:jc w:val="left"/>
              <w:rPr>
                <w:rFonts w:ascii="宋体" w:eastAsia="宋体" w:hAnsi="宋体"/>
                <w:color w:val="000000"/>
                <w:szCs w:val="21"/>
              </w:rPr>
            </w:pPr>
          </w:p>
        </w:tc>
        <w:tc>
          <w:tcPr>
            <w:tcW w:w="305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jc w:val="center"/>
              <w:rPr>
                <w:rFonts w:ascii="宋体" w:eastAsia="宋体" w:hAnsi="宋体"/>
                <w:szCs w:val="21"/>
              </w:rPr>
            </w:pPr>
            <w:r>
              <w:rPr>
                <w:rFonts w:ascii="Times New Roman" w:eastAsia="宋体" w:hAnsi="Times New Roman" w:hint="eastAsia"/>
                <w:szCs w:val="21"/>
              </w:rPr>
              <w:t>农业生产管理</w:t>
            </w:r>
          </w:p>
        </w:tc>
        <w:tc>
          <w:tcPr>
            <w:tcW w:w="104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200" w:firstLine="420"/>
              <w:rPr>
                <w:rFonts w:ascii="宋体" w:eastAsia="宋体" w:hAnsi="宋体"/>
                <w:szCs w:val="21"/>
              </w:rPr>
            </w:pPr>
            <w:r>
              <w:rPr>
                <w:rFonts w:ascii="Times New Roman" w:eastAsia="宋体" w:hAnsi="Times New Roman"/>
                <w:szCs w:val="21"/>
              </w:rPr>
              <w:t>1</w:t>
            </w:r>
          </w:p>
        </w:tc>
        <w:tc>
          <w:tcPr>
            <w:tcW w:w="87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100" w:firstLine="210"/>
              <w:rPr>
                <w:rFonts w:ascii="宋体" w:eastAsia="宋体" w:hAnsi="宋体"/>
                <w:color w:val="000000"/>
                <w:szCs w:val="21"/>
              </w:rPr>
            </w:pPr>
            <w:r>
              <w:rPr>
                <w:rFonts w:ascii="Times New Roman" w:eastAsia="宋体" w:hAnsi="Times New Roman"/>
                <w:color w:val="000000"/>
                <w:szCs w:val="21"/>
              </w:rPr>
              <w:t>32</w:t>
            </w:r>
          </w:p>
        </w:tc>
        <w:tc>
          <w:tcPr>
            <w:tcW w:w="69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100" w:firstLine="210"/>
              <w:rPr>
                <w:rFonts w:ascii="宋体" w:eastAsia="宋体" w:hAnsi="宋体"/>
                <w:color w:val="000000"/>
                <w:szCs w:val="21"/>
              </w:rPr>
            </w:pPr>
            <w:r>
              <w:rPr>
                <w:rFonts w:ascii="Times New Roman" w:eastAsia="宋体" w:hAnsi="Times New Roman"/>
                <w:color w:val="000000"/>
                <w:szCs w:val="21"/>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50" w:firstLine="105"/>
              <w:rPr>
                <w:rFonts w:ascii="宋体" w:eastAsia="宋体" w:hAnsi="宋体"/>
                <w:color w:val="000000"/>
                <w:szCs w:val="21"/>
              </w:rPr>
            </w:pPr>
            <w:r>
              <w:rPr>
                <w:rFonts w:ascii="Times New Roman" w:eastAsia="宋体" w:hAnsi="Times New Roman" w:hint="eastAsia"/>
                <w:color w:val="000000"/>
                <w:szCs w:val="21"/>
              </w:rPr>
              <w:t>学院</w:t>
            </w: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D710EA" w:rsidRDefault="00D710EA">
            <w:pPr>
              <w:widowControl/>
              <w:jc w:val="left"/>
              <w:rPr>
                <w:rFonts w:ascii="宋体" w:eastAsia="宋体" w:hAnsi="宋体"/>
                <w:color w:val="000000"/>
                <w:szCs w:val="21"/>
              </w:rPr>
            </w:pPr>
          </w:p>
        </w:tc>
      </w:tr>
      <w:tr w:rsidR="00D710EA" w:rsidTr="00D710EA">
        <w:trPr>
          <w:trHeight w:val="397"/>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D710EA" w:rsidRDefault="00D710EA">
            <w:pPr>
              <w:widowControl/>
              <w:jc w:val="left"/>
              <w:rPr>
                <w:rFonts w:ascii="宋体" w:eastAsia="宋体" w:hAnsi="宋体"/>
                <w:color w:val="000000"/>
                <w:szCs w:val="21"/>
              </w:rPr>
            </w:pPr>
          </w:p>
        </w:tc>
        <w:tc>
          <w:tcPr>
            <w:tcW w:w="305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jc w:val="center"/>
              <w:rPr>
                <w:rFonts w:ascii="宋体" w:eastAsia="宋体" w:hAnsi="宋体"/>
                <w:szCs w:val="21"/>
              </w:rPr>
            </w:pPr>
            <w:r>
              <w:rPr>
                <w:rFonts w:ascii="Times New Roman" w:eastAsia="宋体" w:hAnsi="Times New Roman" w:hint="eastAsia"/>
                <w:szCs w:val="21"/>
              </w:rPr>
              <w:t>农产品市场营销</w:t>
            </w:r>
          </w:p>
        </w:tc>
        <w:tc>
          <w:tcPr>
            <w:tcW w:w="104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200" w:firstLine="420"/>
              <w:rPr>
                <w:rFonts w:ascii="宋体" w:eastAsia="宋体" w:hAnsi="宋体"/>
                <w:szCs w:val="21"/>
              </w:rPr>
            </w:pPr>
            <w:r>
              <w:rPr>
                <w:rFonts w:ascii="Times New Roman" w:eastAsia="宋体" w:hAnsi="Times New Roman"/>
                <w:szCs w:val="21"/>
              </w:rPr>
              <w:t>2</w:t>
            </w:r>
          </w:p>
        </w:tc>
        <w:tc>
          <w:tcPr>
            <w:tcW w:w="87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100" w:firstLine="210"/>
              <w:rPr>
                <w:rFonts w:ascii="宋体" w:eastAsia="宋体" w:hAnsi="宋体"/>
                <w:color w:val="000000"/>
                <w:szCs w:val="21"/>
              </w:rPr>
            </w:pPr>
            <w:r>
              <w:rPr>
                <w:rFonts w:ascii="Times New Roman" w:eastAsia="宋体" w:hAnsi="Times New Roman"/>
                <w:color w:val="000000"/>
                <w:szCs w:val="21"/>
              </w:rPr>
              <w:t>32</w:t>
            </w:r>
          </w:p>
        </w:tc>
        <w:tc>
          <w:tcPr>
            <w:tcW w:w="69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100" w:firstLine="210"/>
              <w:rPr>
                <w:rFonts w:ascii="宋体" w:eastAsia="宋体" w:hAnsi="宋体"/>
                <w:color w:val="000000"/>
                <w:szCs w:val="21"/>
              </w:rPr>
            </w:pPr>
            <w:r>
              <w:rPr>
                <w:rFonts w:ascii="Times New Roman" w:eastAsia="宋体" w:hAnsi="Times New Roman"/>
                <w:color w:val="000000"/>
                <w:szCs w:val="21"/>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50" w:firstLine="105"/>
              <w:rPr>
                <w:rFonts w:ascii="宋体" w:eastAsia="宋体" w:hAnsi="宋体"/>
                <w:color w:val="000000"/>
                <w:szCs w:val="21"/>
              </w:rPr>
            </w:pPr>
            <w:r>
              <w:rPr>
                <w:rFonts w:ascii="Times New Roman" w:eastAsia="宋体" w:hAnsi="Times New Roman" w:hint="eastAsia"/>
                <w:color w:val="000000"/>
                <w:szCs w:val="21"/>
              </w:rPr>
              <w:t>学院</w:t>
            </w: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D710EA" w:rsidRDefault="00D710EA">
            <w:pPr>
              <w:widowControl/>
              <w:jc w:val="left"/>
              <w:rPr>
                <w:rFonts w:ascii="宋体" w:eastAsia="宋体" w:hAnsi="宋体"/>
                <w:color w:val="000000"/>
                <w:szCs w:val="21"/>
              </w:rPr>
            </w:pPr>
          </w:p>
        </w:tc>
      </w:tr>
      <w:tr w:rsidR="00D710EA" w:rsidTr="00D710EA">
        <w:trPr>
          <w:trHeight w:val="397"/>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D710EA" w:rsidRDefault="00D710EA">
            <w:pPr>
              <w:widowControl/>
              <w:jc w:val="left"/>
              <w:rPr>
                <w:rFonts w:ascii="宋体" w:eastAsia="宋体" w:hAnsi="宋体"/>
                <w:color w:val="000000"/>
                <w:szCs w:val="21"/>
              </w:rPr>
            </w:pPr>
          </w:p>
        </w:tc>
        <w:tc>
          <w:tcPr>
            <w:tcW w:w="305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jc w:val="center"/>
              <w:rPr>
                <w:rFonts w:ascii="宋体" w:eastAsia="宋体" w:hAnsi="宋体"/>
                <w:szCs w:val="21"/>
              </w:rPr>
            </w:pPr>
            <w:r>
              <w:rPr>
                <w:rFonts w:ascii="Times New Roman" w:eastAsia="宋体" w:hAnsi="Times New Roman" w:hint="eastAsia"/>
                <w:szCs w:val="21"/>
              </w:rPr>
              <w:t>农村公共管理与政策</w:t>
            </w:r>
          </w:p>
        </w:tc>
        <w:tc>
          <w:tcPr>
            <w:tcW w:w="104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200" w:firstLine="420"/>
              <w:rPr>
                <w:rFonts w:ascii="宋体" w:eastAsia="宋体" w:hAnsi="宋体"/>
                <w:szCs w:val="21"/>
              </w:rPr>
            </w:pPr>
            <w:r>
              <w:rPr>
                <w:rFonts w:ascii="Times New Roman" w:eastAsia="宋体" w:hAnsi="Times New Roman"/>
                <w:szCs w:val="21"/>
              </w:rPr>
              <w:t>2</w:t>
            </w:r>
          </w:p>
        </w:tc>
        <w:tc>
          <w:tcPr>
            <w:tcW w:w="87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100" w:firstLine="210"/>
              <w:rPr>
                <w:rFonts w:ascii="宋体" w:eastAsia="宋体" w:hAnsi="宋体"/>
                <w:color w:val="000000"/>
                <w:szCs w:val="21"/>
              </w:rPr>
            </w:pPr>
            <w:r>
              <w:rPr>
                <w:rFonts w:ascii="Times New Roman" w:eastAsia="宋体" w:hAnsi="Times New Roman"/>
                <w:color w:val="000000"/>
                <w:szCs w:val="21"/>
              </w:rPr>
              <w:t>32</w:t>
            </w:r>
          </w:p>
        </w:tc>
        <w:tc>
          <w:tcPr>
            <w:tcW w:w="69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100" w:firstLine="210"/>
              <w:rPr>
                <w:rFonts w:ascii="宋体" w:eastAsia="宋体" w:hAnsi="宋体"/>
                <w:color w:val="000000"/>
                <w:szCs w:val="21"/>
              </w:rPr>
            </w:pPr>
            <w:r>
              <w:rPr>
                <w:rFonts w:ascii="Times New Roman" w:eastAsia="宋体" w:hAnsi="Times New Roman"/>
                <w:color w:val="000000"/>
                <w:szCs w:val="21"/>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50" w:firstLine="105"/>
              <w:rPr>
                <w:rFonts w:ascii="宋体" w:eastAsia="宋体" w:hAnsi="宋体"/>
                <w:color w:val="000000"/>
                <w:szCs w:val="21"/>
              </w:rPr>
            </w:pPr>
            <w:r>
              <w:rPr>
                <w:rFonts w:ascii="Times New Roman" w:eastAsia="宋体" w:hAnsi="Times New Roman" w:hint="eastAsia"/>
                <w:color w:val="000000"/>
                <w:szCs w:val="21"/>
              </w:rPr>
              <w:t>学院</w:t>
            </w: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D710EA" w:rsidRDefault="00D710EA">
            <w:pPr>
              <w:widowControl/>
              <w:jc w:val="left"/>
              <w:rPr>
                <w:rFonts w:ascii="宋体" w:eastAsia="宋体" w:hAnsi="宋体"/>
                <w:color w:val="000000"/>
                <w:szCs w:val="21"/>
              </w:rPr>
            </w:pPr>
          </w:p>
        </w:tc>
      </w:tr>
      <w:tr w:rsidR="00D710EA" w:rsidTr="00D710EA">
        <w:trPr>
          <w:trHeight w:val="397"/>
          <w:jc w:val="center"/>
        </w:trPr>
        <w:tc>
          <w:tcPr>
            <w:tcW w:w="805" w:type="dxa"/>
            <w:vMerge w:val="restart"/>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jc w:val="center"/>
              <w:rPr>
                <w:rFonts w:ascii="Times New Roman" w:eastAsia="宋体" w:hAnsi="Times New Roman"/>
                <w:color w:val="000000"/>
                <w:szCs w:val="21"/>
              </w:rPr>
            </w:pPr>
            <w:r>
              <w:rPr>
                <w:rFonts w:ascii="Times New Roman" w:eastAsia="宋体" w:hAnsi="Times New Roman" w:hint="eastAsia"/>
                <w:color w:val="000000"/>
                <w:szCs w:val="21"/>
              </w:rPr>
              <w:t>方</w:t>
            </w:r>
          </w:p>
          <w:p w:rsidR="00D710EA" w:rsidRDefault="00D710EA">
            <w:pPr>
              <w:snapToGrid w:val="0"/>
              <w:spacing w:line="288" w:lineRule="auto"/>
              <w:jc w:val="center"/>
              <w:rPr>
                <w:rFonts w:ascii="Times New Roman" w:eastAsia="宋体" w:hAnsi="Times New Roman"/>
                <w:color w:val="000000"/>
                <w:szCs w:val="21"/>
              </w:rPr>
            </w:pPr>
            <w:r>
              <w:rPr>
                <w:rFonts w:ascii="Times New Roman" w:eastAsia="宋体" w:hAnsi="Times New Roman" w:hint="eastAsia"/>
                <w:color w:val="000000"/>
                <w:szCs w:val="21"/>
              </w:rPr>
              <w:t>向</w:t>
            </w:r>
          </w:p>
          <w:p w:rsidR="00D710EA" w:rsidRDefault="00D710EA">
            <w:pPr>
              <w:snapToGrid w:val="0"/>
              <w:spacing w:line="288" w:lineRule="auto"/>
              <w:jc w:val="center"/>
              <w:rPr>
                <w:rFonts w:ascii="Times New Roman" w:eastAsia="宋体" w:hAnsi="Times New Roman"/>
                <w:color w:val="000000"/>
                <w:szCs w:val="21"/>
              </w:rPr>
            </w:pPr>
            <w:r>
              <w:rPr>
                <w:rFonts w:ascii="Times New Roman" w:eastAsia="宋体" w:hAnsi="Times New Roman" w:hint="eastAsia"/>
                <w:color w:val="000000"/>
                <w:szCs w:val="21"/>
              </w:rPr>
              <w:t>选</w:t>
            </w:r>
          </w:p>
          <w:p w:rsidR="00D710EA" w:rsidRDefault="00D710EA">
            <w:pPr>
              <w:snapToGrid w:val="0"/>
              <w:spacing w:line="288" w:lineRule="auto"/>
              <w:jc w:val="center"/>
              <w:rPr>
                <w:rFonts w:ascii="Times New Roman" w:eastAsia="宋体" w:hAnsi="Times New Roman"/>
                <w:color w:val="000000"/>
                <w:szCs w:val="21"/>
              </w:rPr>
            </w:pPr>
            <w:r>
              <w:rPr>
                <w:rFonts w:ascii="Times New Roman" w:eastAsia="宋体" w:hAnsi="Times New Roman" w:hint="eastAsia"/>
                <w:color w:val="000000"/>
                <w:szCs w:val="21"/>
              </w:rPr>
              <w:t>修</w:t>
            </w:r>
          </w:p>
          <w:p w:rsidR="00D710EA" w:rsidRDefault="00D710EA">
            <w:pPr>
              <w:snapToGrid w:val="0"/>
              <w:spacing w:line="288" w:lineRule="auto"/>
              <w:jc w:val="center"/>
              <w:rPr>
                <w:rFonts w:ascii="宋体" w:eastAsia="宋体" w:hAnsi="宋体"/>
                <w:color w:val="000000"/>
                <w:szCs w:val="21"/>
              </w:rPr>
            </w:pPr>
            <w:r>
              <w:rPr>
                <w:rFonts w:ascii="Times New Roman" w:eastAsia="宋体" w:hAnsi="Times New Roman" w:hint="eastAsia"/>
                <w:color w:val="000000"/>
                <w:szCs w:val="21"/>
              </w:rPr>
              <w:t>课</w:t>
            </w:r>
          </w:p>
        </w:tc>
        <w:tc>
          <w:tcPr>
            <w:tcW w:w="305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jc w:val="center"/>
              <w:rPr>
                <w:rFonts w:ascii="宋体" w:eastAsia="宋体" w:hAnsi="宋体"/>
                <w:szCs w:val="21"/>
              </w:rPr>
            </w:pPr>
            <w:r>
              <w:rPr>
                <w:rFonts w:ascii="Times New Roman" w:eastAsia="宋体" w:hAnsi="Times New Roman" w:hint="eastAsia"/>
                <w:szCs w:val="21"/>
              </w:rPr>
              <w:t>农产品电商与互联网技术</w:t>
            </w:r>
          </w:p>
        </w:tc>
        <w:tc>
          <w:tcPr>
            <w:tcW w:w="104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200" w:firstLine="420"/>
              <w:rPr>
                <w:rFonts w:ascii="宋体" w:eastAsia="宋体" w:hAnsi="宋体"/>
                <w:szCs w:val="21"/>
              </w:rPr>
            </w:pPr>
            <w:r>
              <w:rPr>
                <w:rFonts w:ascii="Times New Roman" w:eastAsia="宋体" w:hAnsi="Times New Roman"/>
                <w:szCs w:val="21"/>
              </w:rPr>
              <w:t>1</w:t>
            </w:r>
          </w:p>
        </w:tc>
        <w:tc>
          <w:tcPr>
            <w:tcW w:w="87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100" w:firstLine="210"/>
              <w:rPr>
                <w:rFonts w:ascii="宋体" w:eastAsia="宋体" w:hAnsi="宋体"/>
                <w:color w:val="000000"/>
                <w:szCs w:val="21"/>
              </w:rPr>
            </w:pPr>
            <w:r>
              <w:rPr>
                <w:rFonts w:ascii="Times New Roman" w:eastAsia="宋体" w:hAnsi="Times New Roman"/>
                <w:color w:val="000000"/>
                <w:szCs w:val="21"/>
              </w:rPr>
              <w:t>32</w:t>
            </w:r>
          </w:p>
        </w:tc>
        <w:tc>
          <w:tcPr>
            <w:tcW w:w="69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100" w:firstLine="210"/>
              <w:rPr>
                <w:rFonts w:ascii="宋体" w:eastAsia="宋体" w:hAnsi="宋体"/>
                <w:color w:val="000000"/>
                <w:szCs w:val="21"/>
              </w:rPr>
            </w:pPr>
            <w:r>
              <w:rPr>
                <w:rFonts w:ascii="Times New Roman" w:eastAsia="宋体" w:hAnsi="Times New Roman"/>
                <w:color w:val="000000"/>
                <w:szCs w:val="21"/>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50" w:firstLine="105"/>
              <w:rPr>
                <w:rFonts w:ascii="宋体" w:eastAsia="宋体" w:hAnsi="宋体"/>
                <w:color w:val="000000"/>
                <w:szCs w:val="21"/>
              </w:rPr>
            </w:pPr>
            <w:r>
              <w:rPr>
                <w:rFonts w:ascii="Times New Roman" w:eastAsia="宋体" w:hAnsi="Times New Roman" w:hint="eastAsia"/>
                <w:color w:val="000000"/>
                <w:szCs w:val="21"/>
              </w:rPr>
              <w:t>学院</w:t>
            </w:r>
          </w:p>
        </w:tc>
        <w:tc>
          <w:tcPr>
            <w:tcW w:w="842" w:type="dxa"/>
            <w:vMerge w:val="restart"/>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jc w:val="center"/>
              <w:rPr>
                <w:rFonts w:ascii="Times New Roman" w:eastAsia="宋体" w:hAnsi="Times New Roman"/>
                <w:szCs w:val="21"/>
              </w:rPr>
            </w:pPr>
            <w:r>
              <w:rPr>
                <w:rFonts w:ascii="Times New Roman" w:eastAsia="宋体" w:hAnsi="Times New Roman" w:hint="eastAsia"/>
                <w:szCs w:val="21"/>
              </w:rPr>
              <w:t>任</w:t>
            </w:r>
          </w:p>
          <w:p w:rsidR="00D710EA" w:rsidRDefault="00D710EA">
            <w:pPr>
              <w:snapToGrid w:val="0"/>
              <w:spacing w:line="288" w:lineRule="auto"/>
              <w:jc w:val="center"/>
              <w:rPr>
                <w:rFonts w:ascii="Times New Roman" w:eastAsia="宋体" w:hAnsi="Times New Roman"/>
                <w:szCs w:val="21"/>
              </w:rPr>
            </w:pPr>
            <w:r>
              <w:rPr>
                <w:rFonts w:ascii="Times New Roman" w:eastAsia="宋体" w:hAnsi="Times New Roman" w:hint="eastAsia"/>
                <w:szCs w:val="21"/>
              </w:rPr>
              <w:t>选</w:t>
            </w:r>
          </w:p>
          <w:p w:rsidR="00D710EA" w:rsidRDefault="00D710EA">
            <w:pPr>
              <w:snapToGrid w:val="0"/>
              <w:spacing w:line="288" w:lineRule="auto"/>
              <w:jc w:val="center"/>
              <w:rPr>
                <w:rFonts w:ascii="Times New Roman" w:eastAsia="宋体" w:hAnsi="Times New Roman"/>
                <w:szCs w:val="21"/>
              </w:rPr>
            </w:pPr>
            <w:r>
              <w:rPr>
                <w:rFonts w:ascii="Times New Roman" w:eastAsia="宋体" w:hAnsi="Times New Roman"/>
                <w:szCs w:val="21"/>
              </w:rPr>
              <w:t>8</w:t>
            </w:r>
          </w:p>
          <w:p w:rsidR="00D710EA" w:rsidRDefault="00D710EA">
            <w:pPr>
              <w:snapToGrid w:val="0"/>
              <w:spacing w:line="288" w:lineRule="auto"/>
              <w:jc w:val="center"/>
              <w:rPr>
                <w:rFonts w:ascii="Times New Roman" w:eastAsia="宋体" w:hAnsi="Times New Roman"/>
                <w:szCs w:val="21"/>
              </w:rPr>
            </w:pPr>
            <w:r>
              <w:rPr>
                <w:rFonts w:ascii="Times New Roman" w:eastAsia="宋体" w:hAnsi="Times New Roman" w:hint="eastAsia"/>
                <w:szCs w:val="21"/>
              </w:rPr>
              <w:t>个</w:t>
            </w:r>
          </w:p>
          <w:p w:rsidR="00D710EA" w:rsidRDefault="00D710EA">
            <w:pPr>
              <w:snapToGrid w:val="0"/>
              <w:spacing w:line="288" w:lineRule="auto"/>
              <w:jc w:val="center"/>
              <w:rPr>
                <w:rFonts w:ascii="Times New Roman" w:eastAsia="宋体" w:hAnsi="Times New Roman"/>
                <w:szCs w:val="21"/>
              </w:rPr>
            </w:pPr>
            <w:r>
              <w:rPr>
                <w:rFonts w:ascii="Times New Roman" w:eastAsia="宋体" w:hAnsi="Times New Roman" w:hint="eastAsia"/>
                <w:szCs w:val="21"/>
              </w:rPr>
              <w:t>学</w:t>
            </w:r>
          </w:p>
          <w:p w:rsidR="00D710EA" w:rsidRDefault="00D710EA">
            <w:pPr>
              <w:snapToGrid w:val="0"/>
              <w:spacing w:line="288" w:lineRule="auto"/>
              <w:jc w:val="center"/>
              <w:rPr>
                <w:rFonts w:ascii="宋体" w:eastAsia="宋体" w:hAnsi="宋体"/>
                <w:szCs w:val="21"/>
              </w:rPr>
            </w:pPr>
            <w:r>
              <w:rPr>
                <w:rFonts w:ascii="Times New Roman" w:eastAsia="宋体" w:hAnsi="Times New Roman" w:hint="eastAsia"/>
                <w:szCs w:val="21"/>
              </w:rPr>
              <w:t>分</w:t>
            </w:r>
          </w:p>
        </w:tc>
      </w:tr>
      <w:tr w:rsidR="00D710EA" w:rsidTr="00D710EA">
        <w:trPr>
          <w:trHeight w:val="397"/>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D710EA" w:rsidRDefault="00D710EA">
            <w:pPr>
              <w:widowControl/>
              <w:jc w:val="left"/>
              <w:rPr>
                <w:rFonts w:ascii="宋体" w:eastAsia="宋体" w:hAnsi="宋体"/>
                <w:color w:val="000000"/>
                <w:szCs w:val="21"/>
              </w:rPr>
            </w:pPr>
          </w:p>
        </w:tc>
        <w:tc>
          <w:tcPr>
            <w:tcW w:w="305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jc w:val="center"/>
              <w:rPr>
                <w:rFonts w:ascii="宋体" w:eastAsia="宋体" w:hAnsi="宋体"/>
                <w:szCs w:val="21"/>
              </w:rPr>
            </w:pPr>
            <w:r>
              <w:rPr>
                <w:rFonts w:ascii="Times New Roman" w:eastAsia="宋体" w:hAnsi="Times New Roman" w:hint="eastAsia"/>
                <w:szCs w:val="21"/>
              </w:rPr>
              <w:t>农村发展理论与实践</w:t>
            </w:r>
          </w:p>
        </w:tc>
        <w:tc>
          <w:tcPr>
            <w:tcW w:w="104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200" w:firstLine="420"/>
              <w:rPr>
                <w:rFonts w:ascii="宋体" w:eastAsia="宋体" w:hAnsi="宋体"/>
                <w:szCs w:val="21"/>
              </w:rPr>
            </w:pPr>
            <w:r>
              <w:rPr>
                <w:rFonts w:ascii="Times New Roman" w:eastAsia="宋体" w:hAnsi="Times New Roman"/>
                <w:szCs w:val="21"/>
              </w:rPr>
              <w:t>1</w:t>
            </w:r>
          </w:p>
        </w:tc>
        <w:tc>
          <w:tcPr>
            <w:tcW w:w="87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100" w:firstLine="210"/>
              <w:rPr>
                <w:rFonts w:ascii="宋体" w:eastAsia="宋体" w:hAnsi="宋体"/>
                <w:color w:val="000000"/>
                <w:szCs w:val="21"/>
              </w:rPr>
            </w:pPr>
            <w:r>
              <w:rPr>
                <w:rFonts w:ascii="Times New Roman" w:eastAsia="宋体" w:hAnsi="Times New Roman"/>
                <w:color w:val="000000"/>
                <w:szCs w:val="21"/>
              </w:rPr>
              <w:t>32</w:t>
            </w:r>
          </w:p>
        </w:tc>
        <w:tc>
          <w:tcPr>
            <w:tcW w:w="69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100" w:firstLine="210"/>
              <w:rPr>
                <w:rFonts w:ascii="宋体" w:eastAsia="宋体" w:hAnsi="宋体"/>
                <w:color w:val="000000"/>
                <w:szCs w:val="21"/>
              </w:rPr>
            </w:pPr>
            <w:r>
              <w:rPr>
                <w:rFonts w:ascii="Times New Roman" w:eastAsia="宋体" w:hAnsi="Times New Roman"/>
                <w:color w:val="000000"/>
                <w:szCs w:val="21"/>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50" w:firstLine="105"/>
              <w:rPr>
                <w:rFonts w:ascii="宋体" w:eastAsia="宋体" w:hAnsi="宋体"/>
                <w:color w:val="000000"/>
                <w:szCs w:val="21"/>
              </w:rPr>
            </w:pPr>
            <w:r>
              <w:rPr>
                <w:rFonts w:ascii="Times New Roman" w:eastAsia="宋体" w:hAnsi="Times New Roman" w:hint="eastAsia"/>
                <w:color w:val="000000"/>
                <w:szCs w:val="21"/>
              </w:rPr>
              <w:t>学院</w:t>
            </w: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D710EA" w:rsidRDefault="00D710EA">
            <w:pPr>
              <w:widowControl/>
              <w:jc w:val="left"/>
              <w:rPr>
                <w:rFonts w:ascii="宋体" w:eastAsia="宋体" w:hAnsi="宋体"/>
                <w:szCs w:val="21"/>
              </w:rPr>
            </w:pPr>
          </w:p>
        </w:tc>
      </w:tr>
      <w:tr w:rsidR="00D710EA" w:rsidTr="00D710EA">
        <w:trPr>
          <w:trHeight w:val="397"/>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D710EA" w:rsidRDefault="00D710EA">
            <w:pPr>
              <w:widowControl/>
              <w:jc w:val="left"/>
              <w:rPr>
                <w:rFonts w:ascii="宋体" w:eastAsia="宋体" w:hAnsi="宋体"/>
                <w:color w:val="000000"/>
                <w:szCs w:val="21"/>
              </w:rPr>
            </w:pPr>
          </w:p>
        </w:tc>
        <w:tc>
          <w:tcPr>
            <w:tcW w:w="305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jc w:val="center"/>
              <w:rPr>
                <w:rFonts w:ascii="Times New Roman" w:eastAsia="宋体" w:hAnsi="Times New Roman"/>
                <w:szCs w:val="21"/>
              </w:rPr>
            </w:pPr>
            <w:r>
              <w:rPr>
                <w:rFonts w:ascii="Times New Roman" w:eastAsia="宋体" w:hAnsi="Times New Roman" w:hint="eastAsia"/>
                <w:szCs w:val="21"/>
              </w:rPr>
              <w:t>农业发展案例分析</w:t>
            </w:r>
          </w:p>
        </w:tc>
        <w:tc>
          <w:tcPr>
            <w:tcW w:w="104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200" w:firstLine="420"/>
              <w:rPr>
                <w:rFonts w:ascii="Times New Roman" w:eastAsia="宋体" w:hAnsi="Times New Roman"/>
                <w:szCs w:val="21"/>
              </w:rPr>
            </w:pPr>
            <w:r>
              <w:rPr>
                <w:rFonts w:ascii="Times New Roman" w:eastAsia="宋体" w:hAnsi="Times New Roman"/>
                <w:szCs w:val="21"/>
              </w:rPr>
              <w:t>2</w:t>
            </w:r>
          </w:p>
        </w:tc>
        <w:tc>
          <w:tcPr>
            <w:tcW w:w="87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100" w:firstLine="210"/>
              <w:rPr>
                <w:rFonts w:ascii="Times New Roman" w:eastAsia="宋体" w:hAnsi="Times New Roman"/>
                <w:color w:val="000000"/>
                <w:szCs w:val="21"/>
              </w:rPr>
            </w:pPr>
            <w:r>
              <w:rPr>
                <w:rFonts w:ascii="Times New Roman" w:eastAsia="宋体" w:hAnsi="Times New Roman"/>
                <w:color w:val="000000"/>
                <w:szCs w:val="21"/>
              </w:rPr>
              <w:t>32</w:t>
            </w:r>
          </w:p>
        </w:tc>
        <w:tc>
          <w:tcPr>
            <w:tcW w:w="69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100" w:firstLine="210"/>
              <w:rPr>
                <w:rFonts w:ascii="Times New Roman" w:eastAsia="宋体" w:hAnsi="Times New Roman"/>
                <w:color w:val="000000"/>
                <w:szCs w:val="21"/>
              </w:rPr>
            </w:pPr>
            <w:r>
              <w:rPr>
                <w:rFonts w:ascii="Times New Roman" w:eastAsia="宋体" w:hAnsi="Times New Roman"/>
                <w:color w:val="000000"/>
                <w:szCs w:val="21"/>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50" w:firstLine="105"/>
              <w:rPr>
                <w:rFonts w:ascii="Times New Roman" w:eastAsia="宋体" w:hAnsi="Times New Roman"/>
                <w:color w:val="000000"/>
                <w:szCs w:val="21"/>
              </w:rPr>
            </w:pPr>
            <w:r>
              <w:rPr>
                <w:rFonts w:ascii="Times New Roman" w:eastAsia="宋体" w:hAnsi="Times New Roman" w:hint="eastAsia"/>
                <w:color w:val="000000"/>
                <w:szCs w:val="21"/>
              </w:rPr>
              <w:t>学院</w:t>
            </w: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D710EA" w:rsidRDefault="00D710EA">
            <w:pPr>
              <w:widowControl/>
              <w:jc w:val="left"/>
              <w:rPr>
                <w:rFonts w:ascii="宋体" w:eastAsia="宋体" w:hAnsi="宋体"/>
                <w:szCs w:val="21"/>
              </w:rPr>
            </w:pPr>
          </w:p>
        </w:tc>
      </w:tr>
      <w:tr w:rsidR="00D710EA" w:rsidTr="00D710EA">
        <w:trPr>
          <w:trHeight w:val="397"/>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D710EA" w:rsidRDefault="00D710EA">
            <w:pPr>
              <w:widowControl/>
              <w:jc w:val="left"/>
              <w:rPr>
                <w:rFonts w:ascii="宋体" w:eastAsia="宋体" w:hAnsi="宋体"/>
                <w:color w:val="000000"/>
                <w:szCs w:val="21"/>
              </w:rPr>
            </w:pPr>
          </w:p>
        </w:tc>
        <w:tc>
          <w:tcPr>
            <w:tcW w:w="305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jc w:val="center"/>
              <w:rPr>
                <w:rFonts w:ascii="宋体" w:eastAsia="宋体" w:hAnsi="宋体"/>
                <w:szCs w:val="21"/>
              </w:rPr>
            </w:pPr>
            <w:r>
              <w:rPr>
                <w:rFonts w:ascii="Times New Roman" w:eastAsia="宋体" w:hAnsi="Times New Roman" w:hint="eastAsia"/>
                <w:szCs w:val="21"/>
              </w:rPr>
              <w:t>现代农场管理</w:t>
            </w:r>
          </w:p>
        </w:tc>
        <w:tc>
          <w:tcPr>
            <w:tcW w:w="104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200" w:firstLine="420"/>
              <w:rPr>
                <w:rFonts w:ascii="宋体" w:eastAsia="宋体" w:hAnsi="宋体"/>
                <w:szCs w:val="21"/>
              </w:rPr>
            </w:pPr>
            <w:r>
              <w:rPr>
                <w:rFonts w:ascii="Times New Roman" w:eastAsia="宋体" w:hAnsi="Times New Roman"/>
                <w:szCs w:val="21"/>
              </w:rPr>
              <w:t>2</w:t>
            </w:r>
          </w:p>
        </w:tc>
        <w:tc>
          <w:tcPr>
            <w:tcW w:w="87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100" w:firstLine="210"/>
              <w:rPr>
                <w:rFonts w:ascii="宋体" w:eastAsia="宋体" w:hAnsi="宋体"/>
                <w:color w:val="000000"/>
                <w:szCs w:val="21"/>
              </w:rPr>
            </w:pPr>
            <w:r>
              <w:rPr>
                <w:rFonts w:ascii="Times New Roman" w:eastAsia="宋体" w:hAnsi="Times New Roman"/>
                <w:color w:val="000000"/>
                <w:szCs w:val="21"/>
              </w:rPr>
              <w:t>32</w:t>
            </w:r>
          </w:p>
        </w:tc>
        <w:tc>
          <w:tcPr>
            <w:tcW w:w="69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100" w:firstLine="210"/>
              <w:rPr>
                <w:rFonts w:ascii="宋体" w:eastAsia="宋体" w:hAnsi="宋体"/>
                <w:color w:val="000000"/>
                <w:szCs w:val="21"/>
              </w:rPr>
            </w:pPr>
            <w:r>
              <w:rPr>
                <w:rFonts w:ascii="Times New Roman" w:eastAsia="宋体" w:hAnsi="Times New Roman"/>
                <w:color w:val="000000"/>
                <w:szCs w:val="21"/>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50" w:firstLine="105"/>
              <w:rPr>
                <w:rFonts w:ascii="宋体" w:eastAsia="宋体" w:hAnsi="宋体"/>
                <w:color w:val="000000"/>
                <w:szCs w:val="21"/>
              </w:rPr>
            </w:pPr>
            <w:r>
              <w:rPr>
                <w:rFonts w:ascii="Times New Roman" w:eastAsia="宋体" w:hAnsi="Times New Roman" w:hint="eastAsia"/>
                <w:color w:val="000000"/>
                <w:szCs w:val="21"/>
              </w:rPr>
              <w:t>学院</w:t>
            </w: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D710EA" w:rsidRDefault="00D710EA">
            <w:pPr>
              <w:widowControl/>
              <w:jc w:val="left"/>
              <w:rPr>
                <w:rFonts w:ascii="宋体" w:eastAsia="宋体" w:hAnsi="宋体"/>
                <w:szCs w:val="21"/>
              </w:rPr>
            </w:pPr>
          </w:p>
        </w:tc>
      </w:tr>
      <w:tr w:rsidR="00D710EA" w:rsidTr="00D710EA">
        <w:trPr>
          <w:trHeight w:val="397"/>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D710EA" w:rsidRDefault="00D710EA">
            <w:pPr>
              <w:widowControl/>
              <w:jc w:val="left"/>
              <w:rPr>
                <w:rFonts w:ascii="宋体" w:eastAsia="宋体" w:hAnsi="宋体"/>
                <w:color w:val="000000"/>
                <w:szCs w:val="21"/>
              </w:rPr>
            </w:pPr>
          </w:p>
        </w:tc>
        <w:tc>
          <w:tcPr>
            <w:tcW w:w="305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jc w:val="center"/>
              <w:rPr>
                <w:rFonts w:ascii="宋体" w:eastAsia="宋体" w:hAnsi="宋体"/>
                <w:szCs w:val="21"/>
              </w:rPr>
            </w:pPr>
            <w:r>
              <w:rPr>
                <w:rFonts w:ascii="Times New Roman" w:eastAsia="宋体" w:hAnsi="Times New Roman" w:hint="eastAsia"/>
                <w:szCs w:val="21"/>
              </w:rPr>
              <w:t>组织行为学</w:t>
            </w:r>
          </w:p>
        </w:tc>
        <w:tc>
          <w:tcPr>
            <w:tcW w:w="104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200" w:firstLine="420"/>
              <w:rPr>
                <w:rFonts w:ascii="宋体" w:eastAsia="宋体" w:hAnsi="宋体"/>
                <w:szCs w:val="21"/>
              </w:rPr>
            </w:pPr>
            <w:r>
              <w:rPr>
                <w:rFonts w:ascii="Times New Roman" w:eastAsia="宋体" w:hAnsi="Times New Roman"/>
                <w:szCs w:val="21"/>
              </w:rPr>
              <w:t>2</w:t>
            </w:r>
          </w:p>
        </w:tc>
        <w:tc>
          <w:tcPr>
            <w:tcW w:w="87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100" w:firstLine="210"/>
              <w:rPr>
                <w:rFonts w:ascii="宋体" w:eastAsia="宋体" w:hAnsi="宋体"/>
                <w:color w:val="000000"/>
                <w:szCs w:val="21"/>
              </w:rPr>
            </w:pPr>
            <w:r>
              <w:rPr>
                <w:rFonts w:ascii="Times New Roman" w:eastAsia="宋体" w:hAnsi="Times New Roman"/>
                <w:color w:val="000000"/>
                <w:szCs w:val="21"/>
              </w:rPr>
              <w:t>32</w:t>
            </w:r>
          </w:p>
        </w:tc>
        <w:tc>
          <w:tcPr>
            <w:tcW w:w="69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100" w:firstLine="210"/>
              <w:rPr>
                <w:rFonts w:ascii="宋体" w:eastAsia="宋体" w:hAnsi="宋体"/>
                <w:color w:val="000000"/>
                <w:szCs w:val="21"/>
              </w:rPr>
            </w:pPr>
            <w:r>
              <w:rPr>
                <w:rFonts w:ascii="Times New Roman" w:eastAsia="宋体" w:hAnsi="Times New Roman"/>
                <w:color w:val="000000"/>
                <w:szCs w:val="21"/>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50" w:firstLine="105"/>
              <w:rPr>
                <w:rFonts w:ascii="宋体" w:eastAsia="宋体" w:hAnsi="宋体"/>
                <w:color w:val="000000"/>
                <w:szCs w:val="21"/>
              </w:rPr>
            </w:pPr>
            <w:r>
              <w:rPr>
                <w:rFonts w:ascii="Times New Roman" w:eastAsia="宋体" w:hAnsi="Times New Roman" w:hint="eastAsia"/>
                <w:color w:val="000000"/>
                <w:szCs w:val="21"/>
              </w:rPr>
              <w:t>学院</w:t>
            </w: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D710EA" w:rsidRDefault="00D710EA">
            <w:pPr>
              <w:widowControl/>
              <w:jc w:val="left"/>
              <w:rPr>
                <w:rFonts w:ascii="宋体" w:eastAsia="宋体" w:hAnsi="宋体"/>
                <w:szCs w:val="21"/>
              </w:rPr>
            </w:pPr>
          </w:p>
        </w:tc>
      </w:tr>
      <w:tr w:rsidR="00D710EA" w:rsidTr="00D710EA">
        <w:trPr>
          <w:trHeight w:val="397"/>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D710EA" w:rsidRDefault="00D710EA">
            <w:pPr>
              <w:widowControl/>
              <w:jc w:val="left"/>
              <w:rPr>
                <w:rFonts w:ascii="宋体" w:eastAsia="宋体" w:hAnsi="宋体"/>
                <w:color w:val="000000"/>
                <w:szCs w:val="21"/>
              </w:rPr>
            </w:pPr>
          </w:p>
        </w:tc>
        <w:tc>
          <w:tcPr>
            <w:tcW w:w="305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jc w:val="center"/>
              <w:rPr>
                <w:rFonts w:ascii="宋体" w:eastAsia="宋体" w:hAnsi="宋体"/>
                <w:szCs w:val="21"/>
              </w:rPr>
            </w:pPr>
            <w:r>
              <w:rPr>
                <w:rFonts w:ascii="Times New Roman" w:eastAsia="宋体" w:hAnsi="Times New Roman" w:hint="eastAsia"/>
                <w:szCs w:val="21"/>
              </w:rPr>
              <w:t>发展经济学</w:t>
            </w:r>
          </w:p>
        </w:tc>
        <w:tc>
          <w:tcPr>
            <w:tcW w:w="104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200" w:firstLine="420"/>
              <w:rPr>
                <w:rFonts w:ascii="宋体" w:eastAsia="宋体" w:hAnsi="宋体"/>
                <w:szCs w:val="21"/>
              </w:rPr>
            </w:pPr>
            <w:r>
              <w:rPr>
                <w:rFonts w:ascii="Times New Roman" w:eastAsia="宋体" w:hAnsi="Times New Roman"/>
                <w:szCs w:val="21"/>
              </w:rPr>
              <w:t>1</w:t>
            </w:r>
          </w:p>
        </w:tc>
        <w:tc>
          <w:tcPr>
            <w:tcW w:w="87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100" w:firstLine="210"/>
              <w:rPr>
                <w:rFonts w:ascii="宋体" w:eastAsia="宋体" w:hAnsi="宋体"/>
                <w:color w:val="000000"/>
                <w:szCs w:val="21"/>
              </w:rPr>
            </w:pPr>
            <w:r>
              <w:rPr>
                <w:rFonts w:ascii="Times New Roman" w:eastAsia="宋体" w:hAnsi="Times New Roman"/>
                <w:color w:val="000000"/>
                <w:szCs w:val="21"/>
              </w:rPr>
              <w:t>32</w:t>
            </w:r>
          </w:p>
        </w:tc>
        <w:tc>
          <w:tcPr>
            <w:tcW w:w="69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100" w:firstLine="210"/>
              <w:rPr>
                <w:rFonts w:ascii="宋体" w:eastAsia="宋体" w:hAnsi="宋体"/>
                <w:color w:val="000000"/>
                <w:szCs w:val="21"/>
              </w:rPr>
            </w:pPr>
            <w:r>
              <w:rPr>
                <w:rFonts w:ascii="Times New Roman" w:eastAsia="宋体" w:hAnsi="Times New Roman"/>
                <w:color w:val="000000"/>
                <w:szCs w:val="21"/>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50" w:firstLine="105"/>
              <w:rPr>
                <w:rFonts w:ascii="宋体" w:eastAsia="宋体" w:hAnsi="宋体"/>
                <w:color w:val="000000"/>
                <w:szCs w:val="21"/>
              </w:rPr>
            </w:pPr>
            <w:r>
              <w:rPr>
                <w:rFonts w:ascii="Times New Roman" w:eastAsia="宋体" w:hAnsi="Times New Roman" w:hint="eastAsia"/>
                <w:color w:val="000000"/>
                <w:szCs w:val="21"/>
              </w:rPr>
              <w:t>学院</w:t>
            </w: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D710EA" w:rsidRDefault="00D710EA">
            <w:pPr>
              <w:widowControl/>
              <w:jc w:val="left"/>
              <w:rPr>
                <w:rFonts w:ascii="宋体" w:eastAsia="宋体" w:hAnsi="宋体"/>
                <w:szCs w:val="21"/>
              </w:rPr>
            </w:pPr>
          </w:p>
        </w:tc>
      </w:tr>
      <w:tr w:rsidR="00D710EA" w:rsidTr="00D710EA">
        <w:trPr>
          <w:trHeight w:val="397"/>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D710EA" w:rsidRDefault="00D710EA">
            <w:pPr>
              <w:widowControl/>
              <w:jc w:val="left"/>
              <w:rPr>
                <w:rFonts w:ascii="宋体" w:eastAsia="宋体" w:hAnsi="宋体"/>
                <w:color w:val="000000"/>
                <w:szCs w:val="21"/>
              </w:rPr>
            </w:pPr>
          </w:p>
        </w:tc>
        <w:tc>
          <w:tcPr>
            <w:tcW w:w="305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jc w:val="center"/>
              <w:rPr>
                <w:rFonts w:ascii="宋体" w:eastAsia="宋体" w:hAnsi="宋体"/>
                <w:szCs w:val="21"/>
              </w:rPr>
            </w:pPr>
            <w:r>
              <w:rPr>
                <w:rFonts w:ascii="Times New Roman" w:eastAsia="宋体" w:hAnsi="Times New Roman" w:hint="eastAsia"/>
                <w:szCs w:val="21"/>
              </w:rPr>
              <w:t>自然资源与环境经济学</w:t>
            </w:r>
          </w:p>
        </w:tc>
        <w:tc>
          <w:tcPr>
            <w:tcW w:w="104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200" w:firstLine="420"/>
              <w:rPr>
                <w:rFonts w:ascii="宋体" w:eastAsia="宋体" w:hAnsi="宋体"/>
                <w:szCs w:val="21"/>
              </w:rPr>
            </w:pPr>
            <w:r>
              <w:rPr>
                <w:rFonts w:ascii="Times New Roman" w:eastAsia="宋体" w:hAnsi="Times New Roman"/>
                <w:szCs w:val="21"/>
              </w:rPr>
              <w:t>2</w:t>
            </w:r>
          </w:p>
        </w:tc>
        <w:tc>
          <w:tcPr>
            <w:tcW w:w="87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100" w:firstLine="210"/>
              <w:rPr>
                <w:rFonts w:ascii="宋体" w:eastAsia="宋体" w:hAnsi="宋体"/>
                <w:color w:val="000000"/>
                <w:szCs w:val="21"/>
              </w:rPr>
            </w:pPr>
            <w:r>
              <w:rPr>
                <w:rFonts w:ascii="Times New Roman" w:eastAsia="宋体" w:hAnsi="Times New Roman"/>
                <w:color w:val="000000"/>
                <w:szCs w:val="21"/>
              </w:rPr>
              <w:t>32</w:t>
            </w:r>
          </w:p>
        </w:tc>
        <w:tc>
          <w:tcPr>
            <w:tcW w:w="69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100" w:firstLine="210"/>
              <w:rPr>
                <w:rFonts w:ascii="宋体" w:eastAsia="宋体" w:hAnsi="宋体"/>
                <w:color w:val="000000"/>
                <w:szCs w:val="21"/>
              </w:rPr>
            </w:pPr>
            <w:r>
              <w:rPr>
                <w:rFonts w:ascii="Times New Roman" w:eastAsia="宋体" w:hAnsi="Times New Roman"/>
                <w:color w:val="000000"/>
                <w:szCs w:val="21"/>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50" w:firstLine="105"/>
              <w:rPr>
                <w:rFonts w:ascii="宋体" w:eastAsia="宋体" w:hAnsi="宋体"/>
                <w:color w:val="000000"/>
                <w:szCs w:val="21"/>
              </w:rPr>
            </w:pPr>
            <w:r>
              <w:rPr>
                <w:rFonts w:ascii="Times New Roman" w:eastAsia="宋体" w:hAnsi="Times New Roman" w:hint="eastAsia"/>
                <w:color w:val="000000"/>
                <w:szCs w:val="21"/>
              </w:rPr>
              <w:t>学院</w:t>
            </w: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D710EA" w:rsidRDefault="00D710EA">
            <w:pPr>
              <w:widowControl/>
              <w:jc w:val="left"/>
              <w:rPr>
                <w:rFonts w:ascii="宋体" w:eastAsia="宋体" w:hAnsi="宋体"/>
                <w:szCs w:val="21"/>
              </w:rPr>
            </w:pPr>
          </w:p>
        </w:tc>
      </w:tr>
      <w:tr w:rsidR="00D710EA" w:rsidTr="00D710EA">
        <w:trPr>
          <w:trHeight w:val="397"/>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D710EA" w:rsidRDefault="00D710EA">
            <w:pPr>
              <w:widowControl/>
              <w:jc w:val="left"/>
              <w:rPr>
                <w:rFonts w:ascii="宋体" w:eastAsia="宋体" w:hAnsi="宋体"/>
                <w:color w:val="000000"/>
                <w:szCs w:val="21"/>
              </w:rPr>
            </w:pPr>
          </w:p>
        </w:tc>
        <w:tc>
          <w:tcPr>
            <w:tcW w:w="305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jc w:val="center"/>
              <w:rPr>
                <w:rFonts w:ascii="宋体" w:eastAsia="宋体" w:hAnsi="宋体"/>
                <w:szCs w:val="21"/>
              </w:rPr>
            </w:pPr>
            <w:r>
              <w:rPr>
                <w:rFonts w:ascii="Times New Roman" w:eastAsia="宋体" w:hAnsi="Times New Roman" w:hint="eastAsia"/>
                <w:szCs w:val="21"/>
              </w:rPr>
              <w:t>区域经济学</w:t>
            </w:r>
          </w:p>
        </w:tc>
        <w:tc>
          <w:tcPr>
            <w:tcW w:w="104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200" w:firstLine="420"/>
              <w:rPr>
                <w:rFonts w:ascii="宋体" w:eastAsia="宋体" w:hAnsi="宋体"/>
                <w:szCs w:val="21"/>
              </w:rPr>
            </w:pPr>
            <w:r>
              <w:rPr>
                <w:rFonts w:ascii="Times New Roman" w:eastAsia="宋体" w:hAnsi="Times New Roman"/>
                <w:szCs w:val="21"/>
              </w:rPr>
              <w:t>1</w:t>
            </w:r>
          </w:p>
        </w:tc>
        <w:tc>
          <w:tcPr>
            <w:tcW w:w="87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100" w:firstLine="210"/>
              <w:rPr>
                <w:rFonts w:ascii="宋体" w:eastAsia="宋体" w:hAnsi="宋体"/>
                <w:color w:val="000000"/>
                <w:szCs w:val="21"/>
              </w:rPr>
            </w:pPr>
            <w:r>
              <w:rPr>
                <w:rFonts w:ascii="Times New Roman" w:eastAsia="宋体" w:hAnsi="Times New Roman"/>
                <w:color w:val="000000"/>
                <w:szCs w:val="21"/>
              </w:rPr>
              <w:t>32</w:t>
            </w:r>
          </w:p>
        </w:tc>
        <w:tc>
          <w:tcPr>
            <w:tcW w:w="69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100" w:firstLine="210"/>
              <w:rPr>
                <w:rFonts w:ascii="宋体" w:eastAsia="宋体" w:hAnsi="宋体"/>
                <w:color w:val="000000"/>
                <w:szCs w:val="21"/>
              </w:rPr>
            </w:pPr>
            <w:r>
              <w:rPr>
                <w:rFonts w:ascii="Times New Roman" w:eastAsia="宋体" w:hAnsi="Times New Roman"/>
                <w:color w:val="000000"/>
                <w:szCs w:val="21"/>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50" w:firstLine="105"/>
              <w:rPr>
                <w:rFonts w:ascii="宋体" w:eastAsia="宋体" w:hAnsi="宋体"/>
                <w:color w:val="000000"/>
                <w:szCs w:val="21"/>
              </w:rPr>
            </w:pPr>
            <w:r>
              <w:rPr>
                <w:rFonts w:ascii="Times New Roman" w:eastAsia="宋体" w:hAnsi="Times New Roman" w:hint="eastAsia"/>
                <w:color w:val="000000"/>
                <w:szCs w:val="21"/>
              </w:rPr>
              <w:t>学院</w:t>
            </w: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D710EA" w:rsidRDefault="00D710EA">
            <w:pPr>
              <w:widowControl/>
              <w:jc w:val="left"/>
              <w:rPr>
                <w:rFonts w:ascii="宋体" w:eastAsia="宋体" w:hAnsi="宋体"/>
                <w:szCs w:val="21"/>
              </w:rPr>
            </w:pPr>
          </w:p>
        </w:tc>
      </w:tr>
      <w:tr w:rsidR="00D710EA" w:rsidTr="00D710EA">
        <w:trPr>
          <w:trHeight w:val="397"/>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D710EA" w:rsidRDefault="00D710EA">
            <w:pPr>
              <w:widowControl/>
              <w:jc w:val="left"/>
              <w:rPr>
                <w:rFonts w:ascii="宋体" w:eastAsia="宋体" w:hAnsi="宋体"/>
                <w:color w:val="000000"/>
                <w:szCs w:val="21"/>
              </w:rPr>
            </w:pPr>
          </w:p>
        </w:tc>
        <w:tc>
          <w:tcPr>
            <w:tcW w:w="305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jc w:val="center"/>
              <w:rPr>
                <w:rFonts w:ascii="宋体" w:eastAsia="宋体" w:hAnsi="宋体"/>
                <w:szCs w:val="21"/>
              </w:rPr>
            </w:pPr>
            <w:r>
              <w:rPr>
                <w:rFonts w:ascii="Times New Roman" w:eastAsia="宋体" w:hAnsi="Times New Roman" w:hint="eastAsia"/>
                <w:szCs w:val="21"/>
              </w:rPr>
              <w:t>农业项目投资与评估</w:t>
            </w:r>
          </w:p>
        </w:tc>
        <w:tc>
          <w:tcPr>
            <w:tcW w:w="104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200" w:firstLine="420"/>
              <w:rPr>
                <w:rFonts w:ascii="宋体" w:eastAsia="宋体" w:hAnsi="宋体"/>
                <w:szCs w:val="21"/>
              </w:rPr>
            </w:pPr>
            <w:r>
              <w:rPr>
                <w:rFonts w:ascii="Times New Roman" w:eastAsia="宋体" w:hAnsi="Times New Roman"/>
                <w:szCs w:val="21"/>
              </w:rPr>
              <w:t>2</w:t>
            </w:r>
          </w:p>
        </w:tc>
        <w:tc>
          <w:tcPr>
            <w:tcW w:w="87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100" w:firstLine="210"/>
              <w:rPr>
                <w:rFonts w:ascii="宋体" w:eastAsia="宋体" w:hAnsi="宋体"/>
                <w:color w:val="000000"/>
                <w:szCs w:val="21"/>
              </w:rPr>
            </w:pPr>
            <w:r>
              <w:rPr>
                <w:rFonts w:ascii="Times New Roman" w:eastAsia="宋体" w:hAnsi="Times New Roman"/>
                <w:color w:val="000000"/>
                <w:szCs w:val="21"/>
              </w:rPr>
              <w:t>32</w:t>
            </w:r>
          </w:p>
        </w:tc>
        <w:tc>
          <w:tcPr>
            <w:tcW w:w="69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100" w:firstLine="210"/>
              <w:rPr>
                <w:rFonts w:ascii="宋体" w:eastAsia="宋体" w:hAnsi="宋体"/>
                <w:color w:val="000000"/>
                <w:szCs w:val="21"/>
              </w:rPr>
            </w:pPr>
            <w:r>
              <w:rPr>
                <w:rFonts w:ascii="Times New Roman" w:eastAsia="宋体" w:hAnsi="Times New Roman"/>
                <w:color w:val="000000"/>
                <w:szCs w:val="21"/>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50" w:firstLine="105"/>
              <w:rPr>
                <w:rFonts w:ascii="宋体" w:eastAsia="宋体" w:hAnsi="宋体"/>
                <w:color w:val="000000"/>
                <w:szCs w:val="21"/>
              </w:rPr>
            </w:pPr>
            <w:r>
              <w:rPr>
                <w:rFonts w:ascii="Times New Roman" w:eastAsia="宋体" w:hAnsi="Times New Roman" w:hint="eastAsia"/>
                <w:color w:val="000000"/>
                <w:szCs w:val="21"/>
              </w:rPr>
              <w:t>学院</w:t>
            </w: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D710EA" w:rsidRDefault="00D710EA">
            <w:pPr>
              <w:widowControl/>
              <w:jc w:val="left"/>
              <w:rPr>
                <w:rFonts w:ascii="宋体" w:eastAsia="宋体" w:hAnsi="宋体"/>
                <w:szCs w:val="21"/>
              </w:rPr>
            </w:pPr>
          </w:p>
        </w:tc>
      </w:tr>
      <w:tr w:rsidR="00D710EA" w:rsidTr="00D710EA">
        <w:trPr>
          <w:trHeight w:val="397"/>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D710EA" w:rsidRDefault="00D710EA">
            <w:pPr>
              <w:widowControl/>
              <w:jc w:val="left"/>
              <w:rPr>
                <w:rFonts w:ascii="宋体" w:eastAsia="宋体" w:hAnsi="宋体"/>
                <w:color w:val="000000"/>
                <w:szCs w:val="21"/>
              </w:rPr>
            </w:pPr>
          </w:p>
        </w:tc>
        <w:tc>
          <w:tcPr>
            <w:tcW w:w="305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jc w:val="center"/>
              <w:rPr>
                <w:rFonts w:ascii="宋体" w:eastAsia="宋体" w:hAnsi="宋体"/>
                <w:szCs w:val="21"/>
              </w:rPr>
            </w:pPr>
            <w:r>
              <w:rPr>
                <w:rFonts w:ascii="Times New Roman" w:eastAsia="宋体" w:hAnsi="Times New Roman" w:hint="eastAsia"/>
                <w:szCs w:val="21"/>
              </w:rPr>
              <w:t>现代市场营销学</w:t>
            </w:r>
          </w:p>
        </w:tc>
        <w:tc>
          <w:tcPr>
            <w:tcW w:w="104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200" w:firstLine="420"/>
              <w:rPr>
                <w:rFonts w:ascii="宋体" w:eastAsia="宋体" w:hAnsi="宋体"/>
                <w:szCs w:val="21"/>
              </w:rPr>
            </w:pPr>
            <w:r>
              <w:rPr>
                <w:rFonts w:ascii="Times New Roman" w:eastAsia="宋体" w:hAnsi="Times New Roman"/>
                <w:szCs w:val="21"/>
              </w:rPr>
              <w:t>2</w:t>
            </w:r>
          </w:p>
        </w:tc>
        <w:tc>
          <w:tcPr>
            <w:tcW w:w="87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100" w:firstLine="210"/>
              <w:rPr>
                <w:rFonts w:ascii="宋体" w:eastAsia="宋体" w:hAnsi="宋体"/>
                <w:color w:val="000000"/>
                <w:szCs w:val="21"/>
              </w:rPr>
            </w:pPr>
            <w:r>
              <w:rPr>
                <w:rFonts w:ascii="Times New Roman" w:eastAsia="宋体" w:hAnsi="Times New Roman"/>
                <w:color w:val="000000"/>
                <w:szCs w:val="21"/>
              </w:rPr>
              <w:t>32</w:t>
            </w:r>
          </w:p>
        </w:tc>
        <w:tc>
          <w:tcPr>
            <w:tcW w:w="69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100" w:firstLine="210"/>
              <w:rPr>
                <w:rFonts w:ascii="宋体" w:eastAsia="宋体" w:hAnsi="宋体"/>
                <w:color w:val="000000"/>
                <w:szCs w:val="21"/>
              </w:rPr>
            </w:pPr>
            <w:r>
              <w:rPr>
                <w:rFonts w:ascii="Times New Roman" w:eastAsia="宋体" w:hAnsi="Times New Roman"/>
                <w:color w:val="000000"/>
                <w:szCs w:val="21"/>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50" w:firstLine="105"/>
              <w:rPr>
                <w:rFonts w:ascii="宋体" w:eastAsia="宋体" w:hAnsi="宋体"/>
                <w:color w:val="000000"/>
                <w:szCs w:val="21"/>
              </w:rPr>
            </w:pPr>
            <w:r>
              <w:rPr>
                <w:rFonts w:ascii="Times New Roman" w:eastAsia="宋体" w:hAnsi="Times New Roman" w:hint="eastAsia"/>
                <w:color w:val="000000"/>
                <w:szCs w:val="21"/>
              </w:rPr>
              <w:t>学院</w:t>
            </w: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D710EA" w:rsidRDefault="00D710EA">
            <w:pPr>
              <w:widowControl/>
              <w:jc w:val="left"/>
              <w:rPr>
                <w:rFonts w:ascii="宋体" w:eastAsia="宋体" w:hAnsi="宋体"/>
                <w:szCs w:val="21"/>
              </w:rPr>
            </w:pPr>
          </w:p>
        </w:tc>
      </w:tr>
      <w:tr w:rsidR="00D710EA" w:rsidTr="00D710EA">
        <w:trPr>
          <w:trHeight w:val="397"/>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D710EA" w:rsidRDefault="00D710EA">
            <w:pPr>
              <w:widowControl/>
              <w:jc w:val="left"/>
              <w:rPr>
                <w:rFonts w:ascii="宋体" w:eastAsia="宋体" w:hAnsi="宋体"/>
                <w:color w:val="000000"/>
                <w:szCs w:val="21"/>
              </w:rPr>
            </w:pPr>
          </w:p>
        </w:tc>
        <w:tc>
          <w:tcPr>
            <w:tcW w:w="305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jc w:val="center"/>
              <w:rPr>
                <w:rFonts w:ascii="宋体" w:eastAsia="宋体" w:hAnsi="宋体"/>
                <w:szCs w:val="21"/>
              </w:rPr>
            </w:pPr>
            <w:r>
              <w:rPr>
                <w:rFonts w:ascii="Times New Roman" w:eastAsia="宋体" w:hAnsi="Times New Roman" w:hint="eastAsia"/>
                <w:szCs w:val="21"/>
              </w:rPr>
              <w:t>农村人力资源管理</w:t>
            </w:r>
          </w:p>
        </w:tc>
        <w:tc>
          <w:tcPr>
            <w:tcW w:w="104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200" w:firstLine="420"/>
              <w:rPr>
                <w:rFonts w:ascii="宋体" w:eastAsia="宋体" w:hAnsi="宋体"/>
                <w:szCs w:val="21"/>
              </w:rPr>
            </w:pPr>
            <w:r>
              <w:rPr>
                <w:rFonts w:ascii="Times New Roman" w:eastAsia="宋体" w:hAnsi="Times New Roman"/>
                <w:szCs w:val="21"/>
              </w:rPr>
              <w:t>1</w:t>
            </w:r>
          </w:p>
        </w:tc>
        <w:tc>
          <w:tcPr>
            <w:tcW w:w="87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100" w:firstLine="210"/>
              <w:rPr>
                <w:rFonts w:ascii="宋体" w:eastAsia="宋体" w:hAnsi="宋体"/>
                <w:color w:val="000000"/>
                <w:szCs w:val="21"/>
              </w:rPr>
            </w:pPr>
            <w:r>
              <w:rPr>
                <w:rFonts w:ascii="Times New Roman" w:eastAsia="宋体" w:hAnsi="Times New Roman"/>
                <w:color w:val="000000"/>
                <w:szCs w:val="21"/>
              </w:rPr>
              <w:t>32</w:t>
            </w:r>
          </w:p>
        </w:tc>
        <w:tc>
          <w:tcPr>
            <w:tcW w:w="69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100" w:firstLine="210"/>
              <w:rPr>
                <w:rFonts w:ascii="宋体" w:eastAsia="宋体" w:hAnsi="宋体"/>
                <w:color w:val="000000"/>
                <w:szCs w:val="21"/>
              </w:rPr>
            </w:pPr>
            <w:r>
              <w:rPr>
                <w:rFonts w:ascii="Times New Roman" w:eastAsia="宋体" w:hAnsi="Times New Roman"/>
                <w:color w:val="000000"/>
                <w:szCs w:val="21"/>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50" w:firstLine="105"/>
              <w:rPr>
                <w:rFonts w:ascii="宋体" w:eastAsia="宋体" w:hAnsi="宋体"/>
                <w:color w:val="000000"/>
                <w:szCs w:val="21"/>
              </w:rPr>
            </w:pPr>
            <w:r>
              <w:rPr>
                <w:rFonts w:ascii="Times New Roman" w:eastAsia="宋体" w:hAnsi="Times New Roman" w:hint="eastAsia"/>
                <w:color w:val="000000"/>
                <w:szCs w:val="21"/>
              </w:rPr>
              <w:t>学院</w:t>
            </w: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D710EA" w:rsidRDefault="00D710EA">
            <w:pPr>
              <w:widowControl/>
              <w:jc w:val="left"/>
              <w:rPr>
                <w:rFonts w:ascii="宋体" w:eastAsia="宋体" w:hAnsi="宋体"/>
                <w:szCs w:val="21"/>
              </w:rPr>
            </w:pPr>
          </w:p>
        </w:tc>
      </w:tr>
      <w:tr w:rsidR="00D710EA" w:rsidTr="00D710EA">
        <w:trPr>
          <w:trHeight w:val="397"/>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D710EA" w:rsidRDefault="00D710EA">
            <w:pPr>
              <w:widowControl/>
              <w:jc w:val="left"/>
              <w:rPr>
                <w:rFonts w:ascii="宋体" w:eastAsia="宋体" w:hAnsi="宋体"/>
                <w:color w:val="000000"/>
                <w:szCs w:val="21"/>
              </w:rPr>
            </w:pPr>
          </w:p>
        </w:tc>
        <w:tc>
          <w:tcPr>
            <w:tcW w:w="305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jc w:val="center"/>
              <w:rPr>
                <w:rFonts w:ascii="宋体" w:eastAsia="宋体" w:hAnsi="宋体"/>
                <w:szCs w:val="21"/>
              </w:rPr>
            </w:pPr>
            <w:r>
              <w:rPr>
                <w:rFonts w:ascii="Times New Roman" w:eastAsia="宋体" w:hAnsi="Times New Roman" w:hint="eastAsia"/>
                <w:szCs w:val="21"/>
              </w:rPr>
              <w:t>农村社会服务</w:t>
            </w:r>
          </w:p>
        </w:tc>
        <w:tc>
          <w:tcPr>
            <w:tcW w:w="104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200" w:firstLine="420"/>
              <w:rPr>
                <w:rFonts w:ascii="宋体" w:eastAsia="宋体" w:hAnsi="宋体"/>
                <w:szCs w:val="21"/>
              </w:rPr>
            </w:pPr>
            <w:r>
              <w:rPr>
                <w:rFonts w:ascii="Times New Roman" w:eastAsia="宋体" w:hAnsi="Times New Roman"/>
                <w:szCs w:val="21"/>
              </w:rPr>
              <w:t>2</w:t>
            </w:r>
          </w:p>
        </w:tc>
        <w:tc>
          <w:tcPr>
            <w:tcW w:w="87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100" w:firstLine="210"/>
              <w:rPr>
                <w:rFonts w:ascii="宋体" w:eastAsia="宋体" w:hAnsi="宋体"/>
                <w:color w:val="000000"/>
                <w:szCs w:val="21"/>
              </w:rPr>
            </w:pPr>
            <w:r>
              <w:rPr>
                <w:rFonts w:ascii="Times New Roman" w:eastAsia="宋体" w:hAnsi="Times New Roman"/>
                <w:color w:val="000000"/>
                <w:szCs w:val="21"/>
              </w:rPr>
              <w:t>32</w:t>
            </w:r>
          </w:p>
        </w:tc>
        <w:tc>
          <w:tcPr>
            <w:tcW w:w="69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100" w:firstLine="210"/>
              <w:rPr>
                <w:rFonts w:ascii="宋体" w:eastAsia="宋体" w:hAnsi="宋体"/>
                <w:color w:val="000000"/>
                <w:szCs w:val="21"/>
              </w:rPr>
            </w:pPr>
            <w:r>
              <w:rPr>
                <w:rFonts w:ascii="Times New Roman" w:eastAsia="宋体" w:hAnsi="Times New Roman"/>
                <w:color w:val="000000"/>
                <w:szCs w:val="21"/>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50" w:firstLine="105"/>
              <w:rPr>
                <w:rFonts w:ascii="宋体" w:eastAsia="宋体" w:hAnsi="宋体"/>
                <w:color w:val="000000"/>
                <w:szCs w:val="21"/>
              </w:rPr>
            </w:pPr>
            <w:r>
              <w:rPr>
                <w:rFonts w:ascii="Times New Roman" w:eastAsia="宋体" w:hAnsi="Times New Roman" w:hint="eastAsia"/>
                <w:color w:val="000000"/>
                <w:szCs w:val="21"/>
              </w:rPr>
              <w:t>学院</w:t>
            </w: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D710EA" w:rsidRDefault="00D710EA">
            <w:pPr>
              <w:widowControl/>
              <w:jc w:val="left"/>
              <w:rPr>
                <w:rFonts w:ascii="宋体" w:eastAsia="宋体" w:hAnsi="宋体"/>
                <w:szCs w:val="21"/>
              </w:rPr>
            </w:pPr>
          </w:p>
        </w:tc>
      </w:tr>
      <w:tr w:rsidR="00D710EA" w:rsidTr="00D710EA">
        <w:trPr>
          <w:trHeight w:val="397"/>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D710EA" w:rsidRDefault="00D710EA">
            <w:pPr>
              <w:widowControl/>
              <w:jc w:val="left"/>
              <w:rPr>
                <w:rFonts w:ascii="宋体" w:eastAsia="宋体" w:hAnsi="宋体"/>
                <w:color w:val="000000"/>
                <w:szCs w:val="21"/>
              </w:rPr>
            </w:pPr>
          </w:p>
        </w:tc>
        <w:tc>
          <w:tcPr>
            <w:tcW w:w="305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jc w:val="center"/>
              <w:rPr>
                <w:rFonts w:ascii="宋体" w:eastAsia="宋体" w:hAnsi="宋体"/>
                <w:szCs w:val="21"/>
              </w:rPr>
            </w:pPr>
            <w:r>
              <w:rPr>
                <w:rFonts w:ascii="Times New Roman" w:eastAsia="宋体" w:hAnsi="Times New Roman" w:hint="eastAsia"/>
                <w:szCs w:val="21"/>
              </w:rPr>
              <w:t>供应链管理</w:t>
            </w:r>
          </w:p>
        </w:tc>
        <w:tc>
          <w:tcPr>
            <w:tcW w:w="104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200" w:firstLine="420"/>
              <w:rPr>
                <w:rFonts w:ascii="宋体" w:eastAsia="宋体" w:hAnsi="宋体"/>
                <w:szCs w:val="21"/>
              </w:rPr>
            </w:pPr>
            <w:r>
              <w:rPr>
                <w:rFonts w:ascii="Times New Roman" w:eastAsia="宋体" w:hAnsi="Times New Roman"/>
                <w:szCs w:val="21"/>
              </w:rPr>
              <w:t>1</w:t>
            </w:r>
          </w:p>
        </w:tc>
        <w:tc>
          <w:tcPr>
            <w:tcW w:w="87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100" w:firstLine="210"/>
              <w:rPr>
                <w:rFonts w:ascii="宋体" w:eastAsia="宋体" w:hAnsi="宋体"/>
                <w:color w:val="000000"/>
                <w:szCs w:val="21"/>
              </w:rPr>
            </w:pPr>
            <w:r>
              <w:rPr>
                <w:rFonts w:ascii="Times New Roman" w:eastAsia="宋体" w:hAnsi="Times New Roman"/>
                <w:color w:val="000000"/>
                <w:szCs w:val="21"/>
              </w:rPr>
              <w:t>32</w:t>
            </w:r>
          </w:p>
        </w:tc>
        <w:tc>
          <w:tcPr>
            <w:tcW w:w="69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100" w:firstLine="210"/>
              <w:rPr>
                <w:rFonts w:ascii="宋体" w:eastAsia="宋体" w:hAnsi="宋体"/>
                <w:color w:val="000000"/>
                <w:szCs w:val="21"/>
              </w:rPr>
            </w:pPr>
            <w:r>
              <w:rPr>
                <w:rFonts w:ascii="Times New Roman" w:eastAsia="宋体" w:hAnsi="Times New Roman"/>
                <w:color w:val="000000"/>
                <w:szCs w:val="21"/>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50" w:firstLine="105"/>
              <w:rPr>
                <w:rFonts w:ascii="宋体" w:eastAsia="宋体" w:hAnsi="宋体"/>
                <w:color w:val="000000"/>
                <w:szCs w:val="21"/>
              </w:rPr>
            </w:pPr>
            <w:r>
              <w:rPr>
                <w:rFonts w:ascii="Times New Roman" w:eastAsia="宋体" w:hAnsi="Times New Roman" w:hint="eastAsia"/>
                <w:color w:val="000000"/>
                <w:szCs w:val="21"/>
              </w:rPr>
              <w:t>学院</w:t>
            </w: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D710EA" w:rsidRDefault="00D710EA">
            <w:pPr>
              <w:widowControl/>
              <w:jc w:val="left"/>
              <w:rPr>
                <w:rFonts w:ascii="宋体" w:eastAsia="宋体" w:hAnsi="宋体"/>
                <w:szCs w:val="21"/>
              </w:rPr>
            </w:pPr>
          </w:p>
        </w:tc>
      </w:tr>
      <w:tr w:rsidR="00D710EA" w:rsidTr="00D710EA">
        <w:trPr>
          <w:trHeight w:val="397"/>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D710EA" w:rsidRDefault="00D710EA">
            <w:pPr>
              <w:widowControl/>
              <w:jc w:val="left"/>
              <w:rPr>
                <w:rFonts w:ascii="宋体" w:eastAsia="宋体" w:hAnsi="宋体"/>
                <w:color w:val="000000"/>
                <w:szCs w:val="21"/>
              </w:rPr>
            </w:pPr>
          </w:p>
        </w:tc>
        <w:tc>
          <w:tcPr>
            <w:tcW w:w="305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jc w:val="center"/>
              <w:rPr>
                <w:rFonts w:ascii="宋体" w:eastAsia="宋体" w:hAnsi="宋体"/>
                <w:szCs w:val="21"/>
              </w:rPr>
            </w:pPr>
            <w:r>
              <w:rPr>
                <w:rFonts w:ascii="Times New Roman" w:eastAsia="宋体" w:hAnsi="Times New Roman" w:hint="eastAsia"/>
                <w:szCs w:val="21"/>
              </w:rPr>
              <w:t>工程管理</w:t>
            </w:r>
          </w:p>
        </w:tc>
        <w:tc>
          <w:tcPr>
            <w:tcW w:w="104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200" w:firstLine="420"/>
              <w:rPr>
                <w:rFonts w:ascii="宋体" w:eastAsia="宋体" w:hAnsi="宋体"/>
                <w:szCs w:val="21"/>
              </w:rPr>
            </w:pPr>
            <w:r>
              <w:rPr>
                <w:rFonts w:ascii="Times New Roman" w:eastAsia="宋体" w:hAnsi="Times New Roman"/>
                <w:szCs w:val="21"/>
              </w:rPr>
              <w:t>2</w:t>
            </w:r>
          </w:p>
        </w:tc>
        <w:tc>
          <w:tcPr>
            <w:tcW w:w="87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100" w:firstLine="210"/>
              <w:rPr>
                <w:rFonts w:ascii="宋体" w:eastAsia="宋体" w:hAnsi="宋体"/>
                <w:color w:val="000000"/>
                <w:szCs w:val="21"/>
              </w:rPr>
            </w:pPr>
            <w:r>
              <w:rPr>
                <w:rFonts w:ascii="Times New Roman" w:eastAsia="宋体" w:hAnsi="Times New Roman"/>
                <w:color w:val="000000"/>
                <w:szCs w:val="21"/>
              </w:rPr>
              <w:t>32</w:t>
            </w:r>
          </w:p>
        </w:tc>
        <w:tc>
          <w:tcPr>
            <w:tcW w:w="69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100" w:firstLine="210"/>
              <w:rPr>
                <w:rFonts w:ascii="宋体" w:eastAsia="宋体" w:hAnsi="宋体"/>
                <w:color w:val="000000"/>
                <w:szCs w:val="21"/>
              </w:rPr>
            </w:pPr>
            <w:r>
              <w:rPr>
                <w:rFonts w:ascii="Times New Roman" w:eastAsia="宋体" w:hAnsi="Times New Roman"/>
                <w:color w:val="000000"/>
                <w:szCs w:val="21"/>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50" w:firstLine="105"/>
              <w:rPr>
                <w:rFonts w:ascii="宋体" w:eastAsia="宋体" w:hAnsi="宋体"/>
                <w:color w:val="000000"/>
                <w:szCs w:val="21"/>
              </w:rPr>
            </w:pPr>
            <w:r>
              <w:rPr>
                <w:rFonts w:ascii="Times New Roman" w:eastAsia="宋体" w:hAnsi="Times New Roman" w:hint="eastAsia"/>
                <w:color w:val="000000"/>
                <w:szCs w:val="21"/>
              </w:rPr>
              <w:t>学院</w:t>
            </w: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D710EA" w:rsidRDefault="00D710EA">
            <w:pPr>
              <w:widowControl/>
              <w:jc w:val="left"/>
              <w:rPr>
                <w:rFonts w:ascii="宋体" w:eastAsia="宋体" w:hAnsi="宋体"/>
                <w:szCs w:val="21"/>
              </w:rPr>
            </w:pPr>
          </w:p>
        </w:tc>
      </w:tr>
      <w:tr w:rsidR="00D710EA" w:rsidTr="00D710EA">
        <w:trPr>
          <w:trHeight w:val="397"/>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D710EA" w:rsidRDefault="00D710EA">
            <w:pPr>
              <w:widowControl/>
              <w:jc w:val="left"/>
              <w:rPr>
                <w:rFonts w:ascii="宋体" w:eastAsia="宋体" w:hAnsi="宋体"/>
                <w:color w:val="000000"/>
                <w:szCs w:val="21"/>
              </w:rPr>
            </w:pPr>
          </w:p>
        </w:tc>
        <w:tc>
          <w:tcPr>
            <w:tcW w:w="305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jc w:val="center"/>
              <w:rPr>
                <w:rFonts w:ascii="宋体" w:eastAsia="宋体" w:hAnsi="宋体"/>
                <w:szCs w:val="21"/>
              </w:rPr>
            </w:pPr>
            <w:r>
              <w:rPr>
                <w:rFonts w:ascii="Times New Roman" w:eastAsia="宋体" w:hAnsi="Times New Roman" w:hint="eastAsia"/>
                <w:szCs w:val="21"/>
              </w:rPr>
              <w:t>农业经营管理专题</w:t>
            </w:r>
          </w:p>
        </w:tc>
        <w:tc>
          <w:tcPr>
            <w:tcW w:w="104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200" w:firstLine="420"/>
              <w:rPr>
                <w:rFonts w:ascii="宋体" w:eastAsia="宋体" w:hAnsi="宋体"/>
                <w:szCs w:val="21"/>
              </w:rPr>
            </w:pPr>
            <w:r>
              <w:rPr>
                <w:rFonts w:ascii="Times New Roman" w:eastAsia="宋体" w:hAnsi="Times New Roman"/>
                <w:szCs w:val="21"/>
              </w:rPr>
              <w:t>1</w:t>
            </w:r>
          </w:p>
        </w:tc>
        <w:tc>
          <w:tcPr>
            <w:tcW w:w="87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100" w:firstLine="210"/>
              <w:rPr>
                <w:rFonts w:ascii="宋体" w:eastAsia="宋体" w:hAnsi="宋体"/>
                <w:color w:val="000000"/>
                <w:szCs w:val="21"/>
              </w:rPr>
            </w:pPr>
            <w:r>
              <w:rPr>
                <w:rFonts w:ascii="Times New Roman" w:eastAsia="宋体" w:hAnsi="Times New Roman"/>
                <w:color w:val="000000"/>
                <w:szCs w:val="21"/>
              </w:rPr>
              <w:t>32</w:t>
            </w:r>
          </w:p>
        </w:tc>
        <w:tc>
          <w:tcPr>
            <w:tcW w:w="69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100" w:firstLine="210"/>
              <w:rPr>
                <w:rFonts w:ascii="宋体" w:eastAsia="宋体" w:hAnsi="宋体"/>
                <w:color w:val="000000"/>
                <w:szCs w:val="21"/>
              </w:rPr>
            </w:pPr>
            <w:r>
              <w:rPr>
                <w:rFonts w:ascii="Times New Roman" w:eastAsia="宋体" w:hAnsi="Times New Roman"/>
                <w:color w:val="000000"/>
                <w:szCs w:val="21"/>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50" w:firstLine="105"/>
              <w:rPr>
                <w:rFonts w:ascii="宋体" w:eastAsia="宋体" w:hAnsi="宋体"/>
                <w:color w:val="000000"/>
                <w:szCs w:val="21"/>
              </w:rPr>
            </w:pPr>
            <w:r>
              <w:rPr>
                <w:rFonts w:ascii="Times New Roman" w:eastAsia="宋体" w:hAnsi="Times New Roman" w:hint="eastAsia"/>
                <w:color w:val="000000"/>
                <w:szCs w:val="21"/>
              </w:rPr>
              <w:t>学院</w:t>
            </w: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D710EA" w:rsidRDefault="00D710EA">
            <w:pPr>
              <w:widowControl/>
              <w:jc w:val="left"/>
              <w:rPr>
                <w:rFonts w:ascii="宋体" w:eastAsia="宋体" w:hAnsi="宋体"/>
                <w:szCs w:val="21"/>
              </w:rPr>
            </w:pPr>
          </w:p>
        </w:tc>
      </w:tr>
      <w:tr w:rsidR="00D710EA" w:rsidTr="00D710EA">
        <w:trPr>
          <w:trHeight w:val="397"/>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D710EA" w:rsidRDefault="00D710EA">
            <w:pPr>
              <w:widowControl/>
              <w:jc w:val="left"/>
              <w:rPr>
                <w:rFonts w:ascii="宋体" w:eastAsia="宋体" w:hAnsi="宋体"/>
                <w:color w:val="000000"/>
                <w:szCs w:val="21"/>
              </w:rPr>
            </w:pPr>
          </w:p>
        </w:tc>
        <w:tc>
          <w:tcPr>
            <w:tcW w:w="305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jc w:val="center"/>
              <w:rPr>
                <w:rFonts w:ascii="宋体" w:eastAsia="宋体" w:hAnsi="宋体"/>
                <w:szCs w:val="21"/>
              </w:rPr>
            </w:pPr>
            <w:r>
              <w:rPr>
                <w:rFonts w:ascii="Times New Roman" w:eastAsia="宋体" w:hAnsi="Times New Roman" w:hint="eastAsia"/>
                <w:szCs w:val="21"/>
              </w:rPr>
              <w:t>学术交流与学术报告</w:t>
            </w:r>
          </w:p>
        </w:tc>
        <w:tc>
          <w:tcPr>
            <w:tcW w:w="104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200" w:firstLine="420"/>
              <w:rPr>
                <w:rFonts w:ascii="宋体" w:eastAsia="宋体" w:hAnsi="宋体"/>
                <w:szCs w:val="21"/>
              </w:rPr>
            </w:pPr>
            <w:r>
              <w:rPr>
                <w:rFonts w:ascii="Times New Roman" w:eastAsia="宋体" w:hAnsi="Times New Roman"/>
                <w:szCs w:val="21"/>
              </w:rPr>
              <w:t>2</w:t>
            </w:r>
          </w:p>
        </w:tc>
        <w:tc>
          <w:tcPr>
            <w:tcW w:w="87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100" w:firstLine="210"/>
              <w:rPr>
                <w:rFonts w:ascii="宋体" w:eastAsia="宋体" w:hAnsi="宋体"/>
                <w:color w:val="000000"/>
                <w:szCs w:val="21"/>
              </w:rPr>
            </w:pPr>
            <w:r>
              <w:rPr>
                <w:rFonts w:ascii="Times New Roman" w:eastAsia="宋体" w:hAnsi="Times New Roman"/>
                <w:color w:val="000000"/>
                <w:szCs w:val="21"/>
              </w:rPr>
              <w:t>32</w:t>
            </w:r>
          </w:p>
        </w:tc>
        <w:tc>
          <w:tcPr>
            <w:tcW w:w="69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100" w:firstLine="210"/>
              <w:rPr>
                <w:rFonts w:ascii="宋体" w:eastAsia="宋体" w:hAnsi="宋体"/>
                <w:color w:val="000000"/>
                <w:szCs w:val="21"/>
              </w:rPr>
            </w:pPr>
            <w:r>
              <w:rPr>
                <w:rFonts w:ascii="Times New Roman" w:eastAsia="宋体" w:hAnsi="Times New Roman"/>
                <w:color w:val="000000"/>
                <w:szCs w:val="21"/>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50" w:firstLine="105"/>
              <w:rPr>
                <w:rFonts w:ascii="宋体" w:eastAsia="宋体" w:hAnsi="宋体"/>
                <w:color w:val="000000"/>
                <w:szCs w:val="21"/>
              </w:rPr>
            </w:pPr>
            <w:r>
              <w:rPr>
                <w:rFonts w:ascii="Times New Roman" w:eastAsia="宋体" w:hAnsi="Times New Roman" w:hint="eastAsia"/>
                <w:color w:val="000000"/>
                <w:szCs w:val="21"/>
              </w:rPr>
              <w:t>学院</w:t>
            </w: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D710EA" w:rsidRDefault="00D710EA">
            <w:pPr>
              <w:widowControl/>
              <w:jc w:val="left"/>
              <w:rPr>
                <w:rFonts w:ascii="宋体" w:eastAsia="宋体" w:hAnsi="宋体"/>
                <w:szCs w:val="21"/>
              </w:rPr>
            </w:pPr>
          </w:p>
        </w:tc>
      </w:tr>
      <w:tr w:rsidR="00D710EA" w:rsidTr="00D710EA">
        <w:trPr>
          <w:trHeight w:val="124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jc w:val="center"/>
              <w:rPr>
                <w:rFonts w:ascii="Times New Roman" w:eastAsia="宋体" w:hAnsi="Times New Roman"/>
                <w:color w:val="000000"/>
                <w:szCs w:val="21"/>
              </w:rPr>
            </w:pPr>
            <w:r>
              <w:rPr>
                <w:rFonts w:ascii="Times New Roman" w:eastAsia="宋体" w:hAnsi="Times New Roman" w:hint="eastAsia"/>
                <w:color w:val="000000"/>
                <w:szCs w:val="21"/>
              </w:rPr>
              <w:t>实习</w:t>
            </w:r>
          </w:p>
          <w:p w:rsidR="00D710EA" w:rsidRDefault="00D710EA">
            <w:pPr>
              <w:snapToGrid w:val="0"/>
              <w:spacing w:line="288" w:lineRule="auto"/>
              <w:jc w:val="center"/>
              <w:rPr>
                <w:rFonts w:ascii="宋体" w:eastAsia="宋体" w:hAnsi="宋体"/>
                <w:color w:val="000000"/>
                <w:szCs w:val="21"/>
              </w:rPr>
            </w:pPr>
            <w:r>
              <w:rPr>
                <w:rFonts w:ascii="Times New Roman" w:eastAsia="宋体" w:hAnsi="Times New Roman" w:hint="eastAsia"/>
                <w:color w:val="000000"/>
                <w:szCs w:val="21"/>
              </w:rPr>
              <w:t>实践</w:t>
            </w:r>
          </w:p>
        </w:tc>
        <w:tc>
          <w:tcPr>
            <w:tcW w:w="305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jc w:val="center"/>
              <w:rPr>
                <w:rFonts w:ascii="宋体" w:eastAsia="宋体" w:hAnsi="宋体"/>
                <w:color w:val="000000"/>
                <w:szCs w:val="21"/>
              </w:rPr>
            </w:pPr>
            <w:r>
              <w:rPr>
                <w:rFonts w:ascii="Times New Roman" w:eastAsia="宋体" w:hAnsi="Times New Roman" w:hint="eastAsia"/>
                <w:color w:val="000000"/>
                <w:szCs w:val="21"/>
              </w:rPr>
              <w:t>专业技术实践（实地调研、企业实践、专业技术实践、农业推广项目；案例开发、学位论文）</w:t>
            </w:r>
          </w:p>
        </w:tc>
        <w:tc>
          <w:tcPr>
            <w:tcW w:w="104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ind w:firstLineChars="150" w:firstLine="315"/>
              <w:rPr>
                <w:rFonts w:ascii="宋体" w:eastAsia="宋体" w:hAnsi="宋体"/>
                <w:szCs w:val="21"/>
              </w:rPr>
            </w:pPr>
            <w:r>
              <w:rPr>
                <w:rFonts w:ascii="Times New Roman" w:eastAsia="宋体" w:hAnsi="Times New Roman"/>
                <w:szCs w:val="21"/>
              </w:rPr>
              <w:t>3-4</w:t>
            </w:r>
          </w:p>
        </w:tc>
        <w:tc>
          <w:tcPr>
            <w:tcW w:w="878"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jc w:val="center"/>
              <w:rPr>
                <w:rFonts w:ascii="宋体" w:eastAsia="宋体" w:hAnsi="宋体"/>
                <w:color w:val="000000"/>
                <w:szCs w:val="21"/>
              </w:rPr>
            </w:pPr>
            <w:r>
              <w:rPr>
                <w:rFonts w:ascii="Times New Roman" w:eastAsia="宋体" w:hAnsi="Times New Roman"/>
                <w:color w:val="000000"/>
                <w:szCs w:val="21"/>
              </w:rPr>
              <w:t>25</w:t>
            </w:r>
            <w:r>
              <w:rPr>
                <w:rFonts w:ascii="Times New Roman" w:eastAsia="宋体" w:hAnsi="Times New Roman" w:hint="eastAsia"/>
                <w:color w:val="000000"/>
                <w:szCs w:val="21"/>
              </w:rPr>
              <w:t>周</w:t>
            </w:r>
          </w:p>
        </w:tc>
        <w:tc>
          <w:tcPr>
            <w:tcW w:w="693"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jc w:val="center"/>
              <w:rPr>
                <w:rFonts w:ascii="宋体" w:eastAsia="宋体" w:hAnsi="宋体"/>
                <w:color w:val="000000"/>
                <w:szCs w:val="21"/>
              </w:rPr>
            </w:pPr>
            <w:r>
              <w:rPr>
                <w:rFonts w:ascii="Times New Roman" w:eastAsia="宋体" w:hAnsi="Times New Roman"/>
                <w:color w:val="000000"/>
                <w:szCs w:val="21"/>
              </w:rPr>
              <w:t>8</w:t>
            </w:r>
          </w:p>
        </w:tc>
        <w:tc>
          <w:tcPr>
            <w:tcW w:w="799"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jc w:val="center"/>
              <w:rPr>
                <w:rFonts w:ascii="宋体" w:eastAsia="宋体" w:hAnsi="宋体"/>
                <w:color w:val="000000"/>
                <w:szCs w:val="21"/>
              </w:rPr>
            </w:pPr>
            <w:r>
              <w:rPr>
                <w:rFonts w:ascii="Times New Roman" w:eastAsia="宋体" w:hAnsi="Times New Roman" w:hint="eastAsia"/>
                <w:color w:val="000000"/>
                <w:szCs w:val="21"/>
              </w:rPr>
              <w:t>校企</w:t>
            </w:r>
          </w:p>
        </w:tc>
        <w:tc>
          <w:tcPr>
            <w:tcW w:w="842" w:type="dxa"/>
            <w:tcBorders>
              <w:top w:val="single" w:sz="4" w:space="0" w:color="auto"/>
              <w:left w:val="single" w:sz="4" w:space="0" w:color="auto"/>
              <w:bottom w:val="single" w:sz="4" w:space="0" w:color="auto"/>
              <w:right w:val="single" w:sz="4" w:space="0" w:color="auto"/>
            </w:tcBorders>
            <w:vAlign w:val="center"/>
            <w:hideMark/>
          </w:tcPr>
          <w:p w:rsidR="00D710EA" w:rsidRDefault="00D710EA">
            <w:pPr>
              <w:snapToGrid w:val="0"/>
              <w:spacing w:line="288" w:lineRule="auto"/>
              <w:jc w:val="center"/>
              <w:rPr>
                <w:rFonts w:ascii="Times New Roman" w:eastAsia="宋体" w:hAnsi="Times New Roman"/>
                <w:color w:val="000000"/>
                <w:szCs w:val="21"/>
              </w:rPr>
            </w:pPr>
            <w:r>
              <w:rPr>
                <w:rFonts w:ascii="Times New Roman" w:eastAsia="宋体" w:hAnsi="Times New Roman" w:hint="eastAsia"/>
                <w:color w:val="000000"/>
                <w:szCs w:val="21"/>
              </w:rPr>
              <w:t>必须完成</w:t>
            </w:r>
            <w:r>
              <w:rPr>
                <w:rFonts w:ascii="Times New Roman" w:eastAsia="宋体" w:hAnsi="Times New Roman"/>
                <w:color w:val="000000"/>
                <w:szCs w:val="21"/>
              </w:rPr>
              <w:t>8</w:t>
            </w:r>
            <w:r>
              <w:rPr>
                <w:rFonts w:ascii="Times New Roman" w:eastAsia="宋体" w:hAnsi="Times New Roman" w:hint="eastAsia"/>
                <w:color w:val="000000"/>
                <w:szCs w:val="21"/>
              </w:rPr>
              <w:t>学分</w:t>
            </w:r>
          </w:p>
        </w:tc>
      </w:tr>
    </w:tbl>
    <w:p w:rsidR="00D710EA" w:rsidRDefault="00D710EA" w:rsidP="00D710EA">
      <w:pPr>
        <w:pStyle w:val="12"/>
        <w:adjustRightInd w:val="0"/>
        <w:snapToGrid w:val="0"/>
        <w:spacing w:beforeLines="50" w:before="120" w:afterLines="50" w:after="120" w:line="288" w:lineRule="auto"/>
        <w:ind w:firstLineChars="0"/>
        <w:outlineLvl w:val="2"/>
        <w:rPr>
          <w:rFonts w:ascii="Times New Roman" w:eastAsia="黑体" w:hAnsi="Times New Roman" w:cs="Times New Roman"/>
          <w:b/>
        </w:rPr>
      </w:pPr>
      <w:r>
        <w:rPr>
          <w:rFonts w:ascii="Times New Roman" w:eastAsia="黑体" w:hAnsi="Times New Roman" w:cs="Times New Roman" w:hint="eastAsia"/>
          <w:b/>
        </w:rPr>
        <w:t>六、成绩考核</w:t>
      </w:r>
    </w:p>
    <w:p w:rsidR="00D710EA" w:rsidRDefault="00D710EA" w:rsidP="00D710EA">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研究生成绩考核包括专业知识、专业技术实际应用能力、综合素养三个方面。课程内专业知识考核采用笔试和操作方式考核，由任课教师评定；专业技术实际应用能力（调研报告和实践成果）由指导教师评定；综合素养由校企导师组评定。</w:t>
      </w:r>
    </w:p>
    <w:p w:rsidR="00D710EA" w:rsidRDefault="00D710EA" w:rsidP="00D710EA">
      <w:pPr>
        <w:pStyle w:val="12"/>
        <w:adjustRightInd w:val="0"/>
        <w:snapToGrid w:val="0"/>
        <w:spacing w:beforeLines="50" w:before="120" w:afterLines="50" w:after="120" w:line="288" w:lineRule="auto"/>
        <w:ind w:firstLineChars="0"/>
        <w:outlineLvl w:val="2"/>
        <w:rPr>
          <w:rFonts w:ascii="Times New Roman" w:eastAsia="黑体" w:hAnsi="Times New Roman" w:cs="Times New Roman"/>
          <w:b/>
        </w:rPr>
      </w:pPr>
      <w:r>
        <w:rPr>
          <w:rFonts w:ascii="Times New Roman" w:eastAsia="黑体" w:hAnsi="Times New Roman" w:cs="Times New Roman" w:hint="eastAsia"/>
          <w:b/>
        </w:rPr>
        <w:t>七、学位论文要求</w:t>
      </w:r>
    </w:p>
    <w:p w:rsidR="00D710EA" w:rsidRDefault="00D710EA" w:rsidP="00D710EA">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类型：案例开发、调研报告、项目设计、研究论文。</w:t>
      </w:r>
    </w:p>
    <w:p w:rsidR="00D710EA" w:rsidRDefault="00D710EA" w:rsidP="00D710EA">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选题要求：选题应来源于行业、企业生产技术需求，对解决“三农”问题具有直接应用价值；具有一定的技术创新性和工作量；体现综合运用现代管理理论、方法和技术解决实际问题的能力。经校内外双导师批准后开题实施。</w:t>
      </w:r>
    </w:p>
    <w:p w:rsidR="00D710EA" w:rsidRDefault="00D710EA" w:rsidP="00D710EA">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评审与答辩：完成培养方案中规定的全部培养环节，成绩合格，方可申请参加学位论文答辩。要求提交开题报告（或项目申报书）、中期报告、毕业论文（或结题总结）。</w:t>
      </w:r>
    </w:p>
    <w:p w:rsidR="00D710EA" w:rsidRDefault="00D710EA" w:rsidP="00D710EA">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成立由学校、农业发展机构、涉农企业等单位专家组成的农业专业硕士学位研究生答辩委员会。学位论文先由</w:t>
      </w:r>
      <w:r>
        <w:rPr>
          <w:rFonts w:ascii="Times New Roman" w:eastAsia="宋体" w:hAnsi="Times New Roman"/>
          <w:szCs w:val="21"/>
        </w:rPr>
        <w:t>2</w:t>
      </w:r>
      <w:r>
        <w:rPr>
          <w:rFonts w:ascii="Times New Roman" w:eastAsia="宋体" w:hAnsi="Times New Roman" w:hint="eastAsia"/>
          <w:szCs w:val="21"/>
        </w:rPr>
        <w:t>名非答辩委员会成员评审，且评审合格，由学校研究生院或学院（系、部、所）研</w:t>
      </w:r>
      <w:r>
        <w:rPr>
          <w:rFonts w:ascii="Times New Roman" w:eastAsia="宋体" w:hAnsi="Times New Roman" w:hint="eastAsia"/>
          <w:szCs w:val="21"/>
        </w:rPr>
        <w:lastRenderedPageBreak/>
        <w:t>究生管理办公室安排答辩。</w:t>
      </w:r>
    </w:p>
    <w:p w:rsidR="00D710EA" w:rsidRDefault="00D710EA" w:rsidP="00D710EA">
      <w:pPr>
        <w:pStyle w:val="12"/>
        <w:adjustRightInd w:val="0"/>
        <w:snapToGrid w:val="0"/>
        <w:spacing w:beforeLines="50" w:before="120" w:afterLines="50" w:after="120" w:line="288" w:lineRule="auto"/>
        <w:ind w:firstLineChars="0"/>
        <w:outlineLvl w:val="2"/>
        <w:rPr>
          <w:rFonts w:ascii="Times New Roman" w:eastAsia="黑体" w:hAnsi="Times New Roman" w:cs="Times New Roman"/>
          <w:b/>
        </w:rPr>
      </w:pPr>
      <w:r>
        <w:rPr>
          <w:rFonts w:ascii="Times New Roman" w:eastAsia="黑体" w:hAnsi="Times New Roman" w:cs="Times New Roman" w:hint="eastAsia"/>
          <w:b/>
        </w:rPr>
        <w:t>八、学位授予标准</w:t>
      </w:r>
    </w:p>
    <w:p w:rsidR="00D710EA" w:rsidRDefault="00D710EA" w:rsidP="00D710EA">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课程考试成绩合格取得规定学分，并通过学位论文答辩，各项考核环节符合要求的研究生，由学校学位评定委员会审核批准授予农业专业硕士学位。</w:t>
      </w:r>
    </w:p>
    <w:p w:rsidR="008969BA" w:rsidRPr="00727A35" w:rsidRDefault="008969BA" w:rsidP="00480AC8">
      <w:pPr>
        <w:snapToGrid w:val="0"/>
        <w:spacing w:line="288" w:lineRule="auto"/>
        <w:ind w:firstLineChars="200" w:firstLine="420"/>
        <w:rPr>
          <w:rFonts w:ascii="Times New Roman" w:eastAsia="宋体" w:hAnsi="Times New Roman"/>
          <w:szCs w:val="21"/>
        </w:rPr>
      </w:pPr>
    </w:p>
    <w:p w:rsidR="008969BA" w:rsidRDefault="008969BA" w:rsidP="00480AC8">
      <w:pPr>
        <w:snapToGrid w:val="0"/>
        <w:spacing w:line="288" w:lineRule="auto"/>
        <w:ind w:right="720"/>
        <w:rPr>
          <w:rFonts w:ascii="Times New Roman" w:eastAsia="宋体" w:hAnsi="Times New Roman"/>
          <w:szCs w:val="21"/>
        </w:rPr>
      </w:pPr>
    </w:p>
    <w:p w:rsidR="00D710EA" w:rsidRDefault="00D710EA" w:rsidP="00D710EA">
      <w:pPr>
        <w:snapToGrid w:val="0"/>
        <w:spacing w:beforeLines="100" w:before="240" w:afterLines="100" w:after="240" w:line="288" w:lineRule="auto"/>
        <w:jc w:val="center"/>
        <w:outlineLvl w:val="1"/>
        <w:rPr>
          <w:rFonts w:ascii="Times New Roman" w:eastAsia="黑体" w:hAnsi="Times New Roman" w:cs="Times New Roman"/>
          <w:b/>
          <w:noProof/>
          <w:kern w:val="0"/>
          <w:sz w:val="32"/>
          <w:szCs w:val="32"/>
        </w:rPr>
      </w:pPr>
      <w:r>
        <w:rPr>
          <w:rFonts w:ascii="Times New Roman" w:eastAsia="黑体" w:hAnsi="Times New Roman" w:cs="Times New Roman" w:hint="eastAsia"/>
          <w:b/>
          <w:noProof/>
          <w:kern w:val="0"/>
          <w:sz w:val="32"/>
          <w:szCs w:val="32"/>
        </w:rPr>
        <w:t>农业发展领域指导性培养方案</w:t>
      </w:r>
    </w:p>
    <w:p w:rsidR="00D710EA" w:rsidRDefault="00D710EA" w:rsidP="00D710EA">
      <w:pPr>
        <w:snapToGrid w:val="0"/>
        <w:spacing w:line="288" w:lineRule="auto"/>
        <w:ind w:right="720"/>
        <w:jc w:val="center"/>
        <w:rPr>
          <w:rFonts w:ascii="Times New Roman" w:eastAsia="黑体" w:hAnsi="Times New Roman" w:cs="Times New Roman"/>
          <w:b/>
          <w:noProof/>
          <w:kern w:val="0"/>
          <w:sz w:val="28"/>
          <w:szCs w:val="32"/>
        </w:rPr>
      </w:pPr>
      <w:r w:rsidRPr="00D710EA">
        <w:rPr>
          <w:rFonts w:ascii="Times New Roman" w:eastAsia="宋体" w:hAnsi="Times New Roman" w:hint="eastAsia"/>
          <w:sz w:val="20"/>
          <w:szCs w:val="21"/>
        </w:rPr>
        <w:t>——</w:t>
      </w:r>
      <w:r w:rsidRPr="00D710EA">
        <w:rPr>
          <w:rFonts w:ascii="Times New Roman" w:eastAsia="黑体" w:hAnsi="Times New Roman" w:cs="Times New Roman" w:hint="eastAsia"/>
          <w:b/>
          <w:noProof/>
          <w:kern w:val="0"/>
          <w:sz w:val="28"/>
          <w:szCs w:val="32"/>
        </w:rPr>
        <w:t>非全日制</w:t>
      </w:r>
    </w:p>
    <w:p w:rsidR="00D710EA" w:rsidRDefault="00D710EA" w:rsidP="00D710EA">
      <w:pPr>
        <w:snapToGrid w:val="0"/>
        <w:spacing w:line="288" w:lineRule="auto"/>
        <w:ind w:right="720"/>
        <w:jc w:val="center"/>
        <w:rPr>
          <w:rFonts w:ascii="Times New Roman" w:eastAsia="黑体" w:hAnsi="Times New Roman" w:cs="Times New Roman"/>
          <w:b/>
          <w:noProof/>
          <w:kern w:val="0"/>
          <w:sz w:val="28"/>
          <w:szCs w:val="32"/>
        </w:rPr>
      </w:pPr>
    </w:p>
    <w:p w:rsidR="009C32F0" w:rsidRDefault="009C32F0" w:rsidP="009C32F0">
      <w:pPr>
        <w:pStyle w:val="12"/>
        <w:adjustRightInd w:val="0"/>
        <w:snapToGrid w:val="0"/>
        <w:spacing w:beforeLines="50" w:before="120" w:afterLines="50" w:after="120" w:line="288" w:lineRule="auto"/>
        <w:ind w:firstLineChars="0"/>
        <w:outlineLvl w:val="2"/>
        <w:rPr>
          <w:rFonts w:ascii="Times New Roman" w:eastAsia="黑体" w:hAnsi="Times New Roman" w:cs="Times New Roman"/>
          <w:b/>
        </w:rPr>
      </w:pPr>
      <w:r>
        <w:rPr>
          <w:rFonts w:ascii="Times New Roman" w:eastAsia="黑体" w:hAnsi="Times New Roman" w:cs="Times New Roman" w:hint="eastAsia"/>
          <w:b/>
        </w:rPr>
        <w:t>一、培养目标及要求</w:t>
      </w:r>
    </w:p>
    <w:p w:rsidR="009C32F0" w:rsidRDefault="009C32F0" w:rsidP="009C32F0">
      <w:pPr>
        <w:snapToGrid w:val="0"/>
        <w:spacing w:line="288" w:lineRule="auto"/>
        <w:ind w:firstLineChars="196" w:firstLine="413"/>
        <w:rPr>
          <w:rFonts w:ascii="Times New Roman" w:eastAsia="宋体" w:hAnsi="Times New Roman"/>
          <w:b/>
          <w:szCs w:val="21"/>
        </w:rPr>
      </w:pPr>
      <w:r>
        <w:rPr>
          <w:rFonts w:ascii="Times New Roman" w:eastAsia="宋体" w:hAnsi="Times New Roman" w:hint="eastAsia"/>
          <w:b/>
          <w:szCs w:val="21"/>
        </w:rPr>
        <w:t>（一）培养目标</w:t>
      </w:r>
    </w:p>
    <w:p w:rsidR="009C32F0" w:rsidRDefault="009C32F0" w:rsidP="009C32F0">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培养适应我国社会主义现代化建设需要，素质、知识、能力协调发展，具有一定农业专业基础知识，宽广扎实的经济学、管理学基础理论，在农业发展领域具有相应的创新能力、经营管理能力和独立承担农业发展领域技术推广活动的能力，能够胜任各级农业发展部门相关政策制定、解释、执行，以及农、林、牧、渔业新型经营主体管理、加工企业管理，涉农金融机构业务管理，农业科技组织管理，以及农业技术推广、农业标准化、农产品物流与电商等管理工作的应用型高层次人才。</w:t>
      </w:r>
    </w:p>
    <w:p w:rsidR="009C32F0" w:rsidRDefault="009C32F0" w:rsidP="009C32F0">
      <w:pPr>
        <w:snapToGrid w:val="0"/>
        <w:spacing w:line="288" w:lineRule="auto"/>
        <w:ind w:firstLineChars="196" w:firstLine="413"/>
        <w:rPr>
          <w:rFonts w:ascii="Times New Roman" w:eastAsia="宋体" w:hAnsi="Times New Roman"/>
          <w:b/>
          <w:szCs w:val="21"/>
        </w:rPr>
      </w:pPr>
      <w:r>
        <w:rPr>
          <w:rFonts w:ascii="Times New Roman" w:eastAsia="宋体" w:hAnsi="Times New Roman" w:hint="eastAsia"/>
          <w:b/>
          <w:szCs w:val="21"/>
        </w:rPr>
        <w:t>（二）培养要求</w:t>
      </w:r>
    </w:p>
    <w:p w:rsidR="009C32F0" w:rsidRDefault="009C32F0" w:rsidP="009C32F0">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1</w:t>
      </w:r>
      <w:r>
        <w:rPr>
          <w:rFonts w:ascii="Times New Roman" w:eastAsia="宋体" w:hAnsi="Times New Roman" w:hint="eastAsia"/>
          <w:szCs w:val="21"/>
        </w:rPr>
        <w:t>）掌握中国特色社会主义理论，拥护党的基本路线、方针、政策，热爱祖国、热爱农业事业，遵纪守法、品德优良，艰苦奋斗，求实创新，积极为我国农业现代化和农业产业发展服务。</w:t>
      </w:r>
    </w:p>
    <w:p w:rsidR="009C32F0" w:rsidRDefault="009C32F0" w:rsidP="009C32F0">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2</w:t>
      </w:r>
      <w:r>
        <w:rPr>
          <w:rFonts w:ascii="Times New Roman" w:eastAsia="宋体" w:hAnsi="Times New Roman" w:hint="eastAsia"/>
          <w:szCs w:val="21"/>
        </w:rPr>
        <w:t>）掌握农业产业经济领域的基础理论、专业知识和专门技能。</w:t>
      </w:r>
    </w:p>
    <w:p w:rsidR="009C32F0" w:rsidRDefault="009C32F0" w:rsidP="009C32F0">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3</w:t>
      </w:r>
      <w:r>
        <w:rPr>
          <w:rFonts w:ascii="Times New Roman" w:eastAsia="宋体" w:hAnsi="Times New Roman" w:hint="eastAsia"/>
          <w:szCs w:val="21"/>
        </w:rPr>
        <w:t>）具有在农业发展专业领域协同创新能力、组织与协调管理能力。</w:t>
      </w:r>
    </w:p>
    <w:p w:rsidR="009C32F0" w:rsidRDefault="009C32F0" w:rsidP="009C32F0">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4</w:t>
      </w:r>
      <w:r>
        <w:rPr>
          <w:rFonts w:ascii="Times New Roman" w:eastAsia="宋体" w:hAnsi="Times New Roman" w:hint="eastAsia"/>
          <w:szCs w:val="21"/>
        </w:rPr>
        <w:t>）把握农业发展的方向，熟悉国家农业产业发展、经营、推广等有关政策和法规，具有现代发展理念和技术创新、推广能力。</w:t>
      </w:r>
    </w:p>
    <w:p w:rsidR="009C32F0" w:rsidRDefault="009C32F0" w:rsidP="009C32F0">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5</w:t>
      </w:r>
      <w:r>
        <w:rPr>
          <w:rFonts w:ascii="Times New Roman" w:eastAsia="宋体" w:hAnsi="Times New Roman" w:hint="eastAsia"/>
          <w:szCs w:val="21"/>
        </w:rPr>
        <w:t>）掌握一定的人文社科知识，具有较好的人文素养，具有较强的调查研究与决策、组织与管理、口头与文字表达能力。</w:t>
      </w:r>
    </w:p>
    <w:p w:rsidR="009C32F0" w:rsidRDefault="009C32F0" w:rsidP="009C32F0">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6</w:t>
      </w:r>
      <w:r>
        <w:rPr>
          <w:rFonts w:ascii="Times New Roman" w:eastAsia="宋体" w:hAnsi="Times New Roman" w:hint="eastAsia"/>
          <w:szCs w:val="21"/>
        </w:rPr>
        <w:t>）掌握一门外国语，能够阅读本领域的外文资料。</w:t>
      </w:r>
    </w:p>
    <w:p w:rsidR="009C32F0" w:rsidRDefault="009C32F0" w:rsidP="009C32F0">
      <w:pPr>
        <w:pStyle w:val="12"/>
        <w:adjustRightInd w:val="0"/>
        <w:snapToGrid w:val="0"/>
        <w:spacing w:beforeLines="50" w:before="120" w:afterLines="50" w:after="120" w:line="288" w:lineRule="auto"/>
        <w:ind w:firstLineChars="0"/>
        <w:outlineLvl w:val="2"/>
        <w:rPr>
          <w:rFonts w:ascii="Times New Roman" w:eastAsia="黑体" w:hAnsi="Times New Roman" w:cs="Times New Roman"/>
          <w:b/>
        </w:rPr>
      </w:pPr>
      <w:r>
        <w:rPr>
          <w:rFonts w:ascii="Times New Roman" w:eastAsia="黑体" w:hAnsi="Times New Roman" w:cs="Times New Roman" w:hint="eastAsia"/>
          <w:b/>
        </w:rPr>
        <w:t>二、招生对象及入学考试</w:t>
      </w:r>
    </w:p>
    <w:p w:rsidR="009C32F0" w:rsidRDefault="009C32F0" w:rsidP="009C32F0">
      <w:pPr>
        <w:snapToGrid w:val="0"/>
        <w:spacing w:line="288" w:lineRule="auto"/>
        <w:ind w:firstLineChars="196" w:firstLine="413"/>
        <w:rPr>
          <w:rFonts w:ascii="Times New Roman" w:eastAsia="宋体" w:hAnsi="Times New Roman"/>
          <w:b/>
          <w:szCs w:val="21"/>
        </w:rPr>
      </w:pPr>
      <w:r>
        <w:rPr>
          <w:rFonts w:ascii="Times New Roman" w:eastAsia="宋体" w:hAnsi="Times New Roman" w:hint="eastAsia"/>
          <w:b/>
          <w:szCs w:val="21"/>
        </w:rPr>
        <w:t>（一）招生对象</w:t>
      </w:r>
    </w:p>
    <w:p w:rsidR="009C32F0" w:rsidRDefault="009C32F0" w:rsidP="009C32F0">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具有国民教育序列大学本科或本科以上毕业，并取得毕业证书（一般应有学位证书）。</w:t>
      </w:r>
    </w:p>
    <w:p w:rsidR="009C32F0" w:rsidRDefault="009C32F0" w:rsidP="009C32F0">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具有农学、生物学、农业工程、农林经济管理等相关专业背景的应届毕业生；不具备以上专业背景的在职人员，一般应在相关政府部门、科研机构、农业企事业单位、县乡基层一线，具有三年以上丰富的农业生产管理、经营管理、实践经验。</w:t>
      </w:r>
    </w:p>
    <w:p w:rsidR="009C32F0" w:rsidRDefault="009C32F0" w:rsidP="009C32F0">
      <w:pPr>
        <w:snapToGrid w:val="0"/>
        <w:spacing w:line="288" w:lineRule="auto"/>
        <w:ind w:firstLineChars="196" w:firstLine="413"/>
        <w:rPr>
          <w:rFonts w:ascii="Times New Roman" w:eastAsia="宋体" w:hAnsi="Times New Roman"/>
          <w:b/>
          <w:szCs w:val="21"/>
        </w:rPr>
      </w:pPr>
      <w:r>
        <w:rPr>
          <w:rFonts w:ascii="Times New Roman" w:eastAsia="宋体" w:hAnsi="Times New Roman" w:hint="eastAsia"/>
          <w:b/>
          <w:szCs w:val="21"/>
        </w:rPr>
        <w:t>（二）入学考试</w:t>
      </w:r>
    </w:p>
    <w:p w:rsidR="009C32F0" w:rsidRDefault="009C32F0" w:rsidP="009C32F0">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参加全国统一的专业学位研究生入学考试初试以及学校组织复试，并达到规定要求，方可入学。</w:t>
      </w:r>
    </w:p>
    <w:p w:rsidR="009C32F0" w:rsidRDefault="009C32F0" w:rsidP="009C32F0">
      <w:pPr>
        <w:pStyle w:val="12"/>
        <w:adjustRightInd w:val="0"/>
        <w:snapToGrid w:val="0"/>
        <w:spacing w:beforeLines="50" w:before="120" w:afterLines="50" w:after="120" w:line="288" w:lineRule="auto"/>
        <w:ind w:firstLineChars="0"/>
        <w:outlineLvl w:val="2"/>
        <w:rPr>
          <w:rFonts w:ascii="Times New Roman" w:eastAsia="黑体" w:hAnsi="Times New Roman" w:cs="Times New Roman"/>
          <w:b/>
        </w:rPr>
      </w:pPr>
      <w:r>
        <w:rPr>
          <w:rFonts w:ascii="Times New Roman" w:eastAsia="黑体" w:hAnsi="Times New Roman" w:cs="Times New Roman" w:hint="eastAsia"/>
          <w:b/>
        </w:rPr>
        <w:t>三、学习方式及学习年限</w:t>
      </w:r>
    </w:p>
    <w:p w:rsidR="009C32F0" w:rsidRDefault="009C32F0" w:rsidP="009C32F0">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学习年限一般为三年，最长不超过四年。</w:t>
      </w:r>
    </w:p>
    <w:p w:rsidR="009C32F0" w:rsidRDefault="009C32F0" w:rsidP="009C32F0">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lastRenderedPageBreak/>
        <w:t>攻读本专业领域农业专业硕士学位研究生须学习教学计划规定的课程，总学分不少于</w:t>
      </w:r>
      <w:r>
        <w:rPr>
          <w:rFonts w:ascii="Times New Roman" w:eastAsia="宋体" w:hAnsi="Times New Roman"/>
          <w:szCs w:val="21"/>
        </w:rPr>
        <w:t>34</w:t>
      </w:r>
      <w:r>
        <w:rPr>
          <w:rFonts w:ascii="Times New Roman" w:eastAsia="宋体" w:hAnsi="Times New Roman" w:hint="eastAsia"/>
          <w:szCs w:val="21"/>
        </w:rPr>
        <w:t>学分。本科为非农业相关专业的应届毕业学生，必须补修本科专业相关课程。</w:t>
      </w:r>
    </w:p>
    <w:p w:rsidR="009C32F0" w:rsidRDefault="009C32F0" w:rsidP="009C32F0">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培养方式采取在职学习方式。实行高等学校（具有该专业领域培养资格的学校或机构）与农业发展部门、农业经营组织联合培养的方式。</w:t>
      </w:r>
    </w:p>
    <w:p w:rsidR="009C32F0" w:rsidRDefault="009C32F0" w:rsidP="009C32F0">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论文指导实行导师负责制，由导师小组集体指导。</w:t>
      </w:r>
    </w:p>
    <w:p w:rsidR="009C32F0" w:rsidRDefault="009C32F0" w:rsidP="009C32F0">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参加全国统一的专业学位研究生入学考试初试以及学校组织复试，并达到规定要求，方可入学。</w:t>
      </w:r>
    </w:p>
    <w:p w:rsidR="009C32F0" w:rsidRDefault="009C32F0" w:rsidP="009C32F0">
      <w:pPr>
        <w:pStyle w:val="12"/>
        <w:adjustRightInd w:val="0"/>
        <w:snapToGrid w:val="0"/>
        <w:spacing w:beforeLines="50" w:before="120" w:afterLines="50" w:after="120" w:line="288" w:lineRule="auto"/>
        <w:ind w:firstLineChars="0"/>
        <w:outlineLvl w:val="2"/>
        <w:rPr>
          <w:rFonts w:ascii="Times New Roman" w:eastAsia="黑体" w:hAnsi="Times New Roman" w:cs="Times New Roman"/>
          <w:b/>
        </w:rPr>
      </w:pPr>
      <w:r>
        <w:rPr>
          <w:rFonts w:ascii="Times New Roman" w:eastAsia="黑体" w:hAnsi="Times New Roman" w:cs="Times New Roman" w:hint="eastAsia"/>
          <w:b/>
        </w:rPr>
        <w:t>四、培养方式</w:t>
      </w:r>
    </w:p>
    <w:p w:rsidR="009C32F0" w:rsidRDefault="009C32F0" w:rsidP="009C32F0">
      <w:pPr>
        <w:snapToGrid w:val="0"/>
        <w:spacing w:line="288" w:lineRule="auto"/>
        <w:ind w:firstLineChars="200" w:firstLine="420"/>
        <w:rPr>
          <w:rFonts w:ascii="Times New Roman" w:eastAsia="宋体" w:hAnsi="Times New Roman"/>
          <w:szCs w:val="21"/>
        </w:rPr>
      </w:pPr>
      <w:r>
        <w:rPr>
          <w:rFonts w:ascii="Times New Roman" w:eastAsia="宋体" w:hAnsi="Times New Roman"/>
          <w:szCs w:val="21"/>
        </w:rPr>
        <w:t>1</w:t>
      </w:r>
      <w:r>
        <w:rPr>
          <w:rFonts w:ascii="Times New Roman" w:eastAsia="宋体" w:hAnsi="Times New Roman" w:hint="eastAsia"/>
          <w:szCs w:val="21"/>
        </w:rPr>
        <w:t>．采取课程学习、专业实践和学位论文工作相结合的培养方式，三个部分内容相互交叉进行。</w:t>
      </w:r>
    </w:p>
    <w:p w:rsidR="009C32F0" w:rsidRDefault="009C32F0" w:rsidP="009C32F0">
      <w:pPr>
        <w:snapToGrid w:val="0"/>
        <w:spacing w:line="288" w:lineRule="auto"/>
        <w:ind w:firstLineChars="200" w:firstLine="420"/>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实行校内外双导师制，以校内导师指导为主，校外导师参与实践过程、项目研究、课程与论文等环节的指导工作。导师要全面关心研究生的成长，全面指导研究生学习、研究、实践各个环节，做到既教书又育人。</w:t>
      </w:r>
    </w:p>
    <w:p w:rsidR="009C32F0" w:rsidRDefault="009C32F0" w:rsidP="009C32F0">
      <w:pPr>
        <w:snapToGrid w:val="0"/>
        <w:spacing w:line="288" w:lineRule="auto"/>
        <w:ind w:firstLineChars="200" w:firstLine="420"/>
        <w:rPr>
          <w:rFonts w:ascii="Times New Roman" w:eastAsia="宋体" w:hAnsi="Times New Roman"/>
          <w:szCs w:val="21"/>
        </w:rPr>
      </w:pPr>
      <w:r>
        <w:rPr>
          <w:rFonts w:ascii="Times New Roman" w:eastAsia="宋体" w:hAnsi="Times New Roman"/>
          <w:szCs w:val="21"/>
        </w:rPr>
        <w:t>3</w:t>
      </w:r>
      <w:r>
        <w:rPr>
          <w:rFonts w:ascii="Times New Roman" w:eastAsia="宋体" w:hAnsi="Times New Roman" w:hint="eastAsia"/>
          <w:szCs w:val="21"/>
        </w:rPr>
        <w:t>．课程学习主要在校内完成，教学过程中重视运用案例分析、团队学习、现场研究、模拟训练等方法，着力培养研究生综合运用所学基本知识和技能解决实际问题的能力。</w:t>
      </w:r>
    </w:p>
    <w:p w:rsidR="009C32F0" w:rsidRDefault="009C32F0" w:rsidP="009C32F0">
      <w:pPr>
        <w:snapToGrid w:val="0"/>
        <w:spacing w:line="288" w:lineRule="auto"/>
        <w:ind w:firstLineChars="200" w:firstLine="420"/>
        <w:rPr>
          <w:rFonts w:ascii="Times New Roman" w:eastAsia="宋体" w:hAnsi="Times New Roman"/>
          <w:szCs w:val="21"/>
        </w:rPr>
      </w:pPr>
      <w:r>
        <w:rPr>
          <w:rFonts w:ascii="Times New Roman" w:eastAsia="宋体" w:hAnsi="Times New Roman"/>
          <w:szCs w:val="21"/>
        </w:rPr>
        <w:t>4</w:t>
      </w:r>
      <w:r>
        <w:rPr>
          <w:rFonts w:ascii="Times New Roman" w:eastAsia="宋体" w:hAnsi="Times New Roman" w:hint="eastAsia"/>
          <w:szCs w:val="21"/>
        </w:rPr>
        <w:t>．专业实践一般在校外联合培养基地完成，强化实践能力和职业素养的培养。</w:t>
      </w:r>
    </w:p>
    <w:p w:rsidR="009C32F0" w:rsidRDefault="009C32F0" w:rsidP="009C32F0">
      <w:pPr>
        <w:pStyle w:val="12"/>
        <w:adjustRightInd w:val="0"/>
        <w:snapToGrid w:val="0"/>
        <w:spacing w:beforeLines="50" w:before="120" w:afterLines="50" w:after="120" w:line="288" w:lineRule="auto"/>
        <w:ind w:firstLineChars="0"/>
        <w:outlineLvl w:val="2"/>
        <w:rPr>
          <w:rFonts w:ascii="Times New Roman" w:eastAsia="黑体" w:hAnsi="Times New Roman" w:cs="Times New Roman"/>
          <w:b/>
        </w:rPr>
      </w:pPr>
      <w:r>
        <w:rPr>
          <w:rFonts w:ascii="Times New Roman" w:eastAsia="黑体" w:hAnsi="Times New Roman" w:cs="Times New Roman" w:hint="eastAsia"/>
          <w:b/>
        </w:rPr>
        <w:t>五、课程设置及必修环节</w:t>
      </w:r>
    </w:p>
    <w:p w:rsidR="009C32F0" w:rsidRDefault="009C32F0" w:rsidP="009C32F0">
      <w:pPr>
        <w:snapToGrid w:val="0"/>
        <w:spacing w:line="288" w:lineRule="auto"/>
        <w:ind w:firstLineChars="196" w:firstLine="413"/>
        <w:rPr>
          <w:rFonts w:ascii="Times New Roman" w:eastAsia="宋体" w:hAnsi="Times New Roman"/>
          <w:b/>
          <w:szCs w:val="21"/>
        </w:rPr>
      </w:pPr>
      <w:r>
        <w:rPr>
          <w:rFonts w:ascii="Times New Roman" w:eastAsia="宋体" w:hAnsi="Times New Roman" w:hint="eastAsia"/>
          <w:b/>
          <w:szCs w:val="21"/>
        </w:rPr>
        <w:t>（一）公共课</w:t>
      </w:r>
    </w:p>
    <w:p w:rsidR="009C32F0" w:rsidRDefault="009C32F0" w:rsidP="009C32F0">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公共课包括：中国特色社会主义理论与实践、自然辩证法、外语（</w:t>
      </w:r>
      <w:proofErr w:type="gramStart"/>
      <w:r>
        <w:rPr>
          <w:rFonts w:ascii="Times New Roman" w:eastAsia="宋体" w:hAnsi="Times New Roman" w:hint="eastAsia"/>
          <w:szCs w:val="21"/>
        </w:rPr>
        <w:t>含基础</w:t>
      </w:r>
      <w:proofErr w:type="gramEnd"/>
      <w:r>
        <w:rPr>
          <w:rFonts w:ascii="Times New Roman" w:eastAsia="宋体" w:hAnsi="Times New Roman" w:hint="eastAsia"/>
          <w:szCs w:val="21"/>
        </w:rPr>
        <w:t>外语、专业外语）、农业发展理论与实践、宏观经济理论与政策等</w:t>
      </w:r>
      <w:r>
        <w:rPr>
          <w:rFonts w:ascii="Times New Roman" w:eastAsia="宋体" w:hAnsi="Times New Roman"/>
          <w:szCs w:val="21"/>
        </w:rPr>
        <w:t>5</w:t>
      </w:r>
      <w:r>
        <w:rPr>
          <w:rFonts w:ascii="Times New Roman" w:eastAsia="宋体" w:hAnsi="Times New Roman" w:hint="eastAsia"/>
          <w:szCs w:val="21"/>
        </w:rPr>
        <w:t>门课</w:t>
      </w:r>
      <w:r>
        <w:rPr>
          <w:rFonts w:ascii="Times New Roman" w:eastAsia="宋体" w:hAnsi="Times New Roman"/>
          <w:szCs w:val="21"/>
        </w:rPr>
        <w:t>8</w:t>
      </w:r>
      <w:r>
        <w:rPr>
          <w:rFonts w:ascii="Times New Roman" w:eastAsia="宋体" w:hAnsi="Times New Roman" w:hint="eastAsia"/>
          <w:szCs w:val="21"/>
        </w:rPr>
        <w:t>个学分。</w:t>
      </w:r>
    </w:p>
    <w:p w:rsidR="009C32F0" w:rsidRDefault="009C32F0" w:rsidP="009C32F0">
      <w:pPr>
        <w:snapToGrid w:val="0"/>
        <w:spacing w:line="288" w:lineRule="auto"/>
        <w:ind w:firstLineChars="196" w:firstLine="413"/>
        <w:rPr>
          <w:rFonts w:ascii="Times New Roman" w:eastAsia="宋体" w:hAnsi="Times New Roman"/>
          <w:b/>
          <w:szCs w:val="21"/>
        </w:rPr>
      </w:pPr>
      <w:r>
        <w:rPr>
          <w:rFonts w:ascii="Times New Roman" w:eastAsia="宋体" w:hAnsi="Times New Roman" w:hint="eastAsia"/>
          <w:b/>
          <w:szCs w:val="21"/>
        </w:rPr>
        <w:t>（二）领域必修课</w:t>
      </w:r>
    </w:p>
    <w:p w:rsidR="009C32F0" w:rsidRDefault="009C32F0" w:rsidP="009C32F0">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必修课包括：现代经济理论、现代管理学、农业生产管理、农产品市场营销、农村公共管理与政策等</w:t>
      </w:r>
      <w:r>
        <w:rPr>
          <w:rFonts w:ascii="Times New Roman" w:eastAsia="宋体" w:hAnsi="Times New Roman"/>
          <w:szCs w:val="21"/>
        </w:rPr>
        <w:t>5</w:t>
      </w:r>
      <w:r>
        <w:rPr>
          <w:rFonts w:ascii="Times New Roman" w:eastAsia="宋体" w:hAnsi="Times New Roman" w:hint="eastAsia"/>
          <w:szCs w:val="21"/>
        </w:rPr>
        <w:t>门课程</w:t>
      </w:r>
      <w:r>
        <w:rPr>
          <w:rFonts w:ascii="Times New Roman" w:eastAsia="宋体" w:hAnsi="Times New Roman"/>
          <w:szCs w:val="21"/>
        </w:rPr>
        <w:t>10</w:t>
      </w:r>
      <w:r>
        <w:rPr>
          <w:rFonts w:ascii="Times New Roman" w:eastAsia="宋体" w:hAnsi="Times New Roman" w:hint="eastAsia"/>
          <w:szCs w:val="21"/>
        </w:rPr>
        <w:t>个学分。</w:t>
      </w:r>
    </w:p>
    <w:p w:rsidR="009C32F0" w:rsidRDefault="009C32F0" w:rsidP="009C32F0">
      <w:pPr>
        <w:snapToGrid w:val="0"/>
        <w:spacing w:line="288" w:lineRule="auto"/>
        <w:ind w:firstLineChars="196" w:firstLine="413"/>
        <w:rPr>
          <w:rFonts w:ascii="Times New Roman" w:eastAsia="宋体" w:hAnsi="Times New Roman"/>
          <w:b/>
          <w:szCs w:val="21"/>
        </w:rPr>
      </w:pPr>
      <w:r>
        <w:rPr>
          <w:rFonts w:ascii="Times New Roman" w:eastAsia="宋体" w:hAnsi="Times New Roman" w:hint="eastAsia"/>
          <w:b/>
          <w:szCs w:val="21"/>
        </w:rPr>
        <w:t>（三）方向选修课</w:t>
      </w:r>
    </w:p>
    <w:p w:rsidR="009C32F0" w:rsidRDefault="009C32F0" w:rsidP="009C32F0">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选修课包括：农产品电商与互联网技术、农村发展理论与实践、农业发展案例分析、现代农场管理、组织行为学、发展经济学、自然资源与环境经济学、区域经济学、农业项目投资与评估、现代市场营销学、人力资源管理、农村社会服务、供应链管理、工程管理、农业经营管理专题、学术交流与学术报告等。</w:t>
      </w:r>
    </w:p>
    <w:p w:rsidR="009C32F0" w:rsidRDefault="009C32F0" w:rsidP="009C32F0">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至少选修</w:t>
      </w:r>
      <w:r>
        <w:rPr>
          <w:rFonts w:ascii="Times New Roman" w:eastAsia="宋体" w:hAnsi="Times New Roman"/>
          <w:szCs w:val="21"/>
        </w:rPr>
        <w:t>8</w:t>
      </w:r>
      <w:r>
        <w:rPr>
          <w:rFonts w:ascii="Times New Roman" w:eastAsia="宋体" w:hAnsi="Times New Roman" w:hint="eastAsia"/>
          <w:szCs w:val="21"/>
        </w:rPr>
        <w:t>个学分。各培养单位可根据设置的</w:t>
      </w:r>
      <w:proofErr w:type="gramStart"/>
      <w:r>
        <w:rPr>
          <w:rFonts w:ascii="Times New Roman" w:eastAsia="宋体" w:hAnsi="Times New Roman" w:hint="eastAsia"/>
          <w:szCs w:val="21"/>
        </w:rPr>
        <w:t>方向方向</w:t>
      </w:r>
      <w:proofErr w:type="gramEnd"/>
      <w:r>
        <w:rPr>
          <w:rFonts w:ascii="Times New Roman" w:eastAsia="宋体" w:hAnsi="Times New Roman" w:hint="eastAsia"/>
          <w:szCs w:val="21"/>
        </w:rPr>
        <w:t>选修课自行设置特色课程。</w:t>
      </w:r>
    </w:p>
    <w:p w:rsidR="009C32F0" w:rsidRDefault="009C32F0" w:rsidP="009C32F0">
      <w:pPr>
        <w:snapToGrid w:val="0"/>
        <w:spacing w:line="288" w:lineRule="auto"/>
        <w:ind w:firstLineChars="196" w:firstLine="413"/>
        <w:rPr>
          <w:rFonts w:ascii="Times New Roman" w:eastAsia="宋体" w:hAnsi="Times New Roman"/>
          <w:b/>
          <w:szCs w:val="21"/>
        </w:rPr>
      </w:pPr>
      <w:r>
        <w:rPr>
          <w:rFonts w:ascii="Times New Roman" w:eastAsia="宋体" w:hAnsi="Times New Roman" w:hint="eastAsia"/>
          <w:b/>
          <w:szCs w:val="21"/>
        </w:rPr>
        <w:t>（四）实习实践</w:t>
      </w:r>
    </w:p>
    <w:p w:rsidR="009C32F0" w:rsidRDefault="009C32F0" w:rsidP="009C32F0">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农业专业学位研究生完成专业实践，获得</w:t>
      </w:r>
      <w:r>
        <w:rPr>
          <w:rFonts w:ascii="Times New Roman" w:eastAsia="宋体" w:hAnsi="Times New Roman"/>
          <w:szCs w:val="21"/>
        </w:rPr>
        <w:t>8</w:t>
      </w:r>
      <w:r>
        <w:rPr>
          <w:rFonts w:ascii="Times New Roman" w:eastAsia="宋体" w:hAnsi="Times New Roman" w:hint="eastAsia"/>
          <w:szCs w:val="21"/>
        </w:rPr>
        <w:t>个学分。</w:t>
      </w:r>
    </w:p>
    <w:p w:rsidR="009C32F0" w:rsidRDefault="009C32F0" w:rsidP="009C32F0">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应届本科毕业生攻读在职农业专业硕士学位研究生的专业实践时间原则上不少于半年，并结合实践进行毕业论文研究工作；具有实践经验的在职研究生可以结合自己的工作展开毕业论文的实践环节，一般不少于半年。</w:t>
      </w:r>
    </w:p>
    <w:p w:rsidR="009C32F0" w:rsidRDefault="009C32F0" w:rsidP="009C32F0">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根据研究生实习工作的表现，工作业绩，以及调研报告或实习工作总结等决定该生能否取得相应学分。</w:t>
      </w:r>
    </w:p>
    <w:p w:rsidR="009C32F0" w:rsidRDefault="009C32F0" w:rsidP="009C32F0">
      <w:pPr>
        <w:snapToGrid w:val="0"/>
        <w:spacing w:line="288" w:lineRule="auto"/>
        <w:ind w:firstLineChars="200" w:firstLine="420"/>
        <w:jc w:val="center"/>
        <w:rPr>
          <w:rFonts w:ascii="Times New Roman" w:eastAsia="宋体" w:hAnsi="Times New Roman"/>
          <w:kern w:val="0"/>
          <w:szCs w:val="21"/>
        </w:rPr>
      </w:pPr>
      <w:r>
        <w:rPr>
          <w:rFonts w:ascii="Times New Roman" w:eastAsia="宋体" w:hAnsi="Times New Roman" w:hint="eastAsia"/>
          <w:kern w:val="0"/>
          <w:szCs w:val="21"/>
        </w:rPr>
        <w:t>各教学环节安排一览表</w:t>
      </w:r>
    </w:p>
    <w:tbl>
      <w:tblPr>
        <w:tblW w:w="8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
        <w:gridCol w:w="3056"/>
        <w:gridCol w:w="1043"/>
        <w:gridCol w:w="878"/>
        <w:gridCol w:w="693"/>
        <w:gridCol w:w="799"/>
        <w:gridCol w:w="842"/>
      </w:tblGrid>
      <w:tr w:rsidR="009C32F0" w:rsidTr="009C32F0">
        <w:trPr>
          <w:trHeight w:val="79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jc w:val="center"/>
              <w:rPr>
                <w:rFonts w:ascii="宋体" w:eastAsia="宋体" w:hAnsi="宋体"/>
                <w:szCs w:val="21"/>
              </w:rPr>
            </w:pPr>
            <w:r>
              <w:rPr>
                <w:rFonts w:ascii="Times New Roman" w:eastAsia="宋体" w:hAnsi="Times New Roman" w:hint="eastAsia"/>
                <w:szCs w:val="21"/>
              </w:rPr>
              <w:t>课程类别</w:t>
            </w:r>
          </w:p>
        </w:tc>
        <w:tc>
          <w:tcPr>
            <w:tcW w:w="305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200" w:firstLine="420"/>
              <w:jc w:val="center"/>
              <w:rPr>
                <w:rFonts w:ascii="宋体" w:eastAsia="宋体" w:hAnsi="宋体"/>
                <w:szCs w:val="21"/>
              </w:rPr>
            </w:pPr>
            <w:r>
              <w:rPr>
                <w:rFonts w:ascii="Times New Roman" w:eastAsia="宋体" w:hAnsi="Times New Roman" w:hint="eastAsia"/>
                <w:szCs w:val="21"/>
              </w:rPr>
              <w:t>课程名称</w:t>
            </w:r>
          </w:p>
        </w:tc>
        <w:tc>
          <w:tcPr>
            <w:tcW w:w="104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jc w:val="center"/>
              <w:rPr>
                <w:rFonts w:ascii="Times New Roman" w:eastAsia="宋体" w:hAnsi="Times New Roman"/>
                <w:szCs w:val="21"/>
              </w:rPr>
            </w:pPr>
            <w:r>
              <w:rPr>
                <w:rFonts w:ascii="Times New Roman" w:eastAsia="宋体" w:hAnsi="Times New Roman" w:hint="eastAsia"/>
                <w:szCs w:val="21"/>
              </w:rPr>
              <w:t>开课</w:t>
            </w:r>
          </w:p>
          <w:p w:rsidR="009C32F0" w:rsidRDefault="009C32F0">
            <w:pPr>
              <w:snapToGrid w:val="0"/>
              <w:spacing w:line="288" w:lineRule="auto"/>
              <w:jc w:val="center"/>
              <w:rPr>
                <w:rFonts w:ascii="宋体" w:eastAsia="宋体" w:hAnsi="宋体"/>
                <w:szCs w:val="21"/>
              </w:rPr>
            </w:pPr>
            <w:r>
              <w:rPr>
                <w:rFonts w:ascii="Times New Roman" w:eastAsia="宋体" w:hAnsi="Times New Roman" w:hint="eastAsia"/>
                <w:szCs w:val="21"/>
              </w:rPr>
              <w:t>学期</w:t>
            </w:r>
          </w:p>
        </w:tc>
        <w:tc>
          <w:tcPr>
            <w:tcW w:w="87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jc w:val="center"/>
              <w:rPr>
                <w:rFonts w:ascii="宋体" w:eastAsia="宋体" w:hAnsi="宋体"/>
                <w:szCs w:val="21"/>
              </w:rPr>
            </w:pPr>
            <w:r>
              <w:rPr>
                <w:rFonts w:ascii="Times New Roman" w:eastAsia="宋体" w:hAnsi="Times New Roman" w:hint="eastAsia"/>
                <w:szCs w:val="21"/>
              </w:rPr>
              <w:t>学时</w:t>
            </w:r>
          </w:p>
        </w:tc>
        <w:tc>
          <w:tcPr>
            <w:tcW w:w="69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jc w:val="center"/>
              <w:rPr>
                <w:rFonts w:ascii="宋体" w:eastAsia="宋体" w:hAnsi="宋体"/>
                <w:szCs w:val="21"/>
              </w:rPr>
            </w:pPr>
            <w:r>
              <w:rPr>
                <w:rFonts w:ascii="Times New Roman" w:eastAsia="宋体" w:hAnsi="Times New Roman" w:hint="eastAsia"/>
                <w:szCs w:val="21"/>
              </w:rPr>
              <w:t>学分</w:t>
            </w:r>
          </w:p>
        </w:tc>
        <w:tc>
          <w:tcPr>
            <w:tcW w:w="799"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jc w:val="center"/>
              <w:rPr>
                <w:rFonts w:ascii="Times New Roman" w:eastAsia="宋体" w:hAnsi="Times New Roman"/>
                <w:szCs w:val="21"/>
              </w:rPr>
            </w:pPr>
            <w:r>
              <w:rPr>
                <w:rFonts w:ascii="Times New Roman" w:eastAsia="宋体" w:hAnsi="Times New Roman" w:hint="eastAsia"/>
                <w:szCs w:val="21"/>
              </w:rPr>
              <w:t>考核</w:t>
            </w:r>
          </w:p>
          <w:p w:rsidR="009C32F0" w:rsidRDefault="009C32F0">
            <w:pPr>
              <w:snapToGrid w:val="0"/>
              <w:spacing w:line="288" w:lineRule="auto"/>
              <w:jc w:val="center"/>
              <w:rPr>
                <w:rFonts w:ascii="宋体" w:eastAsia="宋体" w:hAnsi="宋体"/>
                <w:szCs w:val="21"/>
              </w:rPr>
            </w:pPr>
            <w:r>
              <w:rPr>
                <w:rFonts w:ascii="Times New Roman" w:eastAsia="宋体" w:hAnsi="Times New Roman" w:hint="eastAsia"/>
                <w:szCs w:val="21"/>
              </w:rPr>
              <w:t>单位</w:t>
            </w:r>
          </w:p>
        </w:tc>
        <w:tc>
          <w:tcPr>
            <w:tcW w:w="842"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jc w:val="center"/>
              <w:rPr>
                <w:rFonts w:ascii="宋体" w:eastAsia="宋体" w:hAnsi="宋体"/>
                <w:szCs w:val="21"/>
              </w:rPr>
            </w:pPr>
            <w:r>
              <w:rPr>
                <w:rFonts w:ascii="Times New Roman" w:eastAsia="宋体" w:hAnsi="Times New Roman" w:hint="eastAsia"/>
                <w:szCs w:val="21"/>
              </w:rPr>
              <w:t>备注</w:t>
            </w:r>
          </w:p>
        </w:tc>
      </w:tr>
      <w:tr w:rsidR="009C32F0" w:rsidTr="009C32F0">
        <w:trPr>
          <w:trHeight w:val="397"/>
          <w:jc w:val="center"/>
        </w:trPr>
        <w:tc>
          <w:tcPr>
            <w:tcW w:w="805" w:type="dxa"/>
            <w:vMerge w:val="restart"/>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jc w:val="center"/>
              <w:rPr>
                <w:rFonts w:ascii="Times New Roman" w:eastAsia="宋体" w:hAnsi="Times New Roman"/>
                <w:szCs w:val="21"/>
              </w:rPr>
            </w:pPr>
            <w:r>
              <w:rPr>
                <w:rFonts w:ascii="Times New Roman" w:eastAsia="宋体" w:hAnsi="Times New Roman" w:hint="eastAsia"/>
                <w:szCs w:val="21"/>
              </w:rPr>
              <w:t>公</w:t>
            </w:r>
          </w:p>
          <w:p w:rsidR="009C32F0" w:rsidRDefault="009C32F0">
            <w:pPr>
              <w:snapToGrid w:val="0"/>
              <w:spacing w:line="288" w:lineRule="auto"/>
              <w:jc w:val="center"/>
              <w:rPr>
                <w:rFonts w:ascii="Times New Roman" w:eastAsia="宋体" w:hAnsi="Times New Roman"/>
                <w:szCs w:val="21"/>
              </w:rPr>
            </w:pPr>
            <w:r>
              <w:rPr>
                <w:rFonts w:ascii="Times New Roman" w:eastAsia="宋体" w:hAnsi="Times New Roman" w:hint="eastAsia"/>
                <w:szCs w:val="21"/>
              </w:rPr>
              <w:lastRenderedPageBreak/>
              <w:t>共</w:t>
            </w:r>
          </w:p>
          <w:p w:rsidR="009C32F0" w:rsidRDefault="009C32F0">
            <w:pPr>
              <w:snapToGrid w:val="0"/>
              <w:spacing w:line="288" w:lineRule="auto"/>
              <w:jc w:val="center"/>
              <w:rPr>
                <w:rFonts w:ascii="宋体" w:eastAsia="宋体" w:hAnsi="宋体"/>
                <w:szCs w:val="21"/>
              </w:rPr>
            </w:pPr>
            <w:r>
              <w:rPr>
                <w:rFonts w:ascii="Times New Roman" w:eastAsia="宋体" w:hAnsi="Times New Roman" w:hint="eastAsia"/>
                <w:szCs w:val="21"/>
              </w:rPr>
              <w:t>课</w:t>
            </w:r>
          </w:p>
        </w:tc>
        <w:tc>
          <w:tcPr>
            <w:tcW w:w="305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jc w:val="center"/>
              <w:rPr>
                <w:rFonts w:ascii="宋体" w:eastAsia="宋体" w:hAnsi="宋体"/>
                <w:szCs w:val="21"/>
              </w:rPr>
            </w:pPr>
            <w:r>
              <w:rPr>
                <w:rFonts w:ascii="Times New Roman" w:eastAsia="宋体" w:hAnsi="Times New Roman" w:hint="eastAsia"/>
                <w:szCs w:val="21"/>
              </w:rPr>
              <w:lastRenderedPageBreak/>
              <w:t>中国特色社会主义理论与实践</w:t>
            </w:r>
          </w:p>
        </w:tc>
        <w:tc>
          <w:tcPr>
            <w:tcW w:w="104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200" w:firstLine="420"/>
              <w:rPr>
                <w:rFonts w:ascii="宋体" w:eastAsia="宋体" w:hAnsi="宋体"/>
                <w:szCs w:val="21"/>
              </w:rPr>
            </w:pPr>
            <w:r>
              <w:rPr>
                <w:rFonts w:ascii="Times New Roman" w:eastAsia="宋体" w:hAnsi="Times New Roman"/>
                <w:szCs w:val="21"/>
              </w:rPr>
              <w:t>1</w:t>
            </w:r>
          </w:p>
        </w:tc>
        <w:tc>
          <w:tcPr>
            <w:tcW w:w="87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jc w:val="center"/>
              <w:rPr>
                <w:rFonts w:ascii="宋体" w:eastAsia="宋体" w:hAnsi="宋体"/>
                <w:szCs w:val="21"/>
              </w:rPr>
            </w:pPr>
            <w:r>
              <w:rPr>
                <w:rFonts w:ascii="Times New Roman" w:eastAsia="宋体" w:hAnsi="Times New Roman"/>
                <w:szCs w:val="21"/>
              </w:rPr>
              <w:t>20</w:t>
            </w:r>
          </w:p>
        </w:tc>
        <w:tc>
          <w:tcPr>
            <w:tcW w:w="69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jc w:val="center"/>
              <w:rPr>
                <w:rFonts w:ascii="宋体" w:eastAsia="宋体" w:hAnsi="宋体"/>
                <w:szCs w:val="21"/>
              </w:rPr>
            </w:pPr>
            <w:r>
              <w:rPr>
                <w:rFonts w:ascii="Times New Roman" w:eastAsia="宋体" w:hAnsi="Times New Roman"/>
                <w:szCs w:val="21"/>
              </w:rPr>
              <w:t>1</w:t>
            </w:r>
          </w:p>
        </w:tc>
        <w:tc>
          <w:tcPr>
            <w:tcW w:w="799"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jc w:val="center"/>
              <w:rPr>
                <w:rFonts w:ascii="宋体" w:eastAsia="宋体" w:hAnsi="宋体"/>
                <w:szCs w:val="21"/>
              </w:rPr>
            </w:pPr>
            <w:r>
              <w:rPr>
                <w:rFonts w:ascii="Times New Roman" w:eastAsia="宋体" w:hAnsi="Times New Roman" w:hint="eastAsia"/>
                <w:szCs w:val="21"/>
              </w:rPr>
              <w:t>学校</w:t>
            </w:r>
          </w:p>
        </w:tc>
        <w:tc>
          <w:tcPr>
            <w:tcW w:w="842" w:type="dxa"/>
            <w:vMerge w:val="restart"/>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rPr>
                <w:rFonts w:ascii="Times New Roman" w:eastAsia="宋体" w:hAnsi="Times New Roman"/>
                <w:szCs w:val="21"/>
              </w:rPr>
            </w:pPr>
            <w:r>
              <w:rPr>
                <w:rFonts w:ascii="Times New Roman" w:eastAsia="宋体" w:hAnsi="Times New Roman" w:hint="eastAsia"/>
                <w:szCs w:val="21"/>
              </w:rPr>
              <w:t>全修</w:t>
            </w:r>
          </w:p>
          <w:p w:rsidR="009C32F0" w:rsidRDefault="009C32F0">
            <w:pPr>
              <w:snapToGrid w:val="0"/>
              <w:spacing w:line="288" w:lineRule="auto"/>
              <w:rPr>
                <w:rFonts w:ascii="Times New Roman" w:eastAsia="宋体" w:hAnsi="Times New Roman"/>
                <w:szCs w:val="21"/>
              </w:rPr>
            </w:pPr>
            <w:r>
              <w:rPr>
                <w:rFonts w:ascii="Times New Roman" w:eastAsia="宋体" w:hAnsi="Times New Roman"/>
                <w:szCs w:val="21"/>
              </w:rPr>
              <w:lastRenderedPageBreak/>
              <w:t>8</w:t>
            </w:r>
            <w:r>
              <w:rPr>
                <w:rFonts w:ascii="Times New Roman" w:eastAsia="宋体" w:hAnsi="Times New Roman" w:hint="eastAsia"/>
                <w:szCs w:val="21"/>
              </w:rPr>
              <w:t>个</w:t>
            </w:r>
          </w:p>
          <w:p w:rsidR="009C32F0" w:rsidRDefault="009C32F0">
            <w:pPr>
              <w:snapToGrid w:val="0"/>
              <w:spacing w:line="288" w:lineRule="auto"/>
              <w:rPr>
                <w:rFonts w:ascii="宋体" w:eastAsia="宋体" w:hAnsi="宋体"/>
                <w:szCs w:val="21"/>
              </w:rPr>
            </w:pPr>
            <w:r>
              <w:rPr>
                <w:rFonts w:ascii="Times New Roman" w:eastAsia="宋体" w:hAnsi="Times New Roman" w:hint="eastAsia"/>
                <w:szCs w:val="21"/>
              </w:rPr>
              <w:t>学分</w:t>
            </w:r>
          </w:p>
        </w:tc>
      </w:tr>
      <w:tr w:rsidR="009C32F0" w:rsidTr="009C32F0">
        <w:trPr>
          <w:trHeight w:val="397"/>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9C32F0" w:rsidRDefault="009C32F0">
            <w:pPr>
              <w:widowControl/>
              <w:jc w:val="left"/>
              <w:rPr>
                <w:rFonts w:ascii="宋体" w:eastAsia="宋体" w:hAnsi="宋体"/>
                <w:szCs w:val="21"/>
              </w:rPr>
            </w:pPr>
          </w:p>
        </w:tc>
        <w:tc>
          <w:tcPr>
            <w:tcW w:w="305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jc w:val="center"/>
              <w:rPr>
                <w:rFonts w:ascii="宋体" w:eastAsia="宋体" w:hAnsi="宋体"/>
                <w:szCs w:val="21"/>
              </w:rPr>
            </w:pPr>
            <w:r>
              <w:rPr>
                <w:rFonts w:ascii="Times New Roman" w:eastAsia="宋体" w:hAnsi="Times New Roman" w:hint="eastAsia"/>
                <w:szCs w:val="21"/>
              </w:rPr>
              <w:t>自然辩证法</w:t>
            </w:r>
          </w:p>
        </w:tc>
        <w:tc>
          <w:tcPr>
            <w:tcW w:w="104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200" w:firstLine="420"/>
              <w:rPr>
                <w:rFonts w:ascii="宋体" w:eastAsia="宋体" w:hAnsi="宋体"/>
                <w:szCs w:val="21"/>
              </w:rPr>
            </w:pPr>
            <w:r>
              <w:rPr>
                <w:rFonts w:ascii="Times New Roman" w:eastAsia="宋体" w:hAnsi="Times New Roman"/>
                <w:szCs w:val="21"/>
              </w:rPr>
              <w:t>2</w:t>
            </w:r>
          </w:p>
        </w:tc>
        <w:tc>
          <w:tcPr>
            <w:tcW w:w="87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100" w:firstLine="210"/>
              <w:rPr>
                <w:rFonts w:ascii="宋体" w:eastAsia="宋体" w:hAnsi="宋体"/>
                <w:szCs w:val="21"/>
              </w:rPr>
            </w:pPr>
            <w:r>
              <w:rPr>
                <w:rFonts w:ascii="Times New Roman" w:eastAsia="宋体" w:hAnsi="Times New Roman"/>
                <w:szCs w:val="21"/>
              </w:rPr>
              <w:t>20</w:t>
            </w:r>
          </w:p>
        </w:tc>
        <w:tc>
          <w:tcPr>
            <w:tcW w:w="69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jc w:val="center"/>
              <w:rPr>
                <w:rFonts w:ascii="宋体" w:eastAsia="宋体" w:hAnsi="宋体"/>
                <w:szCs w:val="21"/>
              </w:rPr>
            </w:pPr>
            <w:r>
              <w:rPr>
                <w:rFonts w:ascii="Times New Roman" w:eastAsia="宋体" w:hAnsi="Times New Roman"/>
                <w:szCs w:val="21"/>
              </w:rPr>
              <w:t>1</w:t>
            </w:r>
          </w:p>
        </w:tc>
        <w:tc>
          <w:tcPr>
            <w:tcW w:w="799"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jc w:val="center"/>
              <w:rPr>
                <w:rFonts w:ascii="宋体" w:eastAsia="宋体" w:hAnsi="宋体"/>
                <w:szCs w:val="21"/>
              </w:rPr>
            </w:pPr>
            <w:r>
              <w:rPr>
                <w:rFonts w:ascii="Times New Roman" w:eastAsia="宋体" w:hAnsi="Times New Roman" w:hint="eastAsia"/>
                <w:szCs w:val="21"/>
              </w:rPr>
              <w:t>学校</w:t>
            </w: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9C32F0" w:rsidRDefault="009C32F0">
            <w:pPr>
              <w:widowControl/>
              <w:jc w:val="left"/>
              <w:rPr>
                <w:rFonts w:ascii="宋体" w:eastAsia="宋体" w:hAnsi="宋体"/>
                <w:szCs w:val="21"/>
              </w:rPr>
            </w:pPr>
          </w:p>
        </w:tc>
      </w:tr>
      <w:tr w:rsidR="009C32F0" w:rsidTr="009C32F0">
        <w:trPr>
          <w:trHeight w:val="397"/>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9C32F0" w:rsidRDefault="009C32F0">
            <w:pPr>
              <w:widowControl/>
              <w:jc w:val="left"/>
              <w:rPr>
                <w:rFonts w:ascii="宋体" w:eastAsia="宋体" w:hAnsi="宋体"/>
                <w:szCs w:val="21"/>
              </w:rPr>
            </w:pPr>
          </w:p>
        </w:tc>
        <w:tc>
          <w:tcPr>
            <w:tcW w:w="305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jc w:val="center"/>
              <w:rPr>
                <w:rFonts w:ascii="宋体" w:eastAsia="宋体" w:hAnsi="宋体"/>
                <w:szCs w:val="21"/>
              </w:rPr>
            </w:pPr>
            <w:r>
              <w:rPr>
                <w:rFonts w:ascii="Times New Roman" w:eastAsia="宋体" w:hAnsi="Times New Roman" w:hint="eastAsia"/>
                <w:szCs w:val="21"/>
              </w:rPr>
              <w:t>外语（基础外语</w:t>
            </w:r>
            <w:r>
              <w:rPr>
                <w:rFonts w:ascii="Times New Roman" w:eastAsia="宋体" w:hAnsi="Times New Roman"/>
                <w:szCs w:val="21"/>
              </w:rPr>
              <w:t>+</w:t>
            </w:r>
            <w:r>
              <w:rPr>
                <w:rFonts w:ascii="Times New Roman" w:eastAsia="宋体" w:hAnsi="Times New Roman" w:hint="eastAsia"/>
                <w:szCs w:val="21"/>
              </w:rPr>
              <w:t>专业外语）</w:t>
            </w:r>
          </w:p>
        </w:tc>
        <w:tc>
          <w:tcPr>
            <w:tcW w:w="104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200" w:firstLine="420"/>
              <w:rPr>
                <w:rFonts w:ascii="宋体" w:eastAsia="宋体" w:hAnsi="宋体"/>
                <w:szCs w:val="21"/>
              </w:rPr>
            </w:pPr>
            <w:r>
              <w:rPr>
                <w:rFonts w:ascii="Times New Roman" w:eastAsia="宋体" w:hAnsi="Times New Roman"/>
                <w:szCs w:val="21"/>
              </w:rPr>
              <w:t>1</w:t>
            </w:r>
          </w:p>
        </w:tc>
        <w:tc>
          <w:tcPr>
            <w:tcW w:w="87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rPr>
                <w:rFonts w:ascii="宋体" w:eastAsia="宋体" w:hAnsi="宋体"/>
                <w:szCs w:val="21"/>
              </w:rPr>
            </w:pPr>
            <w:r>
              <w:rPr>
                <w:rFonts w:ascii="Times New Roman" w:eastAsia="宋体" w:hAnsi="Times New Roman"/>
                <w:szCs w:val="21"/>
              </w:rPr>
              <w:t>20+20</w:t>
            </w:r>
          </w:p>
        </w:tc>
        <w:tc>
          <w:tcPr>
            <w:tcW w:w="69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jc w:val="center"/>
              <w:rPr>
                <w:rFonts w:ascii="宋体" w:eastAsia="宋体" w:hAnsi="宋体"/>
                <w:szCs w:val="21"/>
              </w:rPr>
            </w:pPr>
            <w:r>
              <w:rPr>
                <w:rFonts w:ascii="Times New Roman" w:eastAsia="宋体" w:hAnsi="Times New Roman"/>
                <w:szCs w:val="21"/>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jc w:val="center"/>
              <w:rPr>
                <w:rFonts w:ascii="宋体" w:eastAsia="宋体" w:hAnsi="宋体"/>
                <w:szCs w:val="21"/>
              </w:rPr>
            </w:pPr>
            <w:r>
              <w:rPr>
                <w:rFonts w:ascii="Times New Roman" w:eastAsia="宋体" w:hAnsi="Times New Roman" w:hint="eastAsia"/>
                <w:szCs w:val="21"/>
              </w:rPr>
              <w:t>学校</w:t>
            </w: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9C32F0" w:rsidRDefault="009C32F0">
            <w:pPr>
              <w:widowControl/>
              <w:jc w:val="left"/>
              <w:rPr>
                <w:rFonts w:ascii="宋体" w:eastAsia="宋体" w:hAnsi="宋体"/>
                <w:szCs w:val="21"/>
              </w:rPr>
            </w:pPr>
          </w:p>
        </w:tc>
      </w:tr>
      <w:tr w:rsidR="009C32F0" w:rsidTr="009C32F0">
        <w:trPr>
          <w:trHeight w:val="397"/>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9C32F0" w:rsidRDefault="009C32F0">
            <w:pPr>
              <w:widowControl/>
              <w:jc w:val="left"/>
              <w:rPr>
                <w:rFonts w:ascii="宋体" w:eastAsia="宋体" w:hAnsi="宋体"/>
                <w:szCs w:val="21"/>
              </w:rPr>
            </w:pPr>
          </w:p>
        </w:tc>
        <w:tc>
          <w:tcPr>
            <w:tcW w:w="305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jc w:val="center"/>
              <w:rPr>
                <w:rFonts w:ascii="宋体" w:eastAsia="宋体" w:hAnsi="宋体"/>
                <w:szCs w:val="21"/>
              </w:rPr>
            </w:pPr>
            <w:r>
              <w:rPr>
                <w:rFonts w:ascii="Times New Roman" w:eastAsia="宋体" w:hAnsi="Times New Roman" w:hint="eastAsia"/>
                <w:szCs w:val="21"/>
              </w:rPr>
              <w:t>农业发展理论与实践</w:t>
            </w:r>
          </w:p>
        </w:tc>
        <w:tc>
          <w:tcPr>
            <w:tcW w:w="104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200" w:firstLine="420"/>
              <w:rPr>
                <w:rFonts w:ascii="宋体" w:eastAsia="宋体" w:hAnsi="宋体"/>
                <w:szCs w:val="21"/>
              </w:rPr>
            </w:pPr>
            <w:r>
              <w:rPr>
                <w:rFonts w:ascii="Times New Roman" w:eastAsia="宋体" w:hAnsi="Times New Roman"/>
                <w:szCs w:val="21"/>
              </w:rPr>
              <w:t>2</w:t>
            </w:r>
          </w:p>
        </w:tc>
        <w:tc>
          <w:tcPr>
            <w:tcW w:w="87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rPr>
                <w:rFonts w:ascii="宋体" w:eastAsia="宋体" w:hAnsi="宋体"/>
                <w:szCs w:val="21"/>
              </w:rPr>
            </w:pPr>
            <w:r>
              <w:rPr>
                <w:rFonts w:ascii="Times New Roman" w:eastAsia="宋体" w:hAnsi="Times New Roman"/>
                <w:szCs w:val="21"/>
              </w:rPr>
              <w:t xml:space="preserve">  32</w:t>
            </w:r>
          </w:p>
        </w:tc>
        <w:tc>
          <w:tcPr>
            <w:tcW w:w="69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jc w:val="center"/>
              <w:rPr>
                <w:rFonts w:ascii="宋体" w:eastAsia="宋体" w:hAnsi="宋体"/>
                <w:szCs w:val="21"/>
              </w:rPr>
            </w:pPr>
            <w:r>
              <w:rPr>
                <w:rFonts w:ascii="Times New Roman" w:eastAsia="宋体" w:hAnsi="Times New Roman"/>
                <w:szCs w:val="21"/>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jc w:val="center"/>
              <w:rPr>
                <w:rFonts w:ascii="宋体" w:eastAsia="宋体" w:hAnsi="宋体"/>
                <w:szCs w:val="21"/>
              </w:rPr>
            </w:pPr>
            <w:r>
              <w:rPr>
                <w:rFonts w:ascii="Times New Roman" w:eastAsia="宋体" w:hAnsi="Times New Roman" w:hint="eastAsia"/>
                <w:szCs w:val="21"/>
              </w:rPr>
              <w:t>学校</w:t>
            </w: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9C32F0" w:rsidRDefault="009C32F0">
            <w:pPr>
              <w:widowControl/>
              <w:jc w:val="left"/>
              <w:rPr>
                <w:rFonts w:ascii="宋体" w:eastAsia="宋体" w:hAnsi="宋体"/>
                <w:szCs w:val="21"/>
              </w:rPr>
            </w:pPr>
          </w:p>
        </w:tc>
      </w:tr>
      <w:tr w:rsidR="009C32F0" w:rsidTr="009C32F0">
        <w:trPr>
          <w:trHeight w:val="397"/>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9C32F0" w:rsidRDefault="009C32F0">
            <w:pPr>
              <w:widowControl/>
              <w:jc w:val="left"/>
              <w:rPr>
                <w:rFonts w:ascii="宋体" w:eastAsia="宋体" w:hAnsi="宋体"/>
                <w:szCs w:val="21"/>
              </w:rPr>
            </w:pPr>
          </w:p>
        </w:tc>
        <w:tc>
          <w:tcPr>
            <w:tcW w:w="305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jc w:val="center"/>
              <w:rPr>
                <w:rFonts w:ascii="宋体" w:eastAsia="宋体" w:hAnsi="宋体"/>
                <w:szCs w:val="21"/>
              </w:rPr>
            </w:pPr>
            <w:r>
              <w:rPr>
                <w:rFonts w:ascii="Times New Roman" w:eastAsia="宋体" w:hAnsi="Times New Roman" w:hint="eastAsia"/>
                <w:szCs w:val="21"/>
              </w:rPr>
              <w:t>宏观经济理论与政策</w:t>
            </w:r>
          </w:p>
        </w:tc>
        <w:tc>
          <w:tcPr>
            <w:tcW w:w="104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200" w:firstLine="420"/>
              <w:rPr>
                <w:rFonts w:ascii="宋体" w:eastAsia="宋体" w:hAnsi="宋体"/>
                <w:szCs w:val="21"/>
              </w:rPr>
            </w:pPr>
            <w:r>
              <w:rPr>
                <w:rFonts w:ascii="Times New Roman" w:eastAsia="宋体" w:hAnsi="Times New Roman"/>
                <w:szCs w:val="21"/>
              </w:rPr>
              <w:t>1</w:t>
            </w:r>
          </w:p>
        </w:tc>
        <w:tc>
          <w:tcPr>
            <w:tcW w:w="87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100" w:firstLine="210"/>
              <w:rPr>
                <w:rFonts w:ascii="宋体" w:eastAsia="宋体" w:hAnsi="宋体"/>
                <w:szCs w:val="21"/>
              </w:rPr>
            </w:pPr>
            <w:r>
              <w:rPr>
                <w:rFonts w:ascii="Times New Roman" w:eastAsia="宋体" w:hAnsi="Times New Roman"/>
                <w:szCs w:val="21"/>
              </w:rPr>
              <w:t>32</w:t>
            </w:r>
          </w:p>
        </w:tc>
        <w:tc>
          <w:tcPr>
            <w:tcW w:w="69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jc w:val="center"/>
              <w:rPr>
                <w:rFonts w:ascii="宋体" w:eastAsia="宋体" w:hAnsi="宋体"/>
                <w:szCs w:val="21"/>
              </w:rPr>
            </w:pPr>
            <w:r>
              <w:rPr>
                <w:rFonts w:ascii="Times New Roman" w:eastAsia="宋体" w:hAnsi="Times New Roman"/>
                <w:szCs w:val="21"/>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jc w:val="center"/>
              <w:rPr>
                <w:rFonts w:ascii="宋体" w:eastAsia="宋体" w:hAnsi="宋体"/>
                <w:szCs w:val="21"/>
              </w:rPr>
            </w:pPr>
            <w:r>
              <w:rPr>
                <w:rFonts w:ascii="Times New Roman" w:eastAsia="宋体" w:hAnsi="Times New Roman" w:hint="eastAsia"/>
                <w:szCs w:val="21"/>
              </w:rPr>
              <w:t>学校</w:t>
            </w: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9C32F0" w:rsidRDefault="009C32F0">
            <w:pPr>
              <w:widowControl/>
              <w:jc w:val="left"/>
              <w:rPr>
                <w:rFonts w:ascii="宋体" w:eastAsia="宋体" w:hAnsi="宋体"/>
                <w:szCs w:val="21"/>
              </w:rPr>
            </w:pPr>
          </w:p>
        </w:tc>
      </w:tr>
      <w:tr w:rsidR="009C32F0" w:rsidTr="009C32F0">
        <w:trPr>
          <w:trHeight w:val="397"/>
          <w:jc w:val="center"/>
        </w:trPr>
        <w:tc>
          <w:tcPr>
            <w:tcW w:w="805" w:type="dxa"/>
            <w:vMerge w:val="restart"/>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jc w:val="center"/>
              <w:rPr>
                <w:rFonts w:ascii="Times New Roman" w:eastAsia="宋体" w:hAnsi="Times New Roman"/>
                <w:szCs w:val="21"/>
              </w:rPr>
            </w:pPr>
            <w:r>
              <w:rPr>
                <w:rFonts w:ascii="Times New Roman" w:eastAsia="宋体" w:hAnsi="Times New Roman" w:hint="eastAsia"/>
                <w:szCs w:val="21"/>
              </w:rPr>
              <w:t>领</w:t>
            </w:r>
          </w:p>
          <w:p w:rsidR="009C32F0" w:rsidRDefault="009C32F0">
            <w:pPr>
              <w:snapToGrid w:val="0"/>
              <w:spacing w:line="288" w:lineRule="auto"/>
              <w:jc w:val="center"/>
              <w:rPr>
                <w:rFonts w:ascii="Times New Roman" w:eastAsia="宋体" w:hAnsi="Times New Roman"/>
                <w:szCs w:val="21"/>
              </w:rPr>
            </w:pPr>
            <w:r>
              <w:rPr>
                <w:rFonts w:ascii="Times New Roman" w:eastAsia="宋体" w:hAnsi="Times New Roman" w:hint="eastAsia"/>
                <w:szCs w:val="21"/>
              </w:rPr>
              <w:t>域</w:t>
            </w:r>
          </w:p>
          <w:p w:rsidR="009C32F0" w:rsidRDefault="009C32F0">
            <w:pPr>
              <w:snapToGrid w:val="0"/>
              <w:spacing w:line="288" w:lineRule="auto"/>
              <w:jc w:val="center"/>
              <w:rPr>
                <w:rFonts w:ascii="Times New Roman" w:eastAsia="宋体" w:hAnsi="Times New Roman"/>
                <w:szCs w:val="21"/>
              </w:rPr>
            </w:pPr>
            <w:r>
              <w:rPr>
                <w:rFonts w:ascii="Times New Roman" w:eastAsia="宋体" w:hAnsi="Times New Roman" w:hint="eastAsia"/>
                <w:szCs w:val="21"/>
              </w:rPr>
              <w:t>必</w:t>
            </w:r>
          </w:p>
          <w:p w:rsidR="009C32F0" w:rsidRDefault="009C32F0">
            <w:pPr>
              <w:snapToGrid w:val="0"/>
              <w:spacing w:line="288" w:lineRule="auto"/>
              <w:jc w:val="center"/>
              <w:rPr>
                <w:rFonts w:ascii="Times New Roman" w:eastAsia="宋体" w:hAnsi="Times New Roman"/>
                <w:szCs w:val="21"/>
              </w:rPr>
            </w:pPr>
            <w:r>
              <w:rPr>
                <w:rFonts w:ascii="Times New Roman" w:eastAsia="宋体" w:hAnsi="Times New Roman" w:hint="eastAsia"/>
                <w:szCs w:val="21"/>
              </w:rPr>
              <w:t>修</w:t>
            </w:r>
          </w:p>
          <w:p w:rsidR="009C32F0" w:rsidRDefault="009C32F0">
            <w:pPr>
              <w:snapToGrid w:val="0"/>
              <w:spacing w:line="288" w:lineRule="auto"/>
              <w:jc w:val="center"/>
              <w:rPr>
                <w:rFonts w:ascii="宋体" w:eastAsia="宋体" w:hAnsi="宋体"/>
                <w:szCs w:val="21"/>
              </w:rPr>
            </w:pPr>
            <w:r>
              <w:rPr>
                <w:rFonts w:ascii="Times New Roman" w:eastAsia="宋体" w:hAnsi="Times New Roman" w:hint="eastAsia"/>
                <w:szCs w:val="21"/>
              </w:rPr>
              <w:t>课</w:t>
            </w:r>
          </w:p>
        </w:tc>
        <w:tc>
          <w:tcPr>
            <w:tcW w:w="305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jc w:val="center"/>
              <w:rPr>
                <w:rFonts w:ascii="宋体" w:eastAsia="宋体" w:hAnsi="宋体"/>
                <w:szCs w:val="21"/>
              </w:rPr>
            </w:pPr>
            <w:r>
              <w:rPr>
                <w:rFonts w:ascii="Times New Roman" w:eastAsia="宋体" w:hAnsi="Times New Roman" w:hint="eastAsia"/>
                <w:szCs w:val="21"/>
              </w:rPr>
              <w:t>现代经济理论</w:t>
            </w:r>
          </w:p>
        </w:tc>
        <w:tc>
          <w:tcPr>
            <w:tcW w:w="104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200" w:firstLine="420"/>
              <w:rPr>
                <w:rFonts w:ascii="宋体" w:eastAsia="宋体" w:hAnsi="宋体"/>
                <w:szCs w:val="21"/>
              </w:rPr>
            </w:pPr>
            <w:r>
              <w:rPr>
                <w:rFonts w:ascii="Times New Roman" w:eastAsia="宋体" w:hAnsi="Times New Roman"/>
                <w:szCs w:val="21"/>
              </w:rPr>
              <w:t>1</w:t>
            </w:r>
          </w:p>
        </w:tc>
        <w:tc>
          <w:tcPr>
            <w:tcW w:w="87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100" w:firstLine="210"/>
              <w:rPr>
                <w:rFonts w:ascii="宋体" w:eastAsia="宋体" w:hAnsi="宋体"/>
                <w:szCs w:val="21"/>
              </w:rPr>
            </w:pPr>
            <w:r>
              <w:rPr>
                <w:rFonts w:ascii="Times New Roman" w:eastAsia="宋体" w:hAnsi="Times New Roman"/>
                <w:szCs w:val="21"/>
              </w:rPr>
              <w:t>32</w:t>
            </w:r>
          </w:p>
        </w:tc>
        <w:tc>
          <w:tcPr>
            <w:tcW w:w="69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100" w:firstLine="210"/>
              <w:rPr>
                <w:rFonts w:ascii="宋体" w:eastAsia="宋体" w:hAnsi="宋体"/>
                <w:szCs w:val="21"/>
              </w:rPr>
            </w:pPr>
            <w:r>
              <w:rPr>
                <w:rFonts w:ascii="Times New Roman" w:eastAsia="宋体" w:hAnsi="Times New Roman"/>
                <w:szCs w:val="21"/>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50" w:firstLine="105"/>
              <w:rPr>
                <w:rFonts w:ascii="宋体" w:eastAsia="宋体" w:hAnsi="宋体"/>
                <w:szCs w:val="21"/>
              </w:rPr>
            </w:pPr>
            <w:r>
              <w:rPr>
                <w:rFonts w:ascii="Times New Roman" w:eastAsia="宋体" w:hAnsi="Times New Roman" w:hint="eastAsia"/>
                <w:szCs w:val="21"/>
              </w:rPr>
              <w:t>学校</w:t>
            </w:r>
          </w:p>
        </w:tc>
        <w:tc>
          <w:tcPr>
            <w:tcW w:w="842" w:type="dxa"/>
            <w:vMerge w:val="restart"/>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rPr>
                <w:rFonts w:ascii="Times New Roman" w:eastAsia="宋体" w:hAnsi="Times New Roman"/>
                <w:szCs w:val="21"/>
              </w:rPr>
            </w:pPr>
            <w:r>
              <w:rPr>
                <w:rFonts w:ascii="Times New Roman" w:eastAsia="宋体" w:hAnsi="Times New Roman" w:hint="eastAsia"/>
                <w:szCs w:val="21"/>
              </w:rPr>
              <w:t>全修</w:t>
            </w:r>
          </w:p>
          <w:p w:rsidR="009C32F0" w:rsidRDefault="009C32F0">
            <w:pPr>
              <w:snapToGrid w:val="0"/>
              <w:spacing w:line="288" w:lineRule="auto"/>
              <w:rPr>
                <w:rFonts w:ascii="Times New Roman" w:eastAsia="宋体" w:hAnsi="Times New Roman"/>
                <w:szCs w:val="21"/>
              </w:rPr>
            </w:pPr>
            <w:r>
              <w:rPr>
                <w:rFonts w:ascii="Times New Roman" w:eastAsia="宋体" w:hAnsi="Times New Roman"/>
                <w:szCs w:val="21"/>
              </w:rPr>
              <w:t>10</w:t>
            </w:r>
            <w:r>
              <w:rPr>
                <w:rFonts w:ascii="Times New Roman" w:eastAsia="宋体" w:hAnsi="Times New Roman" w:hint="eastAsia"/>
                <w:szCs w:val="21"/>
              </w:rPr>
              <w:t>个</w:t>
            </w:r>
          </w:p>
          <w:p w:rsidR="009C32F0" w:rsidRDefault="009C32F0">
            <w:pPr>
              <w:snapToGrid w:val="0"/>
              <w:spacing w:line="288" w:lineRule="auto"/>
              <w:rPr>
                <w:rFonts w:ascii="宋体" w:eastAsia="宋体" w:hAnsi="宋体"/>
                <w:szCs w:val="21"/>
              </w:rPr>
            </w:pPr>
            <w:r>
              <w:rPr>
                <w:rFonts w:ascii="Times New Roman" w:eastAsia="宋体" w:hAnsi="Times New Roman" w:hint="eastAsia"/>
                <w:szCs w:val="21"/>
              </w:rPr>
              <w:t>学分</w:t>
            </w:r>
          </w:p>
        </w:tc>
      </w:tr>
      <w:tr w:rsidR="009C32F0" w:rsidTr="009C32F0">
        <w:trPr>
          <w:trHeight w:val="397"/>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9C32F0" w:rsidRDefault="009C32F0">
            <w:pPr>
              <w:widowControl/>
              <w:jc w:val="left"/>
              <w:rPr>
                <w:rFonts w:ascii="宋体" w:eastAsia="宋体" w:hAnsi="宋体"/>
                <w:szCs w:val="21"/>
              </w:rPr>
            </w:pPr>
          </w:p>
        </w:tc>
        <w:tc>
          <w:tcPr>
            <w:tcW w:w="305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jc w:val="center"/>
              <w:rPr>
                <w:rFonts w:ascii="宋体" w:eastAsia="宋体" w:hAnsi="宋体"/>
                <w:szCs w:val="21"/>
              </w:rPr>
            </w:pPr>
            <w:r>
              <w:rPr>
                <w:rFonts w:ascii="Times New Roman" w:eastAsia="宋体" w:hAnsi="Times New Roman" w:hint="eastAsia"/>
                <w:szCs w:val="21"/>
              </w:rPr>
              <w:t>现代管理学</w:t>
            </w:r>
          </w:p>
        </w:tc>
        <w:tc>
          <w:tcPr>
            <w:tcW w:w="104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200" w:firstLine="420"/>
              <w:rPr>
                <w:rFonts w:ascii="宋体" w:eastAsia="宋体" w:hAnsi="宋体"/>
                <w:szCs w:val="21"/>
              </w:rPr>
            </w:pPr>
            <w:r>
              <w:rPr>
                <w:rFonts w:ascii="Times New Roman" w:eastAsia="宋体" w:hAnsi="Times New Roman"/>
                <w:szCs w:val="21"/>
              </w:rPr>
              <w:t>1</w:t>
            </w:r>
          </w:p>
        </w:tc>
        <w:tc>
          <w:tcPr>
            <w:tcW w:w="87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100" w:firstLine="210"/>
              <w:rPr>
                <w:rFonts w:ascii="宋体" w:eastAsia="宋体" w:hAnsi="宋体"/>
                <w:szCs w:val="21"/>
              </w:rPr>
            </w:pPr>
            <w:r>
              <w:rPr>
                <w:rFonts w:ascii="Times New Roman" w:eastAsia="宋体" w:hAnsi="Times New Roman"/>
                <w:szCs w:val="21"/>
              </w:rPr>
              <w:t>32</w:t>
            </w:r>
          </w:p>
        </w:tc>
        <w:tc>
          <w:tcPr>
            <w:tcW w:w="69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100" w:firstLine="210"/>
              <w:rPr>
                <w:rFonts w:ascii="宋体" w:eastAsia="宋体" w:hAnsi="宋体"/>
                <w:szCs w:val="21"/>
              </w:rPr>
            </w:pPr>
            <w:r>
              <w:rPr>
                <w:rFonts w:ascii="Times New Roman" w:eastAsia="宋体" w:hAnsi="Times New Roman"/>
                <w:szCs w:val="21"/>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50" w:firstLine="105"/>
              <w:rPr>
                <w:rFonts w:ascii="宋体" w:eastAsia="宋体" w:hAnsi="宋体"/>
                <w:szCs w:val="21"/>
              </w:rPr>
            </w:pPr>
            <w:r>
              <w:rPr>
                <w:rFonts w:ascii="Times New Roman" w:eastAsia="宋体" w:hAnsi="Times New Roman" w:hint="eastAsia"/>
                <w:szCs w:val="21"/>
              </w:rPr>
              <w:t>学院</w:t>
            </w: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9C32F0" w:rsidRDefault="009C32F0">
            <w:pPr>
              <w:widowControl/>
              <w:jc w:val="left"/>
              <w:rPr>
                <w:rFonts w:ascii="宋体" w:eastAsia="宋体" w:hAnsi="宋体"/>
                <w:szCs w:val="21"/>
              </w:rPr>
            </w:pPr>
          </w:p>
        </w:tc>
      </w:tr>
      <w:tr w:rsidR="009C32F0" w:rsidTr="009C32F0">
        <w:trPr>
          <w:trHeight w:val="397"/>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9C32F0" w:rsidRDefault="009C32F0">
            <w:pPr>
              <w:widowControl/>
              <w:jc w:val="left"/>
              <w:rPr>
                <w:rFonts w:ascii="宋体" w:eastAsia="宋体" w:hAnsi="宋体"/>
                <w:szCs w:val="21"/>
              </w:rPr>
            </w:pPr>
          </w:p>
        </w:tc>
        <w:tc>
          <w:tcPr>
            <w:tcW w:w="305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jc w:val="center"/>
              <w:rPr>
                <w:rFonts w:ascii="宋体" w:eastAsia="宋体" w:hAnsi="宋体"/>
                <w:szCs w:val="21"/>
              </w:rPr>
            </w:pPr>
            <w:r>
              <w:rPr>
                <w:rFonts w:ascii="Times New Roman" w:eastAsia="宋体" w:hAnsi="Times New Roman" w:hint="eastAsia"/>
                <w:szCs w:val="21"/>
              </w:rPr>
              <w:t>农业生产管理</w:t>
            </w:r>
          </w:p>
        </w:tc>
        <w:tc>
          <w:tcPr>
            <w:tcW w:w="104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200" w:firstLine="420"/>
              <w:rPr>
                <w:rFonts w:ascii="宋体" w:eastAsia="宋体" w:hAnsi="宋体"/>
                <w:szCs w:val="21"/>
              </w:rPr>
            </w:pPr>
            <w:r>
              <w:rPr>
                <w:rFonts w:ascii="Times New Roman" w:eastAsia="宋体" w:hAnsi="Times New Roman"/>
                <w:szCs w:val="21"/>
              </w:rPr>
              <w:t>2</w:t>
            </w:r>
          </w:p>
        </w:tc>
        <w:tc>
          <w:tcPr>
            <w:tcW w:w="87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100" w:firstLine="210"/>
              <w:rPr>
                <w:rFonts w:ascii="宋体" w:eastAsia="宋体" w:hAnsi="宋体"/>
                <w:szCs w:val="21"/>
              </w:rPr>
            </w:pPr>
            <w:r>
              <w:rPr>
                <w:rFonts w:ascii="Times New Roman" w:eastAsia="宋体" w:hAnsi="Times New Roman"/>
                <w:szCs w:val="21"/>
              </w:rPr>
              <w:t>32</w:t>
            </w:r>
          </w:p>
        </w:tc>
        <w:tc>
          <w:tcPr>
            <w:tcW w:w="69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100" w:firstLine="210"/>
              <w:rPr>
                <w:rFonts w:ascii="宋体" w:eastAsia="宋体" w:hAnsi="宋体"/>
                <w:szCs w:val="21"/>
              </w:rPr>
            </w:pPr>
            <w:r>
              <w:rPr>
                <w:rFonts w:ascii="Times New Roman" w:eastAsia="宋体" w:hAnsi="Times New Roman"/>
                <w:szCs w:val="21"/>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50" w:firstLine="105"/>
              <w:rPr>
                <w:rFonts w:ascii="宋体" w:eastAsia="宋体" w:hAnsi="宋体"/>
                <w:szCs w:val="21"/>
              </w:rPr>
            </w:pPr>
            <w:r>
              <w:rPr>
                <w:rFonts w:ascii="Times New Roman" w:eastAsia="宋体" w:hAnsi="Times New Roman" w:hint="eastAsia"/>
                <w:szCs w:val="21"/>
              </w:rPr>
              <w:t>学院</w:t>
            </w: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9C32F0" w:rsidRDefault="009C32F0">
            <w:pPr>
              <w:widowControl/>
              <w:jc w:val="left"/>
              <w:rPr>
                <w:rFonts w:ascii="宋体" w:eastAsia="宋体" w:hAnsi="宋体"/>
                <w:szCs w:val="21"/>
              </w:rPr>
            </w:pPr>
          </w:p>
        </w:tc>
      </w:tr>
      <w:tr w:rsidR="009C32F0" w:rsidTr="009C32F0">
        <w:trPr>
          <w:trHeight w:val="397"/>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9C32F0" w:rsidRDefault="009C32F0">
            <w:pPr>
              <w:widowControl/>
              <w:jc w:val="left"/>
              <w:rPr>
                <w:rFonts w:ascii="宋体" w:eastAsia="宋体" w:hAnsi="宋体"/>
                <w:szCs w:val="21"/>
              </w:rPr>
            </w:pPr>
          </w:p>
        </w:tc>
        <w:tc>
          <w:tcPr>
            <w:tcW w:w="305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jc w:val="center"/>
              <w:rPr>
                <w:rFonts w:ascii="宋体" w:eastAsia="宋体" w:hAnsi="宋体"/>
                <w:szCs w:val="21"/>
              </w:rPr>
            </w:pPr>
            <w:r>
              <w:rPr>
                <w:rFonts w:ascii="Times New Roman" w:eastAsia="宋体" w:hAnsi="Times New Roman" w:hint="eastAsia"/>
                <w:szCs w:val="21"/>
              </w:rPr>
              <w:t>农产品市场营销</w:t>
            </w:r>
          </w:p>
        </w:tc>
        <w:tc>
          <w:tcPr>
            <w:tcW w:w="104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200" w:firstLine="420"/>
              <w:rPr>
                <w:rFonts w:ascii="宋体" w:eastAsia="宋体" w:hAnsi="宋体"/>
                <w:szCs w:val="21"/>
              </w:rPr>
            </w:pPr>
            <w:r>
              <w:rPr>
                <w:rFonts w:ascii="Times New Roman" w:eastAsia="宋体" w:hAnsi="Times New Roman"/>
                <w:szCs w:val="21"/>
              </w:rPr>
              <w:t>3</w:t>
            </w:r>
          </w:p>
        </w:tc>
        <w:tc>
          <w:tcPr>
            <w:tcW w:w="87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100" w:firstLine="210"/>
              <w:rPr>
                <w:rFonts w:ascii="宋体" w:eastAsia="宋体" w:hAnsi="宋体"/>
                <w:szCs w:val="21"/>
              </w:rPr>
            </w:pPr>
            <w:r>
              <w:rPr>
                <w:rFonts w:ascii="Times New Roman" w:eastAsia="宋体" w:hAnsi="Times New Roman"/>
                <w:szCs w:val="21"/>
              </w:rPr>
              <w:t>32</w:t>
            </w:r>
          </w:p>
        </w:tc>
        <w:tc>
          <w:tcPr>
            <w:tcW w:w="69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100" w:firstLine="210"/>
              <w:rPr>
                <w:rFonts w:ascii="宋体" w:eastAsia="宋体" w:hAnsi="宋体"/>
                <w:szCs w:val="21"/>
              </w:rPr>
            </w:pPr>
            <w:r>
              <w:rPr>
                <w:rFonts w:ascii="Times New Roman" w:eastAsia="宋体" w:hAnsi="Times New Roman"/>
                <w:szCs w:val="21"/>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50" w:firstLine="105"/>
              <w:rPr>
                <w:rFonts w:ascii="宋体" w:eastAsia="宋体" w:hAnsi="宋体"/>
                <w:szCs w:val="21"/>
              </w:rPr>
            </w:pPr>
            <w:r>
              <w:rPr>
                <w:rFonts w:ascii="Times New Roman" w:eastAsia="宋体" w:hAnsi="Times New Roman" w:hint="eastAsia"/>
                <w:szCs w:val="21"/>
              </w:rPr>
              <w:t>学院</w:t>
            </w: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9C32F0" w:rsidRDefault="009C32F0">
            <w:pPr>
              <w:widowControl/>
              <w:jc w:val="left"/>
              <w:rPr>
                <w:rFonts w:ascii="宋体" w:eastAsia="宋体" w:hAnsi="宋体"/>
                <w:szCs w:val="21"/>
              </w:rPr>
            </w:pPr>
          </w:p>
        </w:tc>
      </w:tr>
      <w:tr w:rsidR="009C32F0" w:rsidTr="009C32F0">
        <w:trPr>
          <w:trHeight w:val="397"/>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9C32F0" w:rsidRDefault="009C32F0">
            <w:pPr>
              <w:widowControl/>
              <w:jc w:val="left"/>
              <w:rPr>
                <w:rFonts w:ascii="宋体" w:eastAsia="宋体" w:hAnsi="宋体"/>
                <w:szCs w:val="21"/>
              </w:rPr>
            </w:pPr>
          </w:p>
        </w:tc>
        <w:tc>
          <w:tcPr>
            <w:tcW w:w="305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jc w:val="center"/>
              <w:rPr>
                <w:rFonts w:ascii="宋体" w:eastAsia="宋体" w:hAnsi="宋体"/>
                <w:szCs w:val="21"/>
              </w:rPr>
            </w:pPr>
            <w:r>
              <w:rPr>
                <w:rFonts w:ascii="Times New Roman" w:eastAsia="宋体" w:hAnsi="Times New Roman" w:hint="eastAsia"/>
                <w:szCs w:val="21"/>
              </w:rPr>
              <w:t>农村公共管理与政策</w:t>
            </w:r>
          </w:p>
        </w:tc>
        <w:tc>
          <w:tcPr>
            <w:tcW w:w="104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200" w:firstLine="420"/>
              <w:rPr>
                <w:rFonts w:ascii="宋体" w:eastAsia="宋体" w:hAnsi="宋体"/>
                <w:szCs w:val="21"/>
              </w:rPr>
            </w:pPr>
            <w:r>
              <w:rPr>
                <w:rFonts w:ascii="Times New Roman" w:eastAsia="宋体" w:hAnsi="Times New Roman"/>
                <w:szCs w:val="21"/>
              </w:rPr>
              <w:t>3</w:t>
            </w:r>
          </w:p>
        </w:tc>
        <w:tc>
          <w:tcPr>
            <w:tcW w:w="87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100" w:firstLine="210"/>
              <w:rPr>
                <w:rFonts w:ascii="宋体" w:eastAsia="宋体" w:hAnsi="宋体"/>
                <w:szCs w:val="21"/>
              </w:rPr>
            </w:pPr>
            <w:r>
              <w:rPr>
                <w:rFonts w:ascii="Times New Roman" w:eastAsia="宋体" w:hAnsi="Times New Roman"/>
                <w:szCs w:val="21"/>
              </w:rPr>
              <w:t>32</w:t>
            </w:r>
          </w:p>
        </w:tc>
        <w:tc>
          <w:tcPr>
            <w:tcW w:w="69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100" w:firstLine="210"/>
              <w:rPr>
                <w:rFonts w:ascii="宋体" w:eastAsia="宋体" w:hAnsi="宋体"/>
                <w:szCs w:val="21"/>
              </w:rPr>
            </w:pPr>
            <w:r>
              <w:rPr>
                <w:rFonts w:ascii="Times New Roman" w:eastAsia="宋体" w:hAnsi="Times New Roman"/>
                <w:szCs w:val="21"/>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50" w:firstLine="105"/>
              <w:rPr>
                <w:rFonts w:ascii="宋体" w:eastAsia="宋体" w:hAnsi="宋体"/>
                <w:szCs w:val="21"/>
              </w:rPr>
            </w:pPr>
            <w:r>
              <w:rPr>
                <w:rFonts w:ascii="Times New Roman" w:eastAsia="宋体" w:hAnsi="Times New Roman" w:hint="eastAsia"/>
                <w:szCs w:val="21"/>
              </w:rPr>
              <w:t>学院</w:t>
            </w: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9C32F0" w:rsidRDefault="009C32F0">
            <w:pPr>
              <w:widowControl/>
              <w:jc w:val="left"/>
              <w:rPr>
                <w:rFonts w:ascii="宋体" w:eastAsia="宋体" w:hAnsi="宋体"/>
                <w:szCs w:val="21"/>
              </w:rPr>
            </w:pPr>
          </w:p>
        </w:tc>
      </w:tr>
      <w:tr w:rsidR="009C32F0" w:rsidTr="009C32F0">
        <w:trPr>
          <w:trHeight w:val="397"/>
          <w:jc w:val="center"/>
        </w:trPr>
        <w:tc>
          <w:tcPr>
            <w:tcW w:w="805" w:type="dxa"/>
            <w:vMerge w:val="restart"/>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jc w:val="center"/>
              <w:rPr>
                <w:rFonts w:ascii="Times New Roman" w:eastAsia="宋体" w:hAnsi="Times New Roman"/>
                <w:szCs w:val="21"/>
              </w:rPr>
            </w:pPr>
            <w:r>
              <w:rPr>
                <w:rFonts w:ascii="Times New Roman" w:eastAsia="宋体" w:hAnsi="Times New Roman" w:hint="eastAsia"/>
                <w:szCs w:val="21"/>
              </w:rPr>
              <w:t>方</w:t>
            </w:r>
          </w:p>
          <w:p w:rsidR="009C32F0" w:rsidRDefault="009C32F0">
            <w:pPr>
              <w:snapToGrid w:val="0"/>
              <w:spacing w:line="288" w:lineRule="auto"/>
              <w:jc w:val="center"/>
              <w:rPr>
                <w:rFonts w:ascii="Times New Roman" w:eastAsia="宋体" w:hAnsi="Times New Roman"/>
                <w:szCs w:val="21"/>
              </w:rPr>
            </w:pPr>
            <w:r>
              <w:rPr>
                <w:rFonts w:ascii="Times New Roman" w:eastAsia="宋体" w:hAnsi="Times New Roman" w:hint="eastAsia"/>
                <w:szCs w:val="21"/>
              </w:rPr>
              <w:t>向</w:t>
            </w:r>
          </w:p>
          <w:p w:rsidR="009C32F0" w:rsidRDefault="009C32F0">
            <w:pPr>
              <w:snapToGrid w:val="0"/>
              <w:spacing w:line="288" w:lineRule="auto"/>
              <w:jc w:val="center"/>
              <w:rPr>
                <w:rFonts w:ascii="Times New Roman" w:eastAsia="宋体" w:hAnsi="Times New Roman"/>
                <w:szCs w:val="21"/>
              </w:rPr>
            </w:pPr>
            <w:r>
              <w:rPr>
                <w:rFonts w:ascii="Times New Roman" w:eastAsia="宋体" w:hAnsi="Times New Roman" w:hint="eastAsia"/>
                <w:szCs w:val="21"/>
              </w:rPr>
              <w:t>选</w:t>
            </w:r>
          </w:p>
          <w:p w:rsidR="009C32F0" w:rsidRDefault="009C32F0">
            <w:pPr>
              <w:snapToGrid w:val="0"/>
              <w:spacing w:line="288" w:lineRule="auto"/>
              <w:jc w:val="center"/>
              <w:rPr>
                <w:rFonts w:ascii="Times New Roman" w:eastAsia="宋体" w:hAnsi="Times New Roman"/>
                <w:szCs w:val="21"/>
              </w:rPr>
            </w:pPr>
            <w:r>
              <w:rPr>
                <w:rFonts w:ascii="Times New Roman" w:eastAsia="宋体" w:hAnsi="Times New Roman" w:hint="eastAsia"/>
                <w:szCs w:val="21"/>
              </w:rPr>
              <w:t>修</w:t>
            </w:r>
          </w:p>
          <w:p w:rsidR="009C32F0" w:rsidRDefault="009C32F0">
            <w:pPr>
              <w:snapToGrid w:val="0"/>
              <w:spacing w:line="288" w:lineRule="auto"/>
              <w:jc w:val="center"/>
              <w:rPr>
                <w:rFonts w:ascii="宋体" w:eastAsia="宋体" w:hAnsi="宋体"/>
                <w:szCs w:val="21"/>
              </w:rPr>
            </w:pPr>
            <w:r>
              <w:rPr>
                <w:rFonts w:ascii="Times New Roman" w:eastAsia="宋体" w:hAnsi="Times New Roman" w:hint="eastAsia"/>
                <w:szCs w:val="21"/>
              </w:rPr>
              <w:t>课</w:t>
            </w:r>
          </w:p>
        </w:tc>
        <w:tc>
          <w:tcPr>
            <w:tcW w:w="305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jc w:val="center"/>
              <w:rPr>
                <w:rFonts w:ascii="宋体" w:eastAsia="宋体" w:hAnsi="宋体"/>
                <w:szCs w:val="21"/>
              </w:rPr>
            </w:pPr>
            <w:r>
              <w:rPr>
                <w:rFonts w:ascii="Times New Roman" w:eastAsia="宋体" w:hAnsi="Times New Roman" w:hint="eastAsia"/>
                <w:szCs w:val="21"/>
              </w:rPr>
              <w:t>农产品电商与互联网技术</w:t>
            </w:r>
          </w:p>
        </w:tc>
        <w:tc>
          <w:tcPr>
            <w:tcW w:w="104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200" w:firstLine="420"/>
              <w:rPr>
                <w:rFonts w:ascii="宋体" w:eastAsia="宋体" w:hAnsi="宋体"/>
                <w:szCs w:val="21"/>
              </w:rPr>
            </w:pPr>
            <w:r>
              <w:rPr>
                <w:rFonts w:ascii="Times New Roman" w:eastAsia="宋体" w:hAnsi="Times New Roman"/>
                <w:szCs w:val="21"/>
              </w:rPr>
              <w:t>1</w:t>
            </w:r>
          </w:p>
        </w:tc>
        <w:tc>
          <w:tcPr>
            <w:tcW w:w="87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100" w:firstLine="210"/>
              <w:rPr>
                <w:rFonts w:ascii="宋体" w:eastAsia="宋体" w:hAnsi="宋体"/>
                <w:szCs w:val="21"/>
              </w:rPr>
            </w:pPr>
            <w:r>
              <w:rPr>
                <w:rFonts w:ascii="Times New Roman" w:eastAsia="宋体" w:hAnsi="Times New Roman"/>
                <w:szCs w:val="21"/>
              </w:rPr>
              <w:t>32</w:t>
            </w:r>
          </w:p>
        </w:tc>
        <w:tc>
          <w:tcPr>
            <w:tcW w:w="69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100" w:firstLine="210"/>
              <w:rPr>
                <w:rFonts w:ascii="宋体" w:eastAsia="宋体" w:hAnsi="宋体"/>
                <w:szCs w:val="21"/>
              </w:rPr>
            </w:pPr>
            <w:r>
              <w:rPr>
                <w:rFonts w:ascii="Times New Roman" w:eastAsia="宋体" w:hAnsi="Times New Roman"/>
                <w:szCs w:val="21"/>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50" w:firstLine="105"/>
              <w:rPr>
                <w:rFonts w:ascii="宋体" w:eastAsia="宋体" w:hAnsi="宋体"/>
                <w:szCs w:val="21"/>
              </w:rPr>
            </w:pPr>
            <w:r>
              <w:rPr>
                <w:rFonts w:ascii="Times New Roman" w:eastAsia="宋体" w:hAnsi="Times New Roman" w:hint="eastAsia"/>
                <w:szCs w:val="21"/>
              </w:rPr>
              <w:t>学院</w:t>
            </w:r>
          </w:p>
        </w:tc>
        <w:tc>
          <w:tcPr>
            <w:tcW w:w="842" w:type="dxa"/>
            <w:vMerge w:val="restart"/>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jc w:val="center"/>
              <w:rPr>
                <w:rFonts w:ascii="Times New Roman" w:eastAsia="宋体" w:hAnsi="Times New Roman"/>
                <w:szCs w:val="21"/>
              </w:rPr>
            </w:pPr>
            <w:r>
              <w:rPr>
                <w:rFonts w:ascii="Times New Roman" w:eastAsia="宋体" w:hAnsi="Times New Roman" w:hint="eastAsia"/>
                <w:szCs w:val="21"/>
              </w:rPr>
              <w:t>任</w:t>
            </w:r>
          </w:p>
          <w:p w:rsidR="009C32F0" w:rsidRDefault="009C32F0">
            <w:pPr>
              <w:snapToGrid w:val="0"/>
              <w:spacing w:line="288" w:lineRule="auto"/>
              <w:jc w:val="center"/>
              <w:rPr>
                <w:rFonts w:ascii="Times New Roman" w:eastAsia="宋体" w:hAnsi="Times New Roman"/>
                <w:szCs w:val="21"/>
              </w:rPr>
            </w:pPr>
            <w:r>
              <w:rPr>
                <w:rFonts w:ascii="Times New Roman" w:eastAsia="宋体" w:hAnsi="Times New Roman" w:hint="eastAsia"/>
                <w:szCs w:val="21"/>
              </w:rPr>
              <w:t>选</w:t>
            </w:r>
          </w:p>
          <w:p w:rsidR="009C32F0" w:rsidRDefault="009C32F0">
            <w:pPr>
              <w:snapToGrid w:val="0"/>
              <w:spacing w:line="288" w:lineRule="auto"/>
              <w:jc w:val="center"/>
              <w:rPr>
                <w:rFonts w:ascii="Times New Roman" w:eastAsia="宋体" w:hAnsi="Times New Roman"/>
                <w:szCs w:val="21"/>
              </w:rPr>
            </w:pPr>
            <w:r>
              <w:rPr>
                <w:rFonts w:ascii="Times New Roman" w:eastAsia="宋体" w:hAnsi="Times New Roman"/>
                <w:szCs w:val="21"/>
              </w:rPr>
              <w:t>8</w:t>
            </w:r>
          </w:p>
          <w:p w:rsidR="009C32F0" w:rsidRDefault="009C32F0">
            <w:pPr>
              <w:snapToGrid w:val="0"/>
              <w:spacing w:line="288" w:lineRule="auto"/>
              <w:jc w:val="center"/>
              <w:rPr>
                <w:rFonts w:ascii="Times New Roman" w:eastAsia="宋体" w:hAnsi="Times New Roman"/>
                <w:szCs w:val="21"/>
              </w:rPr>
            </w:pPr>
            <w:r>
              <w:rPr>
                <w:rFonts w:ascii="Times New Roman" w:eastAsia="宋体" w:hAnsi="Times New Roman" w:hint="eastAsia"/>
                <w:szCs w:val="21"/>
              </w:rPr>
              <w:t>个</w:t>
            </w:r>
          </w:p>
          <w:p w:rsidR="009C32F0" w:rsidRDefault="009C32F0">
            <w:pPr>
              <w:snapToGrid w:val="0"/>
              <w:spacing w:line="288" w:lineRule="auto"/>
              <w:jc w:val="center"/>
              <w:rPr>
                <w:rFonts w:ascii="Times New Roman" w:eastAsia="宋体" w:hAnsi="Times New Roman"/>
                <w:szCs w:val="21"/>
              </w:rPr>
            </w:pPr>
            <w:r>
              <w:rPr>
                <w:rFonts w:ascii="Times New Roman" w:eastAsia="宋体" w:hAnsi="Times New Roman" w:hint="eastAsia"/>
                <w:szCs w:val="21"/>
              </w:rPr>
              <w:t>学</w:t>
            </w:r>
          </w:p>
          <w:p w:rsidR="009C32F0" w:rsidRDefault="009C32F0">
            <w:pPr>
              <w:snapToGrid w:val="0"/>
              <w:spacing w:line="288" w:lineRule="auto"/>
              <w:jc w:val="center"/>
              <w:rPr>
                <w:rFonts w:ascii="宋体" w:eastAsia="宋体" w:hAnsi="宋体"/>
                <w:szCs w:val="21"/>
              </w:rPr>
            </w:pPr>
            <w:r>
              <w:rPr>
                <w:rFonts w:ascii="Times New Roman" w:eastAsia="宋体" w:hAnsi="Times New Roman" w:hint="eastAsia"/>
                <w:szCs w:val="21"/>
              </w:rPr>
              <w:t>分</w:t>
            </w:r>
          </w:p>
        </w:tc>
      </w:tr>
      <w:tr w:rsidR="009C32F0" w:rsidTr="009C32F0">
        <w:trPr>
          <w:trHeight w:val="397"/>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9C32F0" w:rsidRDefault="009C32F0">
            <w:pPr>
              <w:widowControl/>
              <w:jc w:val="left"/>
              <w:rPr>
                <w:rFonts w:ascii="宋体" w:eastAsia="宋体" w:hAnsi="宋体"/>
                <w:szCs w:val="21"/>
              </w:rPr>
            </w:pPr>
          </w:p>
        </w:tc>
        <w:tc>
          <w:tcPr>
            <w:tcW w:w="305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jc w:val="center"/>
              <w:rPr>
                <w:rFonts w:ascii="宋体" w:eastAsia="宋体" w:hAnsi="宋体"/>
                <w:szCs w:val="21"/>
              </w:rPr>
            </w:pPr>
            <w:r>
              <w:rPr>
                <w:rFonts w:ascii="Times New Roman" w:eastAsia="宋体" w:hAnsi="Times New Roman" w:hint="eastAsia"/>
                <w:szCs w:val="21"/>
              </w:rPr>
              <w:t>农村发展理论与实践</w:t>
            </w:r>
          </w:p>
        </w:tc>
        <w:tc>
          <w:tcPr>
            <w:tcW w:w="104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200" w:firstLine="420"/>
              <w:rPr>
                <w:rFonts w:ascii="宋体" w:eastAsia="宋体" w:hAnsi="宋体"/>
                <w:szCs w:val="21"/>
              </w:rPr>
            </w:pPr>
            <w:r>
              <w:rPr>
                <w:rFonts w:ascii="Times New Roman" w:eastAsia="宋体" w:hAnsi="Times New Roman"/>
                <w:szCs w:val="21"/>
              </w:rPr>
              <w:t>2</w:t>
            </w:r>
          </w:p>
        </w:tc>
        <w:tc>
          <w:tcPr>
            <w:tcW w:w="87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100" w:firstLine="210"/>
              <w:rPr>
                <w:rFonts w:ascii="宋体" w:eastAsia="宋体" w:hAnsi="宋体"/>
                <w:szCs w:val="21"/>
              </w:rPr>
            </w:pPr>
            <w:r>
              <w:rPr>
                <w:rFonts w:ascii="Times New Roman" w:eastAsia="宋体" w:hAnsi="Times New Roman"/>
                <w:szCs w:val="21"/>
              </w:rPr>
              <w:t>32</w:t>
            </w:r>
          </w:p>
        </w:tc>
        <w:tc>
          <w:tcPr>
            <w:tcW w:w="69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100" w:firstLine="210"/>
              <w:rPr>
                <w:rFonts w:ascii="宋体" w:eastAsia="宋体" w:hAnsi="宋体"/>
                <w:szCs w:val="21"/>
              </w:rPr>
            </w:pPr>
            <w:r>
              <w:rPr>
                <w:rFonts w:ascii="Times New Roman" w:eastAsia="宋体" w:hAnsi="Times New Roman"/>
                <w:szCs w:val="21"/>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50" w:firstLine="105"/>
              <w:rPr>
                <w:rFonts w:ascii="宋体" w:eastAsia="宋体" w:hAnsi="宋体"/>
                <w:szCs w:val="21"/>
              </w:rPr>
            </w:pPr>
            <w:r>
              <w:rPr>
                <w:rFonts w:ascii="Times New Roman" w:eastAsia="宋体" w:hAnsi="Times New Roman" w:hint="eastAsia"/>
                <w:szCs w:val="21"/>
              </w:rPr>
              <w:t>学院</w:t>
            </w: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9C32F0" w:rsidRDefault="009C32F0">
            <w:pPr>
              <w:widowControl/>
              <w:jc w:val="left"/>
              <w:rPr>
                <w:rFonts w:ascii="宋体" w:eastAsia="宋体" w:hAnsi="宋体"/>
                <w:szCs w:val="21"/>
              </w:rPr>
            </w:pPr>
          </w:p>
        </w:tc>
      </w:tr>
      <w:tr w:rsidR="009C32F0" w:rsidTr="009C32F0">
        <w:trPr>
          <w:trHeight w:val="397"/>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9C32F0" w:rsidRDefault="009C32F0">
            <w:pPr>
              <w:widowControl/>
              <w:jc w:val="left"/>
              <w:rPr>
                <w:rFonts w:ascii="宋体" w:eastAsia="宋体" w:hAnsi="宋体"/>
                <w:szCs w:val="21"/>
              </w:rPr>
            </w:pPr>
          </w:p>
        </w:tc>
        <w:tc>
          <w:tcPr>
            <w:tcW w:w="305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jc w:val="center"/>
              <w:rPr>
                <w:rFonts w:ascii="Times New Roman" w:eastAsia="宋体" w:hAnsi="Times New Roman"/>
                <w:szCs w:val="21"/>
              </w:rPr>
            </w:pPr>
            <w:r>
              <w:rPr>
                <w:rFonts w:ascii="Times New Roman" w:eastAsia="宋体" w:hAnsi="Times New Roman" w:hint="eastAsia"/>
                <w:szCs w:val="21"/>
              </w:rPr>
              <w:t>农业发展案例分析</w:t>
            </w:r>
          </w:p>
        </w:tc>
        <w:tc>
          <w:tcPr>
            <w:tcW w:w="104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200" w:firstLine="420"/>
              <w:rPr>
                <w:rFonts w:ascii="Times New Roman" w:eastAsia="宋体" w:hAnsi="Times New Roman"/>
                <w:szCs w:val="21"/>
              </w:rPr>
            </w:pPr>
            <w:r>
              <w:rPr>
                <w:rFonts w:ascii="Times New Roman" w:eastAsia="宋体" w:hAnsi="Times New Roman"/>
                <w:szCs w:val="21"/>
              </w:rPr>
              <w:t>3</w:t>
            </w:r>
          </w:p>
        </w:tc>
        <w:tc>
          <w:tcPr>
            <w:tcW w:w="87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100" w:firstLine="210"/>
              <w:rPr>
                <w:rFonts w:ascii="Times New Roman" w:eastAsia="宋体" w:hAnsi="Times New Roman"/>
                <w:szCs w:val="21"/>
              </w:rPr>
            </w:pPr>
            <w:r>
              <w:rPr>
                <w:rFonts w:ascii="Times New Roman" w:eastAsia="宋体" w:hAnsi="Times New Roman"/>
                <w:szCs w:val="21"/>
              </w:rPr>
              <w:t>32</w:t>
            </w:r>
          </w:p>
        </w:tc>
        <w:tc>
          <w:tcPr>
            <w:tcW w:w="69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100" w:firstLine="210"/>
              <w:rPr>
                <w:rFonts w:ascii="Times New Roman" w:eastAsia="宋体" w:hAnsi="Times New Roman"/>
                <w:szCs w:val="21"/>
              </w:rPr>
            </w:pPr>
            <w:r>
              <w:rPr>
                <w:rFonts w:ascii="Times New Roman" w:eastAsia="宋体" w:hAnsi="Times New Roman"/>
                <w:szCs w:val="21"/>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50" w:firstLine="105"/>
              <w:rPr>
                <w:rFonts w:ascii="Times New Roman" w:eastAsia="宋体" w:hAnsi="Times New Roman"/>
                <w:szCs w:val="21"/>
              </w:rPr>
            </w:pPr>
            <w:r>
              <w:rPr>
                <w:rFonts w:ascii="Times New Roman" w:eastAsia="宋体" w:hAnsi="Times New Roman" w:hint="eastAsia"/>
                <w:szCs w:val="21"/>
              </w:rPr>
              <w:t>学院</w:t>
            </w: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9C32F0" w:rsidRDefault="009C32F0">
            <w:pPr>
              <w:widowControl/>
              <w:jc w:val="left"/>
              <w:rPr>
                <w:rFonts w:ascii="宋体" w:eastAsia="宋体" w:hAnsi="宋体"/>
                <w:szCs w:val="21"/>
              </w:rPr>
            </w:pPr>
          </w:p>
        </w:tc>
      </w:tr>
      <w:tr w:rsidR="009C32F0" w:rsidTr="009C32F0">
        <w:trPr>
          <w:trHeight w:val="397"/>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9C32F0" w:rsidRDefault="009C32F0">
            <w:pPr>
              <w:widowControl/>
              <w:jc w:val="left"/>
              <w:rPr>
                <w:rFonts w:ascii="宋体" w:eastAsia="宋体" w:hAnsi="宋体"/>
                <w:szCs w:val="21"/>
              </w:rPr>
            </w:pPr>
          </w:p>
        </w:tc>
        <w:tc>
          <w:tcPr>
            <w:tcW w:w="305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jc w:val="center"/>
              <w:rPr>
                <w:rFonts w:ascii="宋体" w:eastAsia="宋体" w:hAnsi="宋体"/>
                <w:szCs w:val="21"/>
              </w:rPr>
            </w:pPr>
            <w:r>
              <w:rPr>
                <w:rFonts w:ascii="Times New Roman" w:eastAsia="宋体" w:hAnsi="Times New Roman" w:hint="eastAsia"/>
                <w:szCs w:val="21"/>
              </w:rPr>
              <w:t>现代农场管理</w:t>
            </w:r>
          </w:p>
        </w:tc>
        <w:tc>
          <w:tcPr>
            <w:tcW w:w="104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200" w:firstLine="420"/>
              <w:rPr>
                <w:rFonts w:ascii="宋体" w:eastAsia="宋体" w:hAnsi="宋体"/>
                <w:szCs w:val="21"/>
              </w:rPr>
            </w:pPr>
            <w:r>
              <w:rPr>
                <w:rFonts w:ascii="Times New Roman" w:eastAsia="宋体" w:hAnsi="Times New Roman"/>
                <w:szCs w:val="21"/>
              </w:rPr>
              <w:t>2</w:t>
            </w:r>
          </w:p>
        </w:tc>
        <w:tc>
          <w:tcPr>
            <w:tcW w:w="87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100" w:firstLine="210"/>
              <w:rPr>
                <w:rFonts w:ascii="宋体" w:eastAsia="宋体" w:hAnsi="宋体"/>
                <w:szCs w:val="21"/>
              </w:rPr>
            </w:pPr>
            <w:r>
              <w:rPr>
                <w:rFonts w:ascii="Times New Roman" w:eastAsia="宋体" w:hAnsi="Times New Roman"/>
                <w:szCs w:val="21"/>
              </w:rPr>
              <w:t>32</w:t>
            </w:r>
          </w:p>
        </w:tc>
        <w:tc>
          <w:tcPr>
            <w:tcW w:w="69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100" w:firstLine="210"/>
              <w:rPr>
                <w:rFonts w:ascii="宋体" w:eastAsia="宋体" w:hAnsi="宋体"/>
                <w:szCs w:val="21"/>
              </w:rPr>
            </w:pPr>
            <w:r>
              <w:rPr>
                <w:rFonts w:ascii="Times New Roman" w:eastAsia="宋体" w:hAnsi="Times New Roman"/>
                <w:szCs w:val="21"/>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50" w:firstLine="105"/>
              <w:rPr>
                <w:rFonts w:ascii="宋体" w:eastAsia="宋体" w:hAnsi="宋体"/>
                <w:szCs w:val="21"/>
              </w:rPr>
            </w:pPr>
            <w:r>
              <w:rPr>
                <w:rFonts w:ascii="Times New Roman" w:eastAsia="宋体" w:hAnsi="Times New Roman" w:hint="eastAsia"/>
                <w:szCs w:val="21"/>
              </w:rPr>
              <w:t>学院</w:t>
            </w: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9C32F0" w:rsidRDefault="009C32F0">
            <w:pPr>
              <w:widowControl/>
              <w:jc w:val="left"/>
              <w:rPr>
                <w:rFonts w:ascii="宋体" w:eastAsia="宋体" w:hAnsi="宋体"/>
                <w:szCs w:val="21"/>
              </w:rPr>
            </w:pPr>
          </w:p>
        </w:tc>
      </w:tr>
      <w:tr w:rsidR="009C32F0" w:rsidTr="009C32F0">
        <w:trPr>
          <w:trHeight w:val="397"/>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9C32F0" w:rsidRDefault="009C32F0">
            <w:pPr>
              <w:widowControl/>
              <w:jc w:val="left"/>
              <w:rPr>
                <w:rFonts w:ascii="宋体" w:eastAsia="宋体" w:hAnsi="宋体"/>
                <w:szCs w:val="21"/>
              </w:rPr>
            </w:pPr>
          </w:p>
        </w:tc>
        <w:tc>
          <w:tcPr>
            <w:tcW w:w="305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jc w:val="center"/>
              <w:rPr>
                <w:rFonts w:ascii="宋体" w:eastAsia="宋体" w:hAnsi="宋体"/>
                <w:szCs w:val="21"/>
              </w:rPr>
            </w:pPr>
            <w:r>
              <w:rPr>
                <w:rFonts w:ascii="Times New Roman" w:eastAsia="宋体" w:hAnsi="Times New Roman" w:hint="eastAsia"/>
                <w:szCs w:val="21"/>
              </w:rPr>
              <w:t>组织行为学</w:t>
            </w:r>
          </w:p>
        </w:tc>
        <w:tc>
          <w:tcPr>
            <w:tcW w:w="104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200" w:firstLine="420"/>
              <w:rPr>
                <w:rFonts w:ascii="宋体" w:eastAsia="宋体" w:hAnsi="宋体"/>
                <w:szCs w:val="21"/>
              </w:rPr>
            </w:pPr>
            <w:r>
              <w:rPr>
                <w:rFonts w:ascii="Times New Roman" w:eastAsia="宋体" w:hAnsi="Times New Roman"/>
                <w:szCs w:val="21"/>
              </w:rPr>
              <w:t>3</w:t>
            </w:r>
          </w:p>
        </w:tc>
        <w:tc>
          <w:tcPr>
            <w:tcW w:w="87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100" w:firstLine="210"/>
              <w:rPr>
                <w:rFonts w:ascii="宋体" w:eastAsia="宋体" w:hAnsi="宋体"/>
                <w:szCs w:val="21"/>
              </w:rPr>
            </w:pPr>
            <w:r>
              <w:rPr>
                <w:rFonts w:ascii="Times New Roman" w:eastAsia="宋体" w:hAnsi="Times New Roman"/>
                <w:szCs w:val="21"/>
              </w:rPr>
              <w:t>32</w:t>
            </w:r>
          </w:p>
        </w:tc>
        <w:tc>
          <w:tcPr>
            <w:tcW w:w="69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100" w:firstLine="210"/>
              <w:rPr>
                <w:rFonts w:ascii="宋体" w:eastAsia="宋体" w:hAnsi="宋体"/>
                <w:szCs w:val="21"/>
              </w:rPr>
            </w:pPr>
            <w:r>
              <w:rPr>
                <w:rFonts w:ascii="Times New Roman" w:eastAsia="宋体" w:hAnsi="Times New Roman"/>
                <w:szCs w:val="21"/>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50" w:firstLine="105"/>
              <w:rPr>
                <w:rFonts w:ascii="宋体" w:eastAsia="宋体" w:hAnsi="宋体"/>
                <w:szCs w:val="21"/>
              </w:rPr>
            </w:pPr>
            <w:r>
              <w:rPr>
                <w:rFonts w:ascii="Times New Roman" w:eastAsia="宋体" w:hAnsi="Times New Roman" w:hint="eastAsia"/>
                <w:szCs w:val="21"/>
              </w:rPr>
              <w:t>学院</w:t>
            </w: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9C32F0" w:rsidRDefault="009C32F0">
            <w:pPr>
              <w:widowControl/>
              <w:jc w:val="left"/>
              <w:rPr>
                <w:rFonts w:ascii="宋体" w:eastAsia="宋体" w:hAnsi="宋体"/>
                <w:szCs w:val="21"/>
              </w:rPr>
            </w:pPr>
          </w:p>
        </w:tc>
      </w:tr>
      <w:tr w:rsidR="009C32F0" w:rsidTr="009C32F0">
        <w:trPr>
          <w:trHeight w:val="397"/>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9C32F0" w:rsidRDefault="009C32F0">
            <w:pPr>
              <w:widowControl/>
              <w:jc w:val="left"/>
              <w:rPr>
                <w:rFonts w:ascii="宋体" w:eastAsia="宋体" w:hAnsi="宋体"/>
                <w:szCs w:val="21"/>
              </w:rPr>
            </w:pPr>
          </w:p>
        </w:tc>
        <w:tc>
          <w:tcPr>
            <w:tcW w:w="305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jc w:val="center"/>
              <w:rPr>
                <w:rFonts w:ascii="宋体" w:eastAsia="宋体" w:hAnsi="宋体"/>
                <w:szCs w:val="21"/>
              </w:rPr>
            </w:pPr>
            <w:r>
              <w:rPr>
                <w:rFonts w:ascii="Times New Roman" w:eastAsia="宋体" w:hAnsi="Times New Roman" w:hint="eastAsia"/>
                <w:szCs w:val="21"/>
              </w:rPr>
              <w:t>发展经济学</w:t>
            </w:r>
          </w:p>
        </w:tc>
        <w:tc>
          <w:tcPr>
            <w:tcW w:w="104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200" w:firstLine="420"/>
              <w:rPr>
                <w:rFonts w:ascii="宋体" w:eastAsia="宋体" w:hAnsi="宋体"/>
                <w:szCs w:val="21"/>
              </w:rPr>
            </w:pPr>
            <w:r>
              <w:rPr>
                <w:rFonts w:ascii="Times New Roman" w:eastAsia="宋体" w:hAnsi="Times New Roman"/>
                <w:szCs w:val="21"/>
              </w:rPr>
              <w:t>1</w:t>
            </w:r>
          </w:p>
        </w:tc>
        <w:tc>
          <w:tcPr>
            <w:tcW w:w="87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100" w:firstLine="210"/>
              <w:rPr>
                <w:rFonts w:ascii="宋体" w:eastAsia="宋体" w:hAnsi="宋体"/>
                <w:szCs w:val="21"/>
              </w:rPr>
            </w:pPr>
            <w:r>
              <w:rPr>
                <w:rFonts w:ascii="Times New Roman" w:eastAsia="宋体" w:hAnsi="Times New Roman"/>
                <w:szCs w:val="21"/>
              </w:rPr>
              <w:t>32</w:t>
            </w:r>
          </w:p>
        </w:tc>
        <w:tc>
          <w:tcPr>
            <w:tcW w:w="69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100" w:firstLine="210"/>
              <w:rPr>
                <w:rFonts w:ascii="宋体" w:eastAsia="宋体" w:hAnsi="宋体"/>
                <w:szCs w:val="21"/>
              </w:rPr>
            </w:pPr>
            <w:r>
              <w:rPr>
                <w:rFonts w:ascii="Times New Roman" w:eastAsia="宋体" w:hAnsi="Times New Roman"/>
                <w:szCs w:val="21"/>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50" w:firstLine="105"/>
              <w:rPr>
                <w:rFonts w:ascii="宋体" w:eastAsia="宋体" w:hAnsi="宋体"/>
                <w:szCs w:val="21"/>
              </w:rPr>
            </w:pPr>
            <w:r>
              <w:rPr>
                <w:rFonts w:ascii="Times New Roman" w:eastAsia="宋体" w:hAnsi="Times New Roman" w:hint="eastAsia"/>
                <w:szCs w:val="21"/>
              </w:rPr>
              <w:t>学院</w:t>
            </w: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9C32F0" w:rsidRDefault="009C32F0">
            <w:pPr>
              <w:widowControl/>
              <w:jc w:val="left"/>
              <w:rPr>
                <w:rFonts w:ascii="宋体" w:eastAsia="宋体" w:hAnsi="宋体"/>
                <w:szCs w:val="21"/>
              </w:rPr>
            </w:pPr>
          </w:p>
        </w:tc>
      </w:tr>
      <w:tr w:rsidR="009C32F0" w:rsidTr="009C32F0">
        <w:trPr>
          <w:trHeight w:val="397"/>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9C32F0" w:rsidRDefault="009C32F0">
            <w:pPr>
              <w:widowControl/>
              <w:jc w:val="left"/>
              <w:rPr>
                <w:rFonts w:ascii="宋体" w:eastAsia="宋体" w:hAnsi="宋体"/>
                <w:szCs w:val="21"/>
              </w:rPr>
            </w:pPr>
          </w:p>
        </w:tc>
        <w:tc>
          <w:tcPr>
            <w:tcW w:w="305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jc w:val="center"/>
              <w:rPr>
                <w:rFonts w:ascii="宋体" w:eastAsia="宋体" w:hAnsi="宋体"/>
                <w:szCs w:val="21"/>
              </w:rPr>
            </w:pPr>
            <w:r>
              <w:rPr>
                <w:rFonts w:ascii="Times New Roman" w:eastAsia="宋体" w:hAnsi="Times New Roman" w:hint="eastAsia"/>
                <w:szCs w:val="21"/>
              </w:rPr>
              <w:t>自然资源与环境经济学</w:t>
            </w:r>
          </w:p>
        </w:tc>
        <w:tc>
          <w:tcPr>
            <w:tcW w:w="104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200" w:firstLine="420"/>
              <w:rPr>
                <w:rFonts w:ascii="宋体" w:eastAsia="宋体" w:hAnsi="宋体"/>
                <w:szCs w:val="21"/>
              </w:rPr>
            </w:pPr>
            <w:r>
              <w:rPr>
                <w:rFonts w:ascii="Times New Roman" w:eastAsia="宋体" w:hAnsi="Times New Roman"/>
                <w:szCs w:val="21"/>
              </w:rPr>
              <w:t>2</w:t>
            </w:r>
          </w:p>
        </w:tc>
        <w:tc>
          <w:tcPr>
            <w:tcW w:w="87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100" w:firstLine="210"/>
              <w:rPr>
                <w:rFonts w:ascii="宋体" w:eastAsia="宋体" w:hAnsi="宋体"/>
                <w:szCs w:val="21"/>
              </w:rPr>
            </w:pPr>
            <w:r>
              <w:rPr>
                <w:rFonts w:ascii="Times New Roman" w:eastAsia="宋体" w:hAnsi="Times New Roman"/>
                <w:szCs w:val="21"/>
              </w:rPr>
              <w:t>32</w:t>
            </w:r>
          </w:p>
        </w:tc>
        <w:tc>
          <w:tcPr>
            <w:tcW w:w="69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100" w:firstLine="210"/>
              <w:rPr>
                <w:rFonts w:ascii="宋体" w:eastAsia="宋体" w:hAnsi="宋体"/>
                <w:szCs w:val="21"/>
              </w:rPr>
            </w:pPr>
            <w:r>
              <w:rPr>
                <w:rFonts w:ascii="Times New Roman" w:eastAsia="宋体" w:hAnsi="Times New Roman"/>
                <w:szCs w:val="21"/>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50" w:firstLine="105"/>
              <w:rPr>
                <w:rFonts w:ascii="宋体" w:eastAsia="宋体" w:hAnsi="宋体"/>
                <w:szCs w:val="21"/>
              </w:rPr>
            </w:pPr>
            <w:r>
              <w:rPr>
                <w:rFonts w:ascii="Times New Roman" w:eastAsia="宋体" w:hAnsi="Times New Roman" w:hint="eastAsia"/>
                <w:szCs w:val="21"/>
              </w:rPr>
              <w:t>学院</w:t>
            </w: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9C32F0" w:rsidRDefault="009C32F0">
            <w:pPr>
              <w:widowControl/>
              <w:jc w:val="left"/>
              <w:rPr>
                <w:rFonts w:ascii="宋体" w:eastAsia="宋体" w:hAnsi="宋体"/>
                <w:szCs w:val="21"/>
              </w:rPr>
            </w:pPr>
          </w:p>
        </w:tc>
      </w:tr>
      <w:tr w:rsidR="009C32F0" w:rsidTr="009C32F0">
        <w:trPr>
          <w:trHeight w:val="397"/>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9C32F0" w:rsidRDefault="009C32F0">
            <w:pPr>
              <w:widowControl/>
              <w:jc w:val="left"/>
              <w:rPr>
                <w:rFonts w:ascii="宋体" w:eastAsia="宋体" w:hAnsi="宋体"/>
                <w:szCs w:val="21"/>
              </w:rPr>
            </w:pPr>
          </w:p>
        </w:tc>
        <w:tc>
          <w:tcPr>
            <w:tcW w:w="305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jc w:val="center"/>
              <w:rPr>
                <w:rFonts w:ascii="宋体" w:eastAsia="宋体" w:hAnsi="宋体"/>
                <w:szCs w:val="21"/>
              </w:rPr>
            </w:pPr>
            <w:r>
              <w:rPr>
                <w:rFonts w:ascii="Times New Roman" w:eastAsia="宋体" w:hAnsi="Times New Roman" w:hint="eastAsia"/>
                <w:szCs w:val="21"/>
              </w:rPr>
              <w:t>区域经济学</w:t>
            </w:r>
          </w:p>
        </w:tc>
        <w:tc>
          <w:tcPr>
            <w:tcW w:w="104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200" w:firstLine="420"/>
              <w:rPr>
                <w:rFonts w:ascii="宋体" w:eastAsia="宋体" w:hAnsi="宋体"/>
                <w:szCs w:val="21"/>
              </w:rPr>
            </w:pPr>
            <w:r>
              <w:rPr>
                <w:rFonts w:ascii="Times New Roman" w:eastAsia="宋体" w:hAnsi="Times New Roman"/>
                <w:szCs w:val="21"/>
              </w:rPr>
              <w:t>2</w:t>
            </w:r>
          </w:p>
        </w:tc>
        <w:tc>
          <w:tcPr>
            <w:tcW w:w="87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100" w:firstLine="210"/>
              <w:rPr>
                <w:rFonts w:ascii="宋体" w:eastAsia="宋体" w:hAnsi="宋体"/>
                <w:szCs w:val="21"/>
              </w:rPr>
            </w:pPr>
            <w:r>
              <w:rPr>
                <w:rFonts w:ascii="Times New Roman" w:eastAsia="宋体" w:hAnsi="Times New Roman"/>
                <w:szCs w:val="21"/>
              </w:rPr>
              <w:t>32</w:t>
            </w:r>
          </w:p>
        </w:tc>
        <w:tc>
          <w:tcPr>
            <w:tcW w:w="69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100" w:firstLine="210"/>
              <w:rPr>
                <w:rFonts w:ascii="宋体" w:eastAsia="宋体" w:hAnsi="宋体"/>
                <w:szCs w:val="21"/>
              </w:rPr>
            </w:pPr>
            <w:r>
              <w:rPr>
                <w:rFonts w:ascii="Times New Roman" w:eastAsia="宋体" w:hAnsi="Times New Roman"/>
                <w:szCs w:val="21"/>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50" w:firstLine="105"/>
              <w:rPr>
                <w:rFonts w:ascii="宋体" w:eastAsia="宋体" w:hAnsi="宋体"/>
                <w:szCs w:val="21"/>
              </w:rPr>
            </w:pPr>
            <w:r>
              <w:rPr>
                <w:rFonts w:ascii="Times New Roman" w:eastAsia="宋体" w:hAnsi="Times New Roman" w:hint="eastAsia"/>
                <w:szCs w:val="21"/>
              </w:rPr>
              <w:t>学院</w:t>
            </w: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9C32F0" w:rsidRDefault="009C32F0">
            <w:pPr>
              <w:widowControl/>
              <w:jc w:val="left"/>
              <w:rPr>
                <w:rFonts w:ascii="宋体" w:eastAsia="宋体" w:hAnsi="宋体"/>
                <w:szCs w:val="21"/>
              </w:rPr>
            </w:pPr>
          </w:p>
        </w:tc>
      </w:tr>
      <w:tr w:rsidR="009C32F0" w:rsidTr="009C32F0">
        <w:trPr>
          <w:trHeight w:val="397"/>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9C32F0" w:rsidRDefault="009C32F0">
            <w:pPr>
              <w:widowControl/>
              <w:jc w:val="left"/>
              <w:rPr>
                <w:rFonts w:ascii="宋体" w:eastAsia="宋体" w:hAnsi="宋体"/>
                <w:szCs w:val="21"/>
              </w:rPr>
            </w:pPr>
          </w:p>
        </w:tc>
        <w:tc>
          <w:tcPr>
            <w:tcW w:w="305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jc w:val="center"/>
              <w:rPr>
                <w:rFonts w:ascii="宋体" w:eastAsia="宋体" w:hAnsi="宋体"/>
                <w:szCs w:val="21"/>
              </w:rPr>
            </w:pPr>
            <w:r>
              <w:rPr>
                <w:rFonts w:ascii="Times New Roman" w:eastAsia="宋体" w:hAnsi="Times New Roman" w:hint="eastAsia"/>
                <w:szCs w:val="21"/>
              </w:rPr>
              <w:t>农业项目投资与评估</w:t>
            </w:r>
          </w:p>
        </w:tc>
        <w:tc>
          <w:tcPr>
            <w:tcW w:w="104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200" w:firstLine="420"/>
              <w:rPr>
                <w:rFonts w:ascii="宋体" w:eastAsia="宋体" w:hAnsi="宋体"/>
                <w:szCs w:val="21"/>
              </w:rPr>
            </w:pPr>
            <w:r>
              <w:rPr>
                <w:rFonts w:ascii="Times New Roman" w:eastAsia="宋体" w:hAnsi="Times New Roman"/>
                <w:szCs w:val="21"/>
              </w:rPr>
              <w:t>3</w:t>
            </w:r>
          </w:p>
        </w:tc>
        <w:tc>
          <w:tcPr>
            <w:tcW w:w="87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100" w:firstLine="210"/>
              <w:rPr>
                <w:rFonts w:ascii="宋体" w:eastAsia="宋体" w:hAnsi="宋体"/>
                <w:szCs w:val="21"/>
              </w:rPr>
            </w:pPr>
            <w:r>
              <w:rPr>
                <w:rFonts w:ascii="Times New Roman" w:eastAsia="宋体" w:hAnsi="Times New Roman"/>
                <w:szCs w:val="21"/>
              </w:rPr>
              <w:t>32</w:t>
            </w:r>
          </w:p>
        </w:tc>
        <w:tc>
          <w:tcPr>
            <w:tcW w:w="69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100" w:firstLine="210"/>
              <w:rPr>
                <w:rFonts w:ascii="宋体" w:eastAsia="宋体" w:hAnsi="宋体"/>
                <w:szCs w:val="21"/>
              </w:rPr>
            </w:pPr>
            <w:r>
              <w:rPr>
                <w:rFonts w:ascii="Times New Roman" w:eastAsia="宋体" w:hAnsi="Times New Roman"/>
                <w:szCs w:val="21"/>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50" w:firstLine="105"/>
              <w:rPr>
                <w:rFonts w:ascii="宋体" w:eastAsia="宋体" w:hAnsi="宋体"/>
                <w:szCs w:val="21"/>
              </w:rPr>
            </w:pPr>
            <w:r>
              <w:rPr>
                <w:rFonts w:ascii="Times New Roman" w:eastAsia="宋体" w:hAnsi="Times New Roman" w:hint="eastAsia"/>
                <w:szCs w:val="21"/>
              </w:rPr>
              <w:t>学院</w:t>
            </w: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9C32F0" w:rsidRDefault="009C32F0">
            <w:pPr>
              <w:widowControl/>
              <w:jc w:val="left"/>
              <w:rPr>
                <w:rFonts w:ascii="宋体" w:eastAsia="宋体" w:hAnsi="宋体"/>
                <w:szCs w:val="21"/>
              </w:rPr>
            </w:pPr>
          </w:p>
        </w:tc>
      </w:tr>
      <w:tr w:rsidR="009C32F0" w:rsidTr="009C32F0">
        <w:trPr>
          <w:trHeight w:val="397"/>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9C32F0" w:rsidRDefault="009C32F0">
            <w:pPr>
              <w:widowControl/>
              <w:jc w:val="left"/>
              <w:rPr>
                <w:rFonts w:ascii="宋体" w:eastAsia="宋体" w:hAnsi="宋体"/>
                <w:szCs w:val="21"/>
              </w:rPr>
            </w:pPr>
          </w:p>
        </w:tc>
        <w:tc>
          <w:tcPr>
            <w:tcW w:w="305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jc w:val="center"/>
              <w:rPr>
                <w:rFonts w:ascii="宋体" w:eastAsia="宋体" w:hAnsi="宋体"/>
                <w:szCs w:val="21"/>
              </w:rPr>
            </w:pPr>
            <w:r>
              <w:rPr>
                <w:rFonts w:ascii="Times New Roman" w:eastAsia="宋体" w:hAnsi="Times New Roman" w:hint="eastAsia"/>
                <w:szCs w:val="21"/>
              </w:rPr>
              <w:t>现代市场营销学</w:t>
            </w:r>
          </w:p>
        </w:tc>
        <w:tc>
          <w:tcPr>
            <w:tcW w:w="104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200" w:firstLine="420"/>
              <w:rPr>
                <w:rFonts w:ascii="宋体" w:eastAsia="宋体" w:hAnsi="宋体"/>
                <w:szCs w:val="21"/>
              </w:rPr>
            </w:pPr>
            <w:r>
              <w:rPr>
                <w:rFonts w:ascii="Times New Roman" w:eastAsia="宋体" w:hAnsi="Times New Roman"/>
                <w:szCs w:val="21"/>
              </w:rPr>
              <w:t>2</w:t>
            </w:r>
          </w:p>
        </w:tc>
        <w:tc>
          <w:tcPr>
            <w:tcW w:w="87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100" w:firstLine="210"/>
              <w:rPr>
                <w:rFonts w:ascii="宋体" w:eastAsia="宋体" w:hAnsi="宋体"/>
                <w:szCs w:val="21"/>
              </w:rPr>
            </w:pPr>
            <w:r>
              <w:rPr>
                <w:rFonts w:ascii="Times New Roman" w:eastAsia="宋体" w:hAnsi="Times New Roman"/>
                <w:szCs w:val="21"/>
              </w:rPr>
              <w:t>32</w:t>
            </w:r>
          </w:p>
        </w:tc>
        <w:tc>
          <w:tcPr>
            <w:tcW w:w="69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100" w:firstLine="210"/>
              <w:rPr>
                <w:rFonts w:ascii="宋体" w:eastAsia="宋体" w:hAnsi="宋体"/>
                <w:szCs w:val="21"/>
              </w:rPr>
            </w:pPr>
            <w:r>
              <w:rPr>
                <w:rFonts w:ascii="Times New Roman" w:eastAsia="宋体" w:hAnsi="Times New Roman"/>
                <w:szCs w:val="21"/>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50" w:firstLine="105"/>
              <w:rPr>
                <w:rFonts w:ascii="宋体" w:eastAsia="宋体" w:hAnsi="宋体"/>
                <w:szCs w:val="21"/>
              </w:rPr>
            </w:pPr>
            <w:r>
              <w:rPr>
                <w:rFonts w:ascii="Times New Roman" w:eastAsia="宋体" w:hAnsi="Times New Roman" w:hint="eastAsia"/>
                <w:szCs w:val="21"/>
              </w:rPr>
              <w:t>学院</w:t>
            </w: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9C32F0" w:rsidRDefault="009C32F0">
            <w:pPr>
              <w:widowControl/>
              <w:jc w:val="left"/>
              <w:rPr>
                <w:rFonts w:ascii="宋体" w:eastAsia="宋体" w:hAnsi="宋体"/>
                <w:szCs w:val="21"/>
              </w:rPr>
            </w:pPr>
          </w:p>
        </w:tc>
      </w:tr>
      <w:tr w:rsidR="009C32F0" w:rsidTr="009C32F0">
        <w:trPr>
          <w:trHeight w:val="397"/>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9C32F0" w:rsidRDefault="009C32F0">
            <w:pPr>
              <w:widowControl/>
              <w:jc w:val="left"/>
              <w:rPr>
                <w:rFonts w:ascii="宋体" w:eastAsia="宋体" w:hAnsi="宋体"/>
                <w:szCs w:val="21"/>
              </w:rPr>
            </w:pPr>
          </w:p>
        </w:tc>
        <w:tc>
          <w:tcPr>
            <w:tcW w:w="305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jc w:val="center"/>
              <w:rPr>
                <w:rFonts w:ascii="宋体" w:eastAsia="宋体" w:hAnsi="宋体"/>
                <w:szCs w:val="21"/>
              </w:rPr>
            </w:pPr>
            <w:r>
              <w:rPr>
                <w:rFonts w:ascii="Times New Roman" w:eastAsia="宋体" w:hAnsi="Times New Roman" w:hint="eastAsia"/>
                <w:szCs w:val="21"/>
              </w:rPr>
              <w:t>农村人力资源管理</w:t>
            </w:r>
          </w:p>
        </w:tc>
        <w:tc>
          <w:tcPr>
            <w:tcW w:w="104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200" w:firstLine="420"/>
              <w:rPr>
                <w:rFonts w:ascii="宋体" w:eastAsia="宋体" w:hAnsi="宋体"/>
                <w:szCs w:val="21"/>
              </w:rPr>
            </w:pPr>
            <w:r>
              <w:rPr>
                <w:rFonts w:ascii="Times New Roman" w:eastAsia="宋体" w:hAnsi="Times New Roman"/>
                <w:szCs w:val="21"/>
              </w:rPr>
              <w:t>1</w:t>
            </w:r>
          </w:p>
        </w:tc>
        <w:tc>
          <w:tcPr>
            <w:tcW w:w="87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100" w:firstLine="210"/>
              <w:rPr>
                <w:rFonts w:ascii="宋体" w:eastAsia="宋体" w:hAnsi="宋体"/>
                <w:szCs w:val="21"/>
              </w:rPr>
            </w:pPr>
            <w:r>
              <w:rPr>
                <w:rFonts w:ascii="Times New Roman" w:eastAsia="宋体" w:hAnsi="Times New Roman"/>
                <w:szCs w:val="21"/>
              </w:rPr>
              <w:t>32</w:t>
            </w:r>
          </w:p>
        </w:tc>
        <w:tc>
          <w:tcPr>
            <w:tcW w:w="69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100" w:firstLine="210"/>
              <w:rPr>
                <w:rFonts w:ascii="宋体" w:eastAsia="宋体" w:hAnsi="宋体"/>
                <w:szCs w:val="21"/>
              </w:rPr>
            </w:pPr>
            <w:r>
              <w:rPr>
                <w:rFonts w:ascii="Times New Roman" w:eastAsia="宋体" w:hAnsi="Times New Roman"/>
                <w:szCs w:val="21"/>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50" w:firstLine="105"/>
              <w:rPr>
                <w:rFonts w:ascii="宋体" w:eastAsia="宋体" w:hAnsi="宋体"/>
                <w:szCs w:val="21"/>
              </w:rPr>
            </w:pPr>
            <w:r>
              <w:rPr>
                <w:rFonts w:ascii="Times New Roman" w:eastAsia="宋体" w:hAnsi="Times New Roman" w:hint="eastAsia"/>
                <w:szCs w:val="21"/>
              </w:rPr>
              <w:t>学院</w:t>
            </w: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9C32F0" w:rsidRDefault="009C32F0">
            <w:pPr>
              <w:widowControl/>
              <w:jc w:val="left"/>
              <w:rPr>
                <w:rFonts w:ascii="宋体" w:eastAsia="宋体" w:hAnsi="宋体"/>
                <w:szCs w:val="21"/>
              </w:rPr>
            </w:pPr>
          </w:p>
        </w:tc>
      </w:tr>
      <w:tr w:rsidR="009C32F0" w:rsidTr="009C32F0">
        <w:trPr>
          <w:trHeight w:val="397"/>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9C32F0" w:rsidRDefault="009C32F0">
            <w:pPr>
              <w:widowControl/>
              <w:jc w:val="left"/>
              <w:rPr>
                <w:rFonts w:ascii="宋体" w:eastAsia="宋体" w:hAnsi="宋体"/>
                <w:szCs w:val="21"/>
              </w:rPr>
            </w:pPr>
          </w:p>
        </w:tc>
        <w:tc>
          <w:tcPr>
            <w:tcW w:w="305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jc w:val="center"/>
              <w:rPr>
                <w:rFonts w:ascii="宋体" w:eastAsia="宋体" w:hAnsi="宋体"/>
                <w:szCs w:val="21"/>
              </w:rPr>
            </w:pPr>
            <w:r>
              <w:rPr>
                <w:rFonts w:ascii="Times New Roman" w:eastAsia="宋体" w:hAnsi="Times New Roman" w:hint="eastAsia"/>
                <w:szCs w:val="21"/>
              </w:rPr>
              <w:t>农村社会服务</w:t>
            </w:r>
          </w:p>
        </w:tc>
        <w:tc>
          <w:tcPr>
            <w:tcW w:w="104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200" w:firstLine="420"/>
              <w:rPr>
                <w:rFonts w:ascii="宋体" w:eastAsia="宋体" w:hAnsi="宋体"/>
                <w:szCs w:val="21"/>
              </w:rPr>
            </w:pPr>
            <w:r>
              <w:rPr>
                <w:rFonts w:ascii="Times New Roman" w:eastAsia="宋体" w:hAnsi="Times New Roman"/>
                <w:szCs w:val="21"/>
              </w:rPr>
              <w:t>3</w:t>
            </w:r>
          </w:p>
        </w:tc>
        <w:tc>
          <w:tcPr>
            <w:tcW w:w="87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100" w:firstLine="210"/>
              <w:rPr>
                <w:rFonts w:ascii="宋体" w:eastAsia="宋体" w:hAnsi="宋体"/>
                <w:szCs w:val="21"/>
              </w:rPr>
            </w:pPr>
            <w:r>
              <w:rPr>
                <w:rFonts w:ascii="Times New Roman" w:eastAsia="宋体" w:hAnsi="Times New Roman"/>
                <w:szCs w:val="21"/>
              </w:rPr>
              <w:t>32</w:t>
            </w:r>
          </w:p>
        </w:tc>
        <w:tc>
          <w:tcPr>
            <w:tcW w:w="69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100" w:firstLine="210"/>
              <w:rPr>
                <w:rFonts w:ascii="宋体" w:eastAsia="宋体" w:hAnsi="宋体"/>
                <w:szCs w:val="21"/>
              </w:rPr>
            </w:pPr>
            <w:r>
              <w:rPr>
                <w:rFonts w:ascii="Times New Roman" w:eastAsia="宋体" w:hAnsi="Times New Roman"/>
                <w:szCs w:val="21"/>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50" w:firstLine="105"/>
              <w:rPr>
                <w:rFonts w:ascii="宋体" w:eastAsia="宋体" w:hAnsi="宋体"/>
                <w:szCs w:val="21"/>
              </w:rPr>
            </w:pPr>
            <w:r>
              <w:rPr>
                <w:rFonts w:ascii="Times New Roman" w:eastAsia="宋体" w:hAnsi="Times New Roman" w:hint="eastAsia"/>
                <w:szCs w:val="21"/>
              </w:rPr>
              <w:t>学院</w:t>
            </w: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9C32F0" w:rsidRDefault="009C32F0">
            <w:pPr>
              <w:widowControl/>
              <w:jc w:val="left"/>
              <w:rPr>
                <w:rFonts w:ascii="宋体" w:eastAsia="宋体" w:hAnsi="宋体"/>
                <w:szCs w:val="21"/>
              </w:rPr>
            </w:pPr>
          </w:p>
        </w:tc>
      </w:tr>
      <w:tr w:rsidR="009C32F0" w:rsidTr="009C32F0">
        <w:trPr>
          <w:trHeight w:val="397"/>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9C32F0" w:rsidRDefault="009C32F0">
            <w:pPr>
              <w:widowControl/>
              <w:jc w:val="left"/>
              <w:rPr>
                <w:rFonts w:ascii="宋体" w:eastAsia="宋体" w:hAnsi="宋体"/>
                <w:szCs w:val="21"/>
              </w:rPr>
            </w:pPr>
          </w:p>
        </w:tc>
        <w:tc>
          <w:tcPr>
            <w:tcW w:w="305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jc w:val="center"/>
              <w:rPr>
                <w:rFonts w:ascii="宋体" w:eastAsia="宋体" w:hAnsi="宋体"/>
                <w:szCs w:val="21"/>
              </w:rPr>
            </w:pPr>
            <w:r>
              <w:rPr>
                <w:rFonts w:ascii="Times New Roman" w:eastAsia="宋体" w:hAnsi="Times New Roman" w:hint="eastAsia"/>
                <w:szCs w:val="21"/>
              </w:rPr>
              <w:t>供应链管理</w:t>
            </w:r>
          </w:p>
        </w:tc>
        <w:tc>
          <w:tcPr>
            <w:tcW w:w="104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200" w:firstLine="420"/>
              <w:rPr>
                <w:rFonts w:ascii="宋体" w:eastAsia="宋体" w:hAnsi="宋体"/>
                <w:szCs w:val="21"/>
              </w:rPr>
            </w:pPr>
            <w:r>
              <w:rPr>
                <w:rFonts w:ascii="Times New Roman" w:eastAsia="宋体" w:hAnsi="Times New Roman"/>
                <w:szCs w:val="21"/>
              </w:rPr>
              <w:t>2</w:t>
            </w:r>
          </w:p>
        </w:tc>
        <w:tc>
          <w:tcPr>
            <w:tcW w:w="87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100" w:firstLine="210"/>
              <w:rPr>
                <w:rFonts w:ascii="宋体" w:eastAsia="宋体" w:hAnsi="宋体"/>
                <w:szCs w:val="21"/>
              </w:rPr>
            </w:pPr>
            <w:r>
              <w:rPr>
                <w:rFonts w:ascii="Times New Roman" w:eastAsia="宋体" w:hAnsi="Times New Roman"/>
                <w:szCs w:val="21"/>
              </w:rPr>
              <w:t>32</w:t>
            </w:r>
          </w:p>
        </w:tc>
        <w:tc>
          <w:tcPr>
            <w:tcW w:w="69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100" w:firstLine="210"/>
              <w:rPr>
                <w:rFonts w:ascii="宋体" w:eastAsia="宋体" w:hAnsi="宋体"/>
                <w:szCs w:val="21"/>
              </w:rPr>
            </w:pPr>
            <w:r>
              <w:rPr>
                <w:rFonts w:ascii="Times New Roman" w:eastAsia="宋体" w:hAnsi="Times New Roman"/>
                <w:szCs w:val="21"/>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50" w:firstLine="105"/>
              <w:rPr>
                <w:rFonts w:ascii="宋体" w:eastAsia="宋体" w:hAnsi="宋体"/>
                <w:szCs w:val="21"/>
              </w:rPr>
            </w:pPr>
            <w:r>
              <w:rPr>
                <w:rFonts w:ascii="Times New Roman" w:eastAsia="宋体" w:hAnsi="Times New Roman" w:hint="eastAsia"/>
                <w:szCs w:val="21"/>
              </w:rPr>
              <w:t>学院</w:t>
            </w: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9C32F0" w:rsidRDefault="009C32F0">
            <w:pPr>
              <w:widowControl/>
              <w:jc w:val="left"/>
              <w:rPr>
                <w:rFonts w:ascii="宋体" w:eastAsia="宋体" w:hAnsi="宋体"/>
                <w:szCs w:val="21"/>
              </w:rPr>
            </w:pPr>
          </w:p>
        </w:tc>
      </w:tr>
      <w:tr w:rsidR="009C32F0" w:rsidTr="009C32F0">
        <w:trPr>
          <w:trHeight w:val="397"/>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9C32F0" w:rsidRDefault="009C32F0">
            <w:pPr>
              <w:widowControl/>
              <w:jc w:val="left"/>
              <w:rPr>
                <w:rFonts w:ascii="宋体" w:eastAsia="宋体" w:hAnsi="宋体"/>
                <w:szCs w:val="21"/>
              </w:rPr>
            </w:pPr>
          </w:p>
        </w:tc>
        <w:tc>
          <w:tcPr>
            <w:tcW w:w="305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jc w:val="center"/>
              <w:rPr>
                <w:rFonts w:ascii="宋体" w:eastAsia="宋体" w:hAnsi="宋体"/>
                <w:szCs w:val="21"/>
              </w:rPr>
            </w:pPr>
            <w:r>
              <w:rPr>
                <w:rFonts w:ascii="Times New Roman" w:eastAsia="宋体" w:hAnsi="Times New Roman" w:hint="eastAsia"/>
                <w:szCs w:val="21"/>
              </w:rPr>
              <w:t>工程管理</w:t>
            </w:r>
          </w:p>
        </w:tc>
        <w:tc>
          <w:tcPr>
            <w:tcW w:w="104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200" w:firstLine="420"/>
              <w:rPr>
                <w:rFonts w:ascii="宋体" w:eastAsia="宋体" w:hAnsi="宋体"/>
                <w:szCs w:val="21"/>
              </w:rPr>
            </w:pPr>
            <w:r>
              <w:rPr>
                <w:rFonts w:ascii="Times New Roman" w:eastAsia="宋体" w:hAnsi="Times New Roman"/>
                <w:szCs w:val="21"/>
              </w:rPr>
              <w:t>2</w:t>
            </w:r>
          </w:p>
        </w:tc>
        <w:tc>
          <w:tcPr>
            <w:tcW w:w="87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100" w:firstLine="210"/>
              <w:rPr>
                <w:rFonts w:ascii="宋体" w:eastAsia="宋体" w:hAnsi="宋体"/>
                <w:szCs w:val="21"/>
              </w:rPr>
            </w:pPr>
            <w:r>
              <w:rPr>
                <w:rFonts w:ascii="Times New Roman" w:eastAsia="宋体" w:hAnsi="Times New Roman"/>
                <w:szCs w:val="21"/>
              </w:rPr>
              <w:t>32</w:t>
            </w:r>
          </w:p>
        </w:tc>
        <w:tc>
          <w:tcPr>
            <w:tcW w:w="69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100" w:firstLine="210"/>
              <w:rPr>
                <w:rFonts w:ascii="宋体" w:eastAsia="宋体" w:hAnsi="宋体"/>
                <w:szCs w:val="21"/>
              </w:rPr>
            </w:pPr>
            <w:r>
              <w:rPr>
                <w:rFonts w:ascii="Times New Roman" w:eastAsia="宋体" w:hAnsi="Times New Roman"/>
                <w:szCs w:val="21"/>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50" w:firstLine="105"/>
              <w:rPr>
                <w:rFonts w:ascii="宋体" w:eastAsia="宋体" w:hAnsi="宋体"/>
                <w:szCs w:val="21"/>
              </w:rPr>
            </w:pPr>
            <w:r>
              <w:rPr>
                <w:rFonts w:ascii="Times New Roman" w:eastAsia="宋体" w:hAnsi="Times New Roman" w:hint="eastAsia"/>
                <w:szCs w:val="21"/>
              </w:rPr>
              <w:t>学院</w:t>
            </w: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9C32F0" w:rsidRDefault="009C32F0">
            <w:pPr>
              <w:widowControl/>
              <w:jc w:val="left"/>
              <w:rPr>
                <w:rFonts w:ascii="宋体" w:eastAsia="宋体" w:hAnsi="宋体"/>
                <w:szCs w:val="21"/>
              </w:rPr>
            </w:pPr>
          </w:p>
        </w:tc>
      </w:tr>
      <w:tr w:rsidR="009C32F0" w:rsidTr="009C32F0">
        <w:trPr>
          <w:trHeight w:val="397"/>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9C32F0" w:rsidRDefault="009C32F0">
            <w:pPr>
              <w:widowControl/>
              <w:jc w:val="left"/>
              <w:rPr>
                <w:rFonts w:ascii="宋体" w:eastAsia="宋体" w:hAnsi="宋体"/>
                <w:szCs w:val="21"/>
              </w:rPr>
            </w:pPr>
          </w:p>
        </w:tc>
        <w:tc>
          <w:tcPr>
            <w:tcW w:w="305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jc w:val="center"/>
              <w:rPr>
                <w:rFonts w:ascii="宋体" w:eastAsia="宋体" w:hAnsi="宋体"/>
                <w:szCs w:val="21"/>
              </w:rPr>
            </w:pPr>
            <w:r>
              <w:rPr>
                <w:rFonts w:ascii="Times New Roman" w:eastAsia="宋体" w:hAnsi="Times New Roman" w:hint="eastAsia"/>
                <w:szCs w:val="21"/>
              </w:rPr>
              <w:t>农业经营管理专题</w:t>
            </w:r>
          </w:p>
        </w:tc>
        <w:tc>
          <w:tcPr>
            <w:tcW w:w="104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200" w:firstLine="420"/>
              <w:rPr>
                <w:rFonts w:ascii="宋体" w:eastAsia="宋体" w:hAnsi="宋体"/>
                <w:szCs w:val="21"/>
              </w:rPr>
            </w:pPr>
            <w:r>
              <w:rPr>
                <w:rFonts w:ascii="Times New Roman" w:eastAsia="宋体" w:hAnsi="Times New Roman"/>
                <w:szCs w:val="21"/>
              </w:rPr>
              <w:t>3</w:t>
            </w:r>
          </w:p>
        </w:tc>
        <w:tc>
          <w:tcPr>
            <w:tcW w:w="87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100" w:firstLine="210"/>
              <w:rPr>
                <w:rFonts w:ascii="宋体" w:eastAsia="宋体" w:hAnsi="宋体"/>
                <w:szCs w:val="21"/>
              </w:rPr>
            </w:pPr>
            <w:r>
              <w:rPr>
                <w:rFonts w:ascii="Times New Roman" w:eastAsia="宋体" w:hAnsi="Times New Roman"/>
                <w:szCs w:val="21"/>
              </w:rPr>
              <w:t>32</w:t>
            </w:r>
          </w:p>
        </w:tc>
        <w:tc>
          <w:tcPr>
            <w:tcW w:w="69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100" w:firstLine="210"/>
              <w:rPr>
                <w:rFonts w:ascii="宋体" w:eastAsia="宋体" w:hAnsi="宋体"/>
                <w:szCs w:val="21"/>
              </w:rPr>
            </w:pPr>
            <w:r>
              <w:rPr>
                <w:rFonts w:ascii="Times New Roman" w:eastAsia="宋体" w:hAnsi="Times New Roman"/>
                <w:szCs w:val="21"/>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50" w:firstLine="105"/>
              <w:rPr>
                <w:rFonts w:ascii="宋体" w:eastAsia="宋体" w:hAnsi="宋体"/>
                <w:szCs w:val="21"/>
              </w:rPr>
            </w:pPr>
            <w:r>
              <w:rPr>
                <w:rFonts w:ascii="Times New Roman" w:eastAsia="宋体" w:hAnsi="Times New Roman" w:hint="eastAsia"/>
                <w:szCs w:val="21"/>
              </w:rPr>
              <w:t>学院</w:t>
            </w: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9C32F0" w:rsidRDefault="009C32F0">
            <w:pPr>
              <w:widowControl/>
              <w:jc w:val="left"/>
              <w:rPr>
                <w:rFonts w:ascii="宋体" w:eastAsia="宋体" w:hAnsi="宋体"/>
                <w:szCs w:val="21"/>
              </w:rPr>
            </w:pPr>
          </w:p>
        </w:tc>
      </w:tr>
      <w:tr w:rsidR="009C32F0" w:rsidTr="009C32F0">
        <w:trPr>
          <w:trHeight w:val="397"/>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9C32F0" w:rsidRDefault="009C32F0">
            <w:pPr>
              <w:widowControl/>
              <w:jc w:val="left"/>
              <w:rPr>
                <w:rFonts w:ascii="宋体" w:eastAsia="宋体" w:hAnsi="宋体"/>
                <w:szCs w:val="21"/>
              </w:rPr>
            </w:pPr>
          </w:p>
        </w:tc>
        <w:tc>
          <w:tcPr>
            <w:tcW w:w="305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jc w:val="center"/>
              <w:rPr>
                <w:rFonts w:ascii="宋体" w:eastAsia="宋体" w:hAnsi="宋体"/>
                <w:szCs w:val="21"/>
              </w:rPr>
            </w:pPr>
            <w:r>
              <w:rPr>
                <w:rFonts w:ascii="Times New Roman" w:eastAsia="宋体" w:hAnsi="Times New Roman" w:hint="eastAsia"/>
                <w:szCs w:val="21"/>
              </w:rPr>
              <w:t>学术交流与学术报告</w:t>
            </w:r>
          </w:p>
        </w:tc>
        <w:tc>
          <w:tcPr>
            <w:tcW w:w="104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200" w:firstLine="420"/>
              <w:rPr>
                <w:rFonts w:ascii="宋体" w:eastAsia="宋体" w:hAnsi="宋体"/>
                <w:szCs w:val="21"/>
              </w:rPr>
            </w:pPr>
            <w:r>
              <w:rPr>
                <w:rFonts w:ascii="Times New Roman" w:eastAsia="宋体" w:hAnsi="Times New Roman"/>
                <w:szCs w:val="21"/>
              </w:rPr>
              <w:t>3</w:t>
            </w:r>
          </w:p>
        </w:tc>
        <w:tc>
          <w:tcPr>
            <w:tcW w:w="87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100" w:firstLine="210"/>
              <w:rPr>
                <w:rFonts w:ascii="宋体" w:eastAsia="宋体" w:hAnsi="宋体"/>
                <w:szCs w:val="21"/>
              </w:rPr>
            </w:pPr>
            <w:r>
              <w:rPr>
                <w:rFonts w:ascii="Times New Roman" w:eastAsia="宋体" w:hAnsi="Times New Roman"/>
                <w:szCs w:val="21"/>
              </w:rPr>
              <w:t>32</w:t>
            </w:r>
          </w:p>
        </w:tc>
        <w:tc>
          <w:tcPr>
            <w:tcW w:w="69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100" w:firstLine="210"/>
              <w:rPr>
                <w:rFonts w:ascii="宋体" w:eastAsia="宋体" w:hAnsi="宋体"/>
                <w:szCs w:val="21"/>
              </w:rPr>
            </w:pPr>
            <w:r>
              <w:rPr>
                <w:rFonts w:ascii="Times New Roman" w:eastAsia="宋体" w:hAnsi="Times New Roman"/>
                <w:szCs w:val="21"/>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50" w:firstLine="105"/>
              <w:rPr>
                <w:rFonts w:ascii="宋体" w:eastAsia="宋体" w:hAnsi="宋体"/>
                <w:szCs w:val="21"/>
              </w:rPr>
            </w:pPr>
            <w:r>
              <w:rPr>
                <w:rFonts w:ascii="Times New Roman" w:eastAsia="宋体" w:hAnsi="Times New Roman" w:hint="eastAsia"/>
                <w:szCs w:val="21"/>
              </w:rPr>
              <w:t>学院</w:t>
            </w: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9C32F0" w:rsidRDefault="009C32F0">
            <w:pPr>
              <w:widowControl/>
              <w:jc w:val="left"/>
              <w:rPr>
                <w:rFonts w:ascii="宋体" w:eastAsia="宋体" w:hAnsi="宋体"/>
                <w:szCs w:val="21"/>
              </w:rPr>
            </w:pPr>
          </w:p>
        </w:tc>
      </w:tr>
      <w:tr w:rsidR="009C32F0" w:rsidTr="009C32F0">
        <w:trPr>
          <w:trHeight w:val="124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jc w:val="center"/>
              <w:rPr>
                <w:rFonts w:ascii="Times New Roman" w:eastAsia="宋体" w:hAnsi="Times New Roman"/>
                <w:szCs w:val="21"/>
              </w:rPr>
            </w:pPr>
            <w:r>
              <w:rPr>
                <w:rFonts w:ascii="Times New Roman" w:eastAsia="宋体" w:hAnsi="Times New Roman" w:hint="eastAsia"/>
                <w:szCs w:val="21"/>
              </w:rPr>
              <w:t>实习</w:t>
            </w:r>
          </w:p>
          <w:p w:rsidR="009C32F0" w:rsidRDefault="009C32F0">
            <w:pPr>
              <w:snapToGrid w:val="0"/>
              <w:spacing w:line="288" w:lineRule="auto"/>
              <w:jc w:val="center"/>
              <w:rPr>
                <w:rFonts w:ascii="宋体" w:eastAsia="宋体" w:hAnsi="宋体"/>
                <w:szCs w:val="21"/>
              </w:rPr>
            </w:pPr>
            <w:r>
              <w:rPr>
                <w:rFonts w:ascii="Times New Roman" w:eastAsia="宋体" w:hAnsi="Times New Roman" w:hint="eastAsia"/>
                <w:szCs w:val="21"/>
              </w:rPr>
              <w:t>实践</w:t>
            </w:r>
          </w:p>
        </w:tc>
        <w:tc>
          <w:tcPr>
            <w:tcW w:w="305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jc w:val="center"/>
              <w:rPr>
                <w:rFonts w:ascii="宋体" w:eastAsia="宋体" w:hAnsi="宋体"/>
                <w:szCs w:val="21"/>
              </w:rPr>
            </w:pPr>
            <w:r>
              <w:rPr>
                <w:rFonts w:ascii="Times New Roman" w:eastAsia="宋体" w:hAnsi="Times New Roman" w:hint="eastAsia"/>
                <w:szCs w:val="21"/>
              </w:rPr>
              <w:t>专业技术实践（实地调研、企业实践、专业技术实践、农业推广项目；案例开发、学位论文）</w:t>
            </w:r>
          </w:p>
        </w:tc>
        <w:tc>
          <w:tcPr>
            <w:tcW w:w="104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ind w:firstLineChars="150" w:firstLine="315"/>
              <w:rPr>
                <w:rFonts w:ascii="宋体" w:eastAsia="宋体" w:hAnsi="宋体"/>
                <w:szCs w:val="21"/>
              </w:rPr>
            </w:pPr>
            <w:r>
              <w:rPr>
                <w:rFonts w:ascii="Times New Roman" w:eastAsia="宋体" w:hAnsi="Times New Roman"/>
                <w:szCs w:val="21"/>
              </w:rPr>
              <w:t>4-5</w:t>
            </w:r>
          </w:p>
        </w:tc>
        <w:tc>
          <w:tcPr>
            <w:tcW w:w="878"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jc w:val="center"/>
              <w:rPr>
                <w:rFonts w:ascii="宋体" w:eastAsia="宋体" w:hAnsi="宋体"/>
                <w:szCs w:val="21"/>
              </w:rPr>
            </w:pPr>
            <w:r>
              <w:rPr>
                <w:rFonts w:ascii="Times New Roman" w:eastAsia="宋体" w:hAnsi="Times New Roman"/>
                <w:szCs w:val="21"/>
              </w:rPr>
              <w:t>25</w:t>
            </w:r>
            <w:r>
              <w:rPr>
                <w:rFonts w:ascii="Times New Roman" w:eastAsia="宋体" w:hAnsi="Times New Roman" w:hint="eastAsia"/>
                <w:szCs w:val="21"/>
              </w:rPr>
              <w:t>周</w:t>
            </w:r>
          </w:p>
        </w:tc>
        <w:tc>
          <w:tcPr>
            <w:tcW w:w="693"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jc w:val="center"/>
              <w:rPr>
                <w:rFonts w:ascii="宋体" w:eastAsia="宋体" w:hAnsi="宋体"/>
                <w:szCs w:val="21"/>
              </w:rPr>
            </w:pPr>
            <w:r>
              <w:rPr>
                <w:rFonts w:ascii="Times New Roman" w:eastAsia="宋体" w:hAnsi="Times New Roman"/>
                <w:szCs w:val="21"/>
              </w:rPr>
              <w:t>8</w:t>
            </w:r>
          </w:p>
        </w:tc>
        <w:tc>
          <w:tcPr>
            <w:tcW w:w="799"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jc w:val="center"/>
              <w:rPr>
                <w:rFonts w:ascii="宋体" w:eastAsia="宋体" w:hAnsi="宋体"/>
                <w:szCs w:val="21"/>
              </w:rPr>
            </w:pPr>
            <w:r>
              <w:rPr>
                <w:rFonts w:ascii="Times New Roman" w:eastAsia="宋体" w:hAnsi="Times New Roman" w:hint="eastAsia"/>
                <w:szCs w:val="21"/>
              </w:rPr>
              <w:t>校企</w:t>
            </w:r>
          </w:p>
        </w:tc>
        <w:tc>
          <w:tcPr>
            <w:tcW w:w="842" w:type="dxa"/>
            <w:tcBorders>
              <w:top w:val="single" w:sz="4" w:space="0" w:color="auto"/>
              <w:left w:val="single" w:sz="4" w:space="0" w:color="auto"/>
              <w:bottom w:val="single" w:sz="4" w:space="0" w:color="auto"/>
              <w:right w:val="single" w:sz="4" w:space="0" w:color="auto"/>
            </w:tcBorders>
            <w:vAlign w:val="center"/>
            <w:hideMark/>
          </w:tcPr>
          <w:p w:rsidR="009C32F0" w:rsidRDefault="009C32F0">
            <w:pPr>
              <w:snapToGrid w:val="0"/>
              <w:spacing w:line="288" w:lineRule="auto"/>
              <w:jc w:val="center"/>
              <w:rPr>
                <w:rFonts w:ascii="Times New Roman" w:eastAsia="宋体" w:hAnsi="Times New Roman"/>
                <w:szCs w:val="21"/>
              </w:rPr>
            </w:pPr>
            <w:r>
              <w:rPr>
                <w:rFonts w:ascii="Times New Roman" w:eastAsia="宋体" w:hAnsi="Times New Roman" w:hint="eastAsia"/>
                <w:szCs w:val="21"/>
              </w:rPr>
              <w:t>必须完成</w:t>
            </w:r>
            <w:r>
              <w:rPr>
                <w:rFonts w:ascii="Times New Roman" w:eastAsia="宋体" w:hAnsi="Times New Roman"/>
                <w:szCs w:val="21"/>
              </w:rPr>
              <w:t>8</w:t>
            </w:r>
            <w:r>
              <w:rPr>
                <w:rFonts w:ascii="Times New Roman" w:eastAsia="宋体" w:hAnsi="Times New Roman" w:hint="eastAsia"/>
                <w:szCs w:val="21"/>
              </w:rPr>
              <w:t>学分</w:t>
            </w:r>
          </w:p>
        </w:tc>
      </w:tr>
    </w:tbl>
    <w:p w:rsidR="009C32F0" w:rsidRDefault="009C32F0" w:rsidP="009C32F0">
      <w:pPr>
        <w:pStyle w:val="12"/>
        <w:adjustRightInd w:val="0"/>
        <w:snapToGrid w:val="0"/>
        <w:spacing w:beforeLines="50" w:before="120" w:afterLines="50" w:after="120" w:line="288" w:lineRule="auto"/>
        <w:ind w:firstLineChars="0"/>
        <w:outlineLvl w:val="2"/>
        <w:rPr>
          <w:rFonts w:ascii="Times New Roman" w:eastAsia="黑体" w:hAnsi="Times New Roman" w:cs="Times New Roman"/>
          <w:b/>
        </w:rPr>
      </w:pPr>
      <w:r>
        <w:rPr>
          <w:rFonts w:ascii="Times New Roman" w:eastAsia="黑体" w:hAnsi="Times New Roman" w:cs="Times New Roman" w:hint="eastAsia"/>
          <w:b/>
        </w:rPr>
        <w:t>六、成绩考核</w:t>
      </w:r>
    </w:p>
    <w:p w:rsidR="009C32F0" w:rsidRDefault="009C32F0" w:rsidP="009C32F0">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研究生成绩考核包括专业知识、专业技术实际应用能力、综合素养三个方面。课程内专业知识考核采用笔试和操作方式考核，由任课教师评定；专业技术实际应用能力（调研报告和实践成果）由指导教师评定；综合素养由校企导师组评定。</w:t>
      </w:r>
    </w:p>
    <w:p w:rsidR="009C32F0" w:rsidRDefault="009C32F0" w:rsidP="009C32F0">
      <w:pPr>
        <w:pStyle w:val="12"/>
        <w:adjustRightInd w:val="0"/>
        <w:snapToGrid w:val="0"/>
        <w:spacing w:beforeLines="50" w:before="120" w:afterLines="50" w:after="120" w:line="288" w:lineRule="auto"/>
        <w:ind w:firstLineChars="0"/>
        <w:outlineLvl w:val="2"/>
        <w:rPr>
          <w:rFonts w:ascii="Times New Roman" w:eastAsia="黑体" w:hAnsi="Times New Roman" w:cs="Times New Roman"/>
          <w:b/>
        </w:rPr>
      </w:pPr>
      <w:r>
        <w:rPr>
          <w:rFonts w:ascii="Times New Roman" w:eastAsia="黑体" w:hAnsi="Times New Roman" w:cs="Times New Roman" w:hint="eastAsia"/>
          <w:b/>
        </w:rPr>
        <w:t>七、学位论文要求</w:t>
      </w:r>
    </w:p>
    <w:p w:rsidR="009C32F0" w:rsidRDefault="009C32F0" w:rsidP="009C32F0">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lastRenderedPageBreak/>
        <w:t>类型：案例开发、调研报告、项目设计、研究论文。</w:t>
      </w:r>
    </w:p>
    <w:p w:rsidR="009C32F0" w:rsidRDefault="009C32F0" w:rsidP="009C32F0">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选题要求：选题应来源于行业、企业生产技术需求，对解决“三农”问题具有直接应用价值；具有一定的技术创新性和工作量；体现综合运用现代管理理论、方法和技术解决实际问题的能力。经校内外双导师批准后开题实施。</w:t>
      </w:r>
    </w:p>
    <w:p w:rsidR="009C32F0" w:rsidRDefault="009C32F0" w:rsidP="009C32F0">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评审与答辩：完成培养方案中规定的全部培养环节，成绩合格，方可申请参加学位论文答辩。要求提交开题报告（或项目申报书）、中期报告、毕业论文（或结题总结）。</w:t>
      </w:r>
    </w:p>
    <w:p w:rsidR="009C32F0" w:rsidRDefault="009C32F0" w:rsidP="009C32F0">
      <w:pPr>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成立由学校、农业发展机构、涉农企业等单位专家组成的农业专业硕士学位研究生答辩委员会。学位论文先由</w:t>
      </w:r>
      <w:r>
        <w:rPr>
          <w:rFonts w:ascii="Times New Roman" w:eastAsia="宋体" w:hAnsi="Times New Roman"/>
          <w:szCs w:val="21"/>
        </w:rPr>
        <w:t>2</w:t>
      </w:r>
      <w:r>
        <w:rPr>
          <w:rFonts w:ascii="Times New Roman" w:eastAsia="宋体" w:hAnsi="Times New Roman" w:hint="eastAsia"/>
          <w:szCs w:val="21"/>
        </w:rPr>
        <w:t>名非答辩委员会成员评审，且评审合格，由学校研究生院或学院（系、部、所）研究生管理办公室安排答辩。</w:t>
      </w:r>
    </w:p>
    <w:p w:rsidR="009C32F0" w:rsidRDefault="009C32F0" w:rsidP="009C32F0">
      <w:pPr>
        <w:pStyle w:val="12"/>
        <w:adjustRightInd w:val="0"/>
        <w:snapToGrid w:val="0"/>
        <w:spacing w:beforeLines="50" w:before="120" w:afterLines="50" w:after="120" w:line="288" w:lineRule="auto"/>
        <w:ind w:firstLineChars="0"/>
        <w:outlineLvl w:val="2"/>
        <w:rPr>
          <w:rFonts w:ascii="Times New Roman" w:eastAsia="黑体" w:hAnsi="Times New Roman" w:cs="Times New Roman"/>
          <w:b/>
        </w:rPr>
      </w:pPr>
      <w:r>
        <w:rPr>
          <w:rFonts w:ascii="Times New Roman" w:eastAsia="黑体" w:hAnsi="Times New Roman" w:cs="Times New Roman" w:hint="eastAsia"/>
          <w:b/>
        </w:rPr>
        <w:t>八、学位授予标准</w:t>
      </w:r>
    </w:p>
    <w:p w:rsidR="009C32F0" w:rsidRDefault="009C32F0" w:rsidP="009C32F0">
      <w:pPr>
        <w:snapToGrid w:val="0"/>
        <w:spacing w:line="288" w:lineRule="auto"/>
        <w:ind w:firstLineChars="200" w:firstLine="420"/>
      </w:pPr>
      <w:r>
        <w:rPr>
          <w:rFonts w:ascii="Times New Roman" w:eastAsia="宋体" w:hAnsi="Times New Roman" w:hint="eastAsia"/>
          <w:szCs w:val="21"/>
        </w:rPr>
        <w:t>课程考试成绩合格取得规定学分，并通过学位论文答辩，各项考核环节符合要求的研究生，由学校学位评定委员会审核批准授予农业专业硕士学位。</w:t>
      </w:r>
    </w:p>
    <w:p w:rsidR="00D710EA" w:rsidRPr="009C32F0" w:rsidRDefault="00D710EA" w:rsidP="009C32F0">
      <w:pPr>
        <w:snapToGrid w:val="0"/>
        <w:spacing w:line="288" w:lineRule="auto"/>
        <w:ind w:right="720"/>
        <w:jc w:val="left"/>
        <w:rPr>
          <w:rFonts w:ascii="Times New Roman" w:eastAsia="宋体" w:hAnsi="Times New Roman"/>
          <w:sz w:val="20"/>
          <w:szCs w:val="21"/>
        </w:rPr>
        <w:sectPr w:rsidR="00D710EA" w:rsidRPr="009C32F0" w:rsidSect="00480AC8">
          <w:footerReference w:type="even" r:id="rId50"/>
          <w:footerReference w:type="default" r:id="rId51"/>
          <w:pgSz w:w="11906" w:h="16838"/>
          <w:pgMar w:top="1701" w:right="1418" w:bottom="1701" w:left="1418" w:header="851" w:footer="992" w:gutter="0"/>
          <w:cols w:space="425"/>
          <w:docGrid w:linePitch="312"/>
        </w:sectPr>
      </w:pPr>
    </w:p>
    <w:p w:rsidR="00D43FB9" w:rsidRPr="00727A35" w:rsidRDefault="00FC1B16" w:rsidP="00A758B0">
      <w:pPr>
        <w:snapToGrid w:val="0"/>
        <w:spacing w:beforeLines="100" w:before="240" w:line="288" w:lineRule="auto"/>
        <w:jc w:val="center"/>
        <w:outlineLvl w:val="1"/>
        <w:rPr>
          <w:rFonts w:ascii="Times New Roman" w:eastAsia="黑体" w:hAnsi="Times New Roman" w:cs="Times New Roman"/>
          <w:b/>
          <w:noProof/>
          <w:kern w:val="0"/>
          <w:sz w:val="32"/>
          <w:szCs w:val="32"/>
        </w:rPr>
      </w:pPr>
      <w:r w:rsidRPr="00727A35">
        <w:rPr>
          <w:rFonts w:ascii="Times New Roman" w:eastAsia="黑体" w:hAnsi="Times New Roman" w:cs="Times New Roman"/>
          <w:b/>
          <w:noProof/>
          <w:kern w:val="0"/>
          <w:sz w:val="32"/>
          <w:szCs w:val="32"/>
        </w:rPr>
        <w:lastRenderedPageBreak/>
        <w:fldChar w:fldCharType="begin"/>
      </w:r>
      <w:r w:rsidR="00F92792" w:rsidRPr="00727A35">
        <w:rPr>
          <w:rFonts w:ascii="Times New Roman" w:eastAsia="黑体" w:hAnsi="Times New Roman" w:cs="Times New Roman"/>
          <w:b/>
          <w:noProof/>
          <w:kern w:val="0"/>
          <w:sz w:val="32"/>
          <w:szCs w:val="32"/>
        </w:rPr>
        <w:instrText xml:space="preserve"> </w:instrText>
      </w:r>
      <w:r w:rsidR="00F92792" w:rsidRPr="00727A35">
        <w:rPr>
          <w:rFonts w:ascii="Times New Roman" w:eastAsia="黑体" w:hAnsi="Times New Roman" w:cs="Times New Roman" w:hint="eastAsia"/>
          <w:b/>
          <w:noProof/>
          <w:kern w:val="0"/>
          <w:sz w:val="32"/>
          <w:szCs w:val="32"/>
        </w:rPr>
        <w:instrText>= 3 \* ROMAN</w:instrText>
      </w:r>
      <w:r w:rsidR="00F92792" w:rsidRPr="00727A35">
        <w:rPr>
          <w:rFonts w:ascii="Times New Roman" w:eastAsia="黑体" w:hAnsi="Times New Roman" w:cs="Times New Roman"/>
          <w:b/>
          <w:noProof/>
          <w:kern w:val="0"/>
          <w:sz w:val="32"/>
          <w:szCs w:val="32"/>
        </w:rPr>
        <w:instrText xml:space="preserve"> </w:instrText>
      </w:r>
      <w:r w:rsidRPr="00727A35">
        <w:rPr>
          <w:rFonts w:ascii="Times New Roman" w:eastAsia="黑体" w:hAnsi="Times New Roman" w:cs="Times New Roman"/>
          <w:b/>
          <w:noProof/>
          <w:kern w:val="0"/>
          <w:sz w:val="32"/>
          <w:szCs w:val="32"/>
        </w:rPr>
        <w:fldChar w:fldCharType="separate"/>
      </w:r>
      <w:bookmarkStart w:id="63" w:name="_Toc433906855"/>
      <w:r w:rsidR="00F92792" w:rsidRPr="00727A35">
        <w:rPr>
          <w:rFonts w:ascii="Times New Roman" w:eastAsia="黑体" w:hAnsi="Times New Roman" w:cs="Times New Roman"/>
          <w:b/>
          <w:noProof/>
          <w:kern w:val="0"/>
          <w:sz w:val="32"/>
          <w:szCs w:val="32"/>
        </w:rPr>
        <w:t>III</w:t>
      </w:r>
      <w:r w:rsidRPr="00727A35">
        <w:rPr>
          <w:rFonts w:ascii="Times New Roman" w:eastAsia="黑体" w:hAnsi="Times New Roman" w:cs="Times New Roman"/>
          <w:b/>
          <w:noProof/>
          <w:kern w:val="0"/>
          <w:sz w:val="32"/>
          <w:szCs w:val="32"/>
        </w:rPr>
        <w:fldChar w:fldCharType="end"/>
      </w:r>
      <w:r w:rsidR="00D43FB9" w:rsidRPr="00727A35">
        <w:rPr>
          <w:rFonts w:ascii="Times New Roman" w:eastAsia="黑体" w:hAnsi="Times New Roman" w:cs="Times New Roman" w:hint="eastAsia"/>
          <w:b/>
          <w:noProof/>
          <w:kern w:val="0"/>
          <w:sz w:val="32"/>
          <w:szCs w:val="32"/>
        </w:rPr>
        <w:t xml:space="preserve"> </w:t>
      </w:r>
      <w:r w:rsidR="00D43FB9" w:rsidRPr="00727A35">
        <w:rPr>
          <w:rFonts w:ascii="Times New Roman" w:eastAsia="黑体" w:hAnsi="Times New Roman" w:cs="Times New Roman" w:hint="eastAsia"/>
          <w:b/>
          <w:noProof/>
          <w:kern w:val="0"/>
          <w:sz w:val="32"/>
          <w:szCs w:val="32"/>
        </w:rPr>
        <w:t>农业硕士专业学位农业</w:t>
      </w:r>
      <w:r w:rsidR="005C3644">
        <w:rPr>
          <w:rFonts w:ascii="Times New Roman" w:eastAsia="黑体" w:hAnsi="Times New Roman" w:cs="Times New Roman" w:hint="eastAsia"/>
          <w:b/>
          <w:noProof/>
          <w:kern w:val="0"/>
          <w:sz w:val="32"/>
          <w:szCs w:val="32"/>
        </w:rPr>
        <w:t>发展</w:t>
      </w:r>
      <w:r w:rsidR="00D43FB9" w:rsidRPr="00727A35">
        <w:rPr>
          <w:rFonts w:ascii="Times New Roman" w:eastAsia="黑体" w:hAnsi="Times New Roman" w:cs="Times New Roman" w:hint="eastAsia"/>
          <w:b/>
          <w:noProof/>
          <w:kern w:val="0"/>
          <w:sz w:val="32"/>
          <w:szCs w:val="32"/>
        </w:rPr>
        <w:t>领域设置</w:t>
      </w:r>
      <w:bookmarkEnd w:id="63"/>
    </w:p>
    <w:p w:rsidR="00D43FB9" w:rsidRPr="00727A35" w:rsidRDefault="00D43FB9" w:rsidP="00A758B0">
      <w:pPr>
        <w:snapToGrid w:val="0"/>
        <w:spacing w:afterLines="100" w:after="240" w:line="288" w:lineRule="auto"/>
        <w:jc w:val="center"/>
        <w:outlineLvl w:val="1"/>
        <w:rPr>
          <w:rFonts w:ascii="Times New Roman" w:eastAsia="黑体" w:hAnsi="Times New Roman" w:cs="Times New Roman"/>
          <w:b/>
          <w:kern w:val="0"/>
          <w:sz w:val="32"/>
          <w:szCs w:val="32"/>
        </w:rPr>
      </w:pPr>
      <w:bookmarkStart w:id="64" w:name="_Toc433906856"/>
      <w:r w:rsidRPr="00727A35">
        <w:rPr>
          <w:rFonts w:ascii="Times New Roman" w:eastAsia="黑体" w:hAnsi="Times New Roman" w:cs="Times New Roman" w:hint="eastAsia"/>
          <w:b/>
          <w:kern w:val="0"/>
          <w:sz w:val="32"/>
          <w:szCs w:val="32"/>
        </w:rPr>
        <w:t>论证评审意见</w:t>
      </w:r>
      <w:bookmarkEnd w:id="64"/>
    </w:p>
    <w:p w:rsidR="00D43FB9" w:rsidRPr="00727A35" w:rsidRDefault="00D43FB9" w:rsidP="00480AC8">
      <w:pPr>
        <w:snapToGrid w:val="0"/>
        <w:spacing w:line="288" w:lineRule="auto"/>
        <w:ind w:firstLineChars="200" w:firstLine="420"/>
        <w:rPr>
          <w:rFonts w:ascii="Times New Roman" w:eastAsia="宋体" w:hAnsi="Times New Roman"/>
          <w:szCs w:val="21"/>
        </w:rPr>
      </w:pPr>
      <w:r w:rsidRPr="00727A35">
        <w:rPr>
          <w:rFonts w:ascii="Times New Roman" w:eastAsia="宋体" w:hAnsi="Times New Roman" w:hint="eastAsia"/>
          <w:szCs w:val="21"/>
        </w:rPr>
        <w:t>2015</w:t>
      </w:r>
      <w:r w:rsidRPr="00727A35">
        <w:rPr>
          <w:rFonts w:ascii="Times New Roman" w:eastAsia="宋体" w:hAnsi="Times New Roman" w:hint="eastAsia"/>
          <w:szCs w:val="21"/>
        </w:rPr>
        <w:t>年</w:t>
      </w:r>
      <w:r w:rsidRPr="00727A35">
        <w:rPr>
          <w:rFonts w:ascii="Times New Roman" w:eastAsia="宋体" w:hAnsi="Times New Roman" w:hint="eastAsia"/>
          <w:szCs w:val="21"/>
        </w:rPr>
        <w:t>9</w:t>
      </w:r>
      <w:r w:rsidRPr="00727A35">
        <w:rPr>
          <w:rFonts w:ascii="Times New Roman" w:eastAsia="宋体" w:hAnsi="Times New Roman" w:hint="eastAsia"/>
          <w:szCs w:val="21"/>
        </w:rPr>
        <w:t>月</w:t>
      </w:r>
      <w:r w:rsidRPr="00727A35">
        <w:rPr>
          <w:rFonts w:ascii="Times New Roman" w:eastAsia="宋体" w:hAnsi="Times New Roman" w:hint="eastAsia"/>
          <w:szCs w:val="21"/>
        </w:rPr>
        <w:t>20</w:t>
      </w:r>
      <w:r w:rsidRPr="00727A35">
        <w:rPr>
          <w:rFonts w:ascii="Times New Roman" w:eastAsia="宋体" w:hAnsi="Times New Roman" w:hint="eastAsia"/>
          <w:szCs w:val="21"/>
        </w:rPr>
        <w:t>日，受全国农业专业学位教育指导委员会的委托，西北农林科技大学组织校内外</w:t>
      </w:r>
      <w:r w:rsidRPr="00727A35">
        <w:rPr>
          <w:rFonts w:ascii="Times New Roman" w:eastAsia="宋体" w:hAnsi="Times New Roman" w:hint="eastAsia"/>
          <w:szCs w:val="21"/>
        </w:rPr>
        <w:t>11</w:t>
      </w:r>
      <w:r w:rsidRPr="00727A35">
        <w:rPr>
          <w:rFonts w:ascii="Times New Roman" w:eastAsia="宋体" w:hAnsi="Times New Roman" w:hint="eastAsia"/>
          <w:szCs w:val="21"/>
        </w:rPr>
        <w:t>名专家，在</w:t>
      </w:r>
      <w:proofErr w:type="gramStart"/>
      <w:r w:rsidRPr="00727A35">
        <w:rPr>
          <w:rFonts w:ascii="Times New Roman" w:eastAsia="宋体" w:hAnsi="Times New Roman" w:hint="eastAsia"/>
          <w:szCs w:val="21"/>
        </w:rPr>
        <w:t>杨凌对西北</w:t>
      </w:r>
      <w:proofErr w:type="gramEnd"/>
      <w:r w:rsidRPr="00727A35">
        <w:rPr>
          <w:rFonts w:ascii="Times New Roman" w:eastAsia="宋体" w:hAnsi="Times New Roman" w:hint="eastAsia"/>
          <w:szCs w:val="21"/>
        </w:rPr>
        <w:t>农林科技大学承担的《农业硕士专业学位农业管理领域设置论证报告》及《农业硕士专业学位农业管理领域指导性培养方案》进行论证。专家组通过听取汇报、审阅材料、提问质疑，经充分讨论后，形成一致意见：</w:t>
      </w:r>
    </w:p>
    <w:p w:rsidR="00D43FB9" w:rsidRPr="00727A35" w:rsidRDefault="00D43FB9" w:rsidP="00480AC8">
      <w:pPr>
        <w:snapToGrid w:val="0"/>
        <w:spacing w:line="288" w:lineRule="auto"/>
        <w:ind w:firstLineChars="200" w:firstLine="420"/>
        <w:rPr>
          <w:rFonts w:ascii="Times New Roman" w:eastAsia="宋体" w:hAnsi="Times New Roman"/>
          <w:szCs w:val="21"/>
        </w:rPr>
      </w:pPr>
      <w:r w:rsidRPr="00727A35">
        <w:rPr>
          <w:rFonts w:ascii="Times New Roman" w:eastAsia="宋体" w:hAnsi="Times New Roman" w:hint="eastAsia"/>
          <w:szCs w:val="21"/>
        </w:rPr>
        <w:t>一、以《国家中长期教育改革和发展规划纲要</w:t>
      </w:r>
      <w:r w:rsidR="00480AC8" w:rsidRPr="00480AC8">
        <w:rPr>
          <w:rFonts w:ascii="Times New Roman" w:eastAsia="宋体" w:hAnsi="Times New Roman" w:hint="eastAsia"/>
          <w:szCs w:val="21"/>
        </w:rPr>
        <w:t>（</w:t>
      </w:r>
      <w:r w:rsidRPr="00727A35">
        <w:rPr>
          <w:rFonts w:ascii="Times New Roman" w:eastAsia="宋体" w:hAnsi="Times New Roman" w:hint="eastAsia"/>
          <w:szCs w:val="21"/>
        </w:rPr>
        <w:t>2010-2020</w:t>
      </w:r>
      <w:r w:rsidRPr="00727A35">
        <w:rPr>
          <w:rFonts w:ascii="Times New Roman" w:eastAsia="宋体" w:hAnsi="Times New Roman" w:hint="eastAsia"/>
          <w:szCs w:val="21"/>
        </w:rPr>
        <w:t>年</w:t>
      </w:r>
      <w:r w:rsidR="00480AC8" w:rsidRPr="00480AC8">
        <w:rPr>
          <w:rFonts w:ascii="Times New Roman" w:eastAsia="宋体" w:hAnsi="Times New Roman" w:hint="eastAsia"/>
          <w:szCs w:val="21"/>
        </w:rPr>
        <w:t>）</w:t>
      </w:r>
      <w:r w:rsidRPr="00727A35">
        <w:rPr>
          <w:rFonts w:ascii="Times New Roman" w:eastAsia="宋体" w:hAnsi="Times New Roman" w:hint="eastAsia"/>
          <w:szCs w:val="21"/>
        </w:rPr>
        <w:t>》、《关于深化研究生教育改革的意见》精神为指导，形成的《农业硕士专业学位农业管理领域设置论证报告》，指导思想明确，论据充分有力，界定了农业管理领域内涵，深入阐述了设置农业硕士专业学位农业</w:t>
      </w:r>
      <w:r w:rsidR="005C3644">
        <w:rPr>
          <w:rFonts w:ascii="Times New Roman" w:eastAsia="宋体" w:hAnsi="Times New Roman" w:hint="eastAsia"/>
          <w:szCs w:val="21"/>
        </w:rPr>
        <w:t>发展</w:t>
      </w:r>
      <w:r w:rsidRPr="00727A35">
        <w:rPr>
          <w:rFonts w:ascii="Times New Roman" w:eastAsia="宋体" w:hAnsi="Times New Roman" w:hint="eastAsia"/>
          <w:szCs w:val="21"/>
        </w:rPr>
        <w:t>领域的必要性及可行性，人才培养方向符合国家战略需求及区域发展需要。</w:t>
      </w:r>
    </w:p>
    <w:p w:rsidR="00D43FB9" w:rsidRPr="00727A35" w:rsidRDefault="00D43FB9" w:rsidP="00E95FE6">
      <w:pPr>
        <w:snapToGrid w:val="0"/>
        <w:spacing w:line="288" w:lineRule="auto"/>
        <w:ind w:firstLineChars="200" w:firstLine="420"/>
        <w:rPr>
          <w:rFonts w:ascii="Times New Roman" w:eastAsia="宋体" w:hAnsi="Times New Roman"/>
          <w:szCs w:val="21"/>
        </w:rPr>
      </w:pPr>
      <w:r w:rsidRPr="00727A35">
        <w:rPr>
          <w:rFonts w:ascii="Times New Roman" w:eastAsia="宋体" w:hAnsi="Times New Roman" w:hint="eastAsia"/>
          <w:szCs w:val="21"/>
        </w:rPr>
        <w:t>二、以高等教育规律及专业学位</w:t>
      </w:r>
      <w:r w:rsidR="005C3644">
        <w:rPr>
          <w:rFonts w:ascii="Times New Roman" w:eastAsia="宋体" w:hAnsi="Times New Roman" w:hint="eastAsia"/>
          <w:szCs w:val="21"/>
        </w:rPr>
        <w:t>研究生教育改革的系列文件为指导，形成的《农业硕士专业学位农业发展</w:t>
      </w:r>
      <w:r w:rsidRPr="00727A35">
        <w:rPr>
          <w:rFonts w:ascii="Times New Roman" w:eastAsia="宋体" w:hAnsi="Times New Roman" w:hint="eastAsia"/>
          <w:szCs w:val="21"/>
        </w:rPr>
        <w:t>领域指导性培养方案》，培养目标及要求明晰，课程体系、实践环节及考核方式设置科学合理。</w:t>
      </w:r>
    </w:p>
    <w:p w:rsidR="00D43FB9" w:rsidRPr="00727A35" w:rsidRDefault="00D43FB9" w:rsidP="00480AC8">
      <w:pPr>
        <w:snapToGrid w:val="0"/>
        <w:spacing w:line="288" w:lineRule="auto"/>
        <w:ind w:firstLineChars="200" w:firstLine="420"/>
        <w:rPr>
          <w:rFonts w:ascii="Times New Roman" w:eastAsia="宋体" w:hAnsi="Times New Roman"/>
          <w:szCs w:val="21"/>
        </w:rPr>
      </w:pPr>
      <w:r w:rsidRPr="00727A35">
        <w:rPr>
          <w:rFonts w:ascii="Times New Roman" w:eastAsia="宋体" w:hAnsi="Times New Roman" w:hint="eastAsia"/>
          <w:szCs w:val="21"/>
        </w:rPr>
        <w:t>专家组通过《农业硕士专业学位农业</w:t>
      </w:r>
      <w:r w:rsidR="00741E1B">
        <w:rPr>
          <w:rFonts w:ascii="Times New Roman" w:eastAsia="宋体" w:hAnsi="Times New Roman" w:hint="eastAsia"/>
          <w:szCs w:val="21"/>
        </w:rPr>
        <w:t>发展</w:t>
      </w:r>
      <w:r w:rsidRPr="00727A35">
        <w:rPr>
          <w:rFonts w:ascii="Times New Roman" w:eastAsia="宋体" w:hAnsi="Times New Roman" w:hint="eastAsia"/>
          <w:szCs w:val="21"/>
        </w:rPr>
        <w:t>领域设置论证报告》及《农业硕士专业学位农业</w:t>
      </w:r>
      <w:r w:rsidR="00741E1B">
        <w:rPr>
          <w:rFonts w:ascii="Times New Roman" w:eastAsia="宋体" w:hAnsi="Times New Roman" w:hint="eastAsia"/>
          <w:szCs w:val="21"/>
        </w:rPr>
        <w:t>发展</w:t>
      </w:r>
      <w:r w:rsidRPr="00727A35">
        <w:rPr>
          <w:rFonts w:ascii="Times New Roman" w:eastAsia="宋体" w:hAnsi="Times New Roman" w:hint="eastAsia"/>
          <w:szCs w:val="21"/>
        </w:rPr>
        <w:t>领域指导性培养方案》评审，建议课题组在吸收专家意见基础上，进一步修改完善，并按程序报批。</w:t>
      </w:r>
    </w:p>
    <w:p w:rsidR="00D43FB9" w:rsidRPr="00727A35" w:rsidRDefault="00D43FB9" w:rsidP="00480AC8">
      <w:pPr>
        <w:adjustRightInd w:val="0"/>
        <w:snapToGrid w:val="0"/>
        <w:spacing w:line="288" w:lineRule="auto"/>
        <w:ind w:firstLineChars="200" w:firstLine="420"/>
        <w:rPr>
          <w:rFonts w:ascii="Times New Roman" w:eastAsia="宋体" w:hAnsi="Times New Roman"/>
          <w:szCs w:val="21"/>
        </w:rPr>
      </w:pPr>
    </w:p>
    <w:p w:rsidR="00D43FB9" w:rsidRPr="001D7030" w:rsidRDefault="00D43FB9" w:rsidP="00480AC8">
      <w:pPr>
        <w:adjustRightInd w:val="0"/>
        <w:snapToGrid w:val="0"/>
        <w:spacing w:line="288" w:lineRule="auto"/>
        <w:ind w:firstLineChars="1450" w:firstLine="3045"/>
        <w:rPr>
          <w:rFonts w:ascii="Times New Roman" w:eastAsia="宋体" w:hAnsi="Times New Roman"/>
          <w:szCs w:val="21"/>
        </w:rPr>
      </w:pPr>
    </w:p>
    <w:p w:rsidR="00D43FB9" w:rsidRPr="00727A35" w:rsidRDefault="00D43FB9" w:rsidP="00480AC8">
      <w:pPr>
        <w:snapToGrid w:val="0"/>
        <w:spacing w:line="288" w:lineRule="auto"/>
        <w:ind w:firstLineChars="200" w:firstLine="420"/>
        <w:jc w:val="right"/>
        <w:rPr>
          <w:rFonts w:ascii="Times New Roman" w:eastAsia="宋体" w:hAnsi="Times New Roman"/>
          <w:szCs w:val="21"/>
        </w:rPr>
      </w:pPr>
      <w:r w:rsidRPr="00727A35">
        <w:rPr>
          <w:rFonts w:ascii="Times New Roman" w:eastAsia="宋体" w:hAnsi="Times New Roman" w:hint="eastAsia"/>
          <w:szCs w:val="21"/>
        </w:rPr>
        <w:t>2015</w:t>
      </w:r>
      <w:r w:rsidRPr="00727A35">
        <w:rPr>
          <w:rFonts w:ascii="Times New Roman" w:eastAsia="宋体" w:hAnsi="Times New Roman" w:hint="eastAsia"/>
          <w:szCs w:val="21"/>
        </w:rPr>
        <w:t>年</w:t>
      </w:r>
      <w:r w:rsidRPr="00727A35">
        <w:rPr>
          <w:rFonts w:ascii="Times New Roman" w:eastAsia="宋体" w:hAnsi="Times New Roman" w:hint="eastAsia"/>
          <w:szCs w:val="21"/>
        </w:rPr>
        <w:t>9</w:t>
      </w:r>
      <w:r w:rsidRPr="00727A35">
        <w:rPr>
          <w:rFonts w:ascii="Times New Roman" w:eastAsia="宋体" w:hAnsi="Times New Roman" w:hint="eastAsia"/>
          <w:szCs w:val="21"/>
        </w:rPr>
        <w:t>月</w:t>
      </w:r>
      <w:r w:rsidRPr="00727A35">
        <w:rPr>
          <w:rFonts w:ascii="Times New Roman" w:eastAsia="宋体" w:hAnsi="Times New Roman" w:hint="eastAsia"/>
          <w:szCs w:val="21"/>
        </w:rPr>
        <w:t>20</w:t>
      </w:r>
      <w:r w:rsidRPr="00727A35">
        <w:rPr>
          <w:rFonts w:ascii="Times New Roman" w:eastAsia="宋体" w:hAnsi="Times New Roman" w:hint="eastAsia"/>
          <w:szCs w:val="21"/>
        </w:rPr>
        <w:t>日</w:t>
      </w:r>
    </w:p>
    <w:p w:rsidR="00D43FB9" w:rsidRPr="00727A35" w:rsidRDefault="00D43FB9" w:rsidP="00480AC8">
      <w:pPr>
        <w:snapToGrid w:val="0"/>
        <w:spacing w:line="288" w:lineRule="auto"/>
        <w:jc w:val="center"/>
        <w:outlineLvl w:val="1"/>
        <w:rPr>
          <w:rFonts w:ascii="Times New Roman" w:eastAsia="宋体" w:hAnsi="Times New Roman"/>
          <w:b/>
          <w:szCs w:val="21"/>
        </w:rPr>
        <w:sectPr w:rsidR="00D43FB9" w:rsidRPr="00727A35" w:rsidSect="00480AC8">
          <w:footerReference w:type="even" r:id="rId52"/>
          <w:footerReference w:type="default" r:id="rId53"/>
          <w:pgSz w:w="12240" w:h="15840"/>
          <w:pgMar w:top="1701" w:right="1418" w:bottom="1701" w:left="1418" w:header="720" w:footer="720" w:gutter="0"/>
          <w:cols w:space="720"/>
          <w:noEndnote/>
          <w:docGrid w:linePitch="286"/>
        </w:sectPr>
      </w:pPr>
    </w:p>
    <w:p w:rsidR="008969BA" w:rsidRPr="00E95FE6" w:rsidRDefault="00FC1B16" w:rsidP="00A758B0">
      <w:pPr>
        <w:snapToGrid w:val="0"/>
        <w:spacing w:beforeLines="100" w:before="240" w:afterLines="100" w:after="240" w:line="288" w:lineRule="auto"/>
        <w:jc w:val="center"/>
        <w:outlineLvl w:val="1"/>
        <w:rPr>
          <w:rFonts w:ascii="Times New Roman" w:eastAsia="黑体" w:hAnsi="Times New Roman" w:cs="Times New Roman"/>
          <w:b/>
          <w:noProof/>
          <w:kern w:val="0"/>
          <w:sz w:val="32"/>
          <w:szCs w:val="32"/>
        </w:rPr>
      </w:pPr>
      <w:r w:rsidRPr="00E95FE6">
        <w:rPr>
          <w:rFonts w:ascii="Times New Roman" w:eastAsia="黑体" w:hAnsi="Times New Roman" w:cs="Times New Roman"/>
          <w:b/>
          <w:noProof/>
          <w:kern w:val="0"/>
          <w:sz w:val="32"/>
          <w:szCs w:val="32"/>
        </w:rPr>
        <w:lastRenderedPageBreak/>
        <w:fldChar w:fldCharType="begin"/>
      </w:r>
      <w:r w:rsidR="00F92792" w:rsidRPr="00E95FE6">
        <w:rPr>
          <w:rFonts w:ascii="Times New Roman" w:eastAsia="黑体" w:hAnsi="Times New Roman" w:cs="Times New Roman"/>
          <w:b/>
          <w:noProof/>
          <w:kern w:val="0"/>
          <w:sz w:val="32"/>
          <w:szCs w:val="32"/>
        </w:rPr>
        <w:instrText xml:space="preserve"> </w:instrText>
      </w:r>
      <w:r w:rsidR="00F92792" w:rsidRPr="00E95FE6">
        <w:rPr>
          <w:rFonts w:ascii="Times New Roman" w:eastAsia="黑体" w:hAnsi="Times New Roman" w:cs="Times New Roman" w:hint="eastAsia"/>
          <w:b/>
          <w:noProof/>
          <w:kern w:val="0"/>
          <w:sz w:val="32"/>
          <w:szCs w:val="32"/>
        </w:rPr>
        <w:instrText>= 4 \* ROMAN</w:instrText>
      </w:r>
      <w:r w:rsidR="00F92792" w:rsidRPr="00E95FE6">
        <w:rPr>
          <w:rFonts w:ascii="Times New Roman" w:eastAsia="黑体" w:hAnsi="Times New Roman" w:cs="Times New Roman"/>
          <w:b/>
          <w:noProof/>
          <w:kern w:val="0"/>
          <w:sz w:val="32"/>
          <w:szCs w:val="32"/>
        </w:rPr>
        <w:instrText xml:space="preserve"> </w:instrText>
      </w:r>
      <w:r w:rsidRPr="00E95FE6">
        <w:rPr>
          <w:rFonts w:ascii="Times New Roman" w:eastAsia="黑体" w:hAnsi="Times New Roman" w:cs="Times New Roman"/>
          <w:b/>
          <w:noProof/>
          <w:kern w:val="0"/>
          <w:sz w:val="32"/>
          <w:szCs w:val="32"/>
        </w:rPr>
        <w:fldChar w:fldCharType="separate"/>
      </w:r>
      <w:bookmarkStart w:id="65" w:name="_Toc433906857"/>
      <w:r w:rsidR="00F92792" w:rsidRPr="00E95FE6">
        <w:rPr>
          <w:rFonts w:ascii="Times New Roman" w:eastAsia="黑体" w:hAnsi="Times New Roman" w:cs="Times New Roman"/>
          <w:b/>
          <w:noProof/>
          <w:kern w:val="0"/>
          <w:sz w:val="32"/>
          <w:szCs w:val="32"/>
        </w:rPr>
        <w:t>IV</w:t>
      </w:r>
      <w:r w:rsidRPr="00E95FE6">
        <w:rPr>
          <w:rFonts w:ascii="Times New Roman" w:eastAsia="黑体" w:hAnsi="Times New Roman" w:cs="Times New Roman"/>
          <w:b/>
          <w:noProof/>
          <w:kern w:val="0"/>
          <w:sz w:val="32"/>
          <w:szCs w:val="32"/>
        </w:rPr>
        <w:fldChar w:fldCharType="end"/>
      </w:r>
      <w:r w:rsidR="008969BA" w:rsidRPr="00E95FE6">
        <w:rPr>
          <w:rFonts w:ascii="Times New Roman" w:eastAsia="黑体" w:hAnsi="Times New Roman" w:cs="Times New Roman" w:hint="eastAsia"/>
          <w:b/>
          <w:noProof/>
          <w:kern w:val="0"/>
          <w:sz w:val="32"/>
          <w:szCs w:val="32"/>
        </w:rPr>
        <w:t xml:space="preserve"> </w:t>
      </w:r>
      <w:r w:rsidR="008969BA" w:rsidRPr="00E95FE6">
        <w:rPr>
          <w:rFonts w:ascii="Times New Roman" w:eastAsia="黑体" w:hAnsi="Times New Roman" w:cs="Times New Roman" w:hint="eastAsia"/>
          <w:b/>
          <w:noProof/>
          <w:kern w:val="0"/>
          <w:sz w:val="32"/>
          <w:szCs w:val="32"/>
        </w:rPr>
        <w:t>“农业</w:t>
      </w:r>
      <w:r w:rsidR="001D7030">
        <w:rPr>
          <w:rFonts w:ascii="Times New Roman" w:eastAsia="黑体" w:hAnsi="Times New Roman" w:cs="Times New Roman" w:hint="eastAsia"/>
          <w:b/>
          <w:noProof/>
          <w:kern w:val="0"/>
          <w:sz w:val="32"/>
          <w:szCs w:val="32"/>
        </w:rPr>
        <w:t>发展</w:t>
      </w:r>
      <w:r w:rsidR="008969BA" w:rsidRPr="00E95FE6">
        <w:rPr>
          <w:rFonts w:ascii="Times New Roman" w:eastAsia="黑体" w:hAnsi="Times New Roman" w:cs="Times New Roman" w:hint="eastAsia"/>
          <w:b/>
          <w:noProof/>
          <w:kern w:val="0"/>
          <w:sz w:val="32"/>
          <w:szCs w:val="32"/>
        </w:rPr>
        <w:t>”领域设置论证会议参会专家名单</w:t>
      </w:r>
      <w:bookmarkEnd w:id="65"/>
    </w:p>
    <w:tbl>
      <w:tblPr>
        <w:tblW w:w="13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974"/>
        <w:gridCol w:w="3539"/>
        <w:gridCol w:w="1148"/>
        <w:gridCol w:w="1171"/>
        <w:gridCol w:w="6146"/>
      </w:tblGrid>
      <w:tr w:rsidR="008969BA" w:rsidRPr="00727A35" w:rsidTr="00E95FE6">
        <w:trPr>
          <w:trHeight w:hRule="exact" w:val="454"/>
          <w:jc w:val="center"/>
        </w:trPr>
        <w:tc>
          <w:tcPr>
            <w:tcW w:w="883" w:type="dxa"/>
            <w:shd w:val="clear" w:color="auto" w:fill="auto"/>
            <w:noWrap/>
            <w:vAlign w:val="center"/>
            <w:hideMark/>
          </w:tcPr>
          <w:p w:rsidR="008969BA" w:rsidRPr="00727A35" w:rsidRDefault="008969BA" w:rsidP="00480AC8">
            <w:pPr>
              <w:snapToGrid w:val="0"/>
              <w:spacing w:line="288" w:lineRule="auto"/>
              <w:jc w:val="center"/>
              <w:rPr>
                <w:rFonts w:ascii="宋体" w:eastAsia="宋体" w:hAnsi="宋体" w:cs="宋体"/>
                <w:b/>
                <w:bCs/>
                <w:color w:val="000000"/>
                <w:kern w:val="0"/>
                <w:szCs w:val="21"/>
              </w:rPr>
            </w:pPr>
            <w:r w:rsidRPr="00727A35">
              <w:rPr>
                <w:rFonts w:ascii="Times New Roman" w:eastAsia="宋体" w:hAnsi="Times New Roman" w:cs="宋体" w:hint="eastAsia"/>
                <w:b/>
                <w:bCs/>
                <w:color w:val="000000"/>
                <w:kern w:val="0"/>
                <w:szCs w:val="21"/>
              </w:rPr>
              <w:t>序号</w:t>
            </w:r>
          </w:p>
        </w:tc>
        <w:tc>
          <w:tcPr>
            <w:tcW w:w="974" w:type="dxa"/>
            <w:shd w:val="clear" w:color="auto" w:fill="auto"/>
            <w:noWrap/>
            <w:vAlign w:val="center"/>
            <w:hideMark/>
          </w:tcPr>
          <w:p w:rsidR="008969BA" w:rsidRPr="00727A35" w:rsidRDefault="008969BA" w:rsidP="00480AC8">
            <w:pPr>
              <w:snapToGrid w:val="0"/>
              <w:spacing w:line="288" w:lineRule="auto"/>
              <w:jc w:val="center"/>
              <w:rPr>
                <w:rFonts w:ascii="宋体" w:eastAsia="宋体" w:hAnsi="宋体" w:cs="宋体"/>
                <w:b/>
                <w:bCs/>
                <w:color w:val="000000"/>
                <w:kern w:val="0"/>
                <w:szCs w:val="21"/>
              </w:rPr>
            </w:pPr>
            <w:r w:rsidRPr="00727A35">
              <w:rPr>
                <w:rFonts w:ascii="Times New Roman" w:eastAsia="宋体" w:hAnsi="Times New Roman" w:cs="宋体" w:hint="eastAsia"/>
                <w:b/>
                <w:bCs/>
                <w:color w:val="000000"/>
                <w:kern w:val="0"/>
                <w:szCs w:val="21"/>
              </w:rPr>
              <w:t>姓</w:t>
            </w:r>
            <w:r w:rsidRPr="00727A35">
              <w:rPr>
                <w:rFonts w:ascii="Times New Roman" w:eastAsia="宋体" w:hAnsi="Times New Roman" w:cs="宋体" w:hint="eastAsia"/>
                <w:b/>
                <w:bCs/>
                <w:color w:val="000000"/>
                <w:kern w:val="0"/>
                <w:szCs w:val="21"/>
              </w:rPr>
              <w:t xml:space="preserve"> </w:t>
            </w:r>
            <w:r w:rsidRPr="00727A35">
              <w:rPr>
                <w:rFonts w:ascii="Times New Roman" w:eastAsia="宋体" w:hAnsi="Times New Roman" w:cs="宋体" w:hint="eastAsia"/>
                <w:b/>
                <w:bCs/>
                <w:color w:val="000000"/>
                <w:kern w:val="0"/>
                <w:szCs w:val="21"/>
              </w:rPr>
              <w:t>名</w:t>
            </w:r>
          </w:p>
        </w:tc>
        <w:tc>
          <w:tcPr>
            <w:tcW w:w="3539" w:type="dxa"/>
            <w:shd w:val="clear" w:color="auto" w:fill="auto"/>
            <w:noWrap/>
            <w:vAlign w:val="center"/>
            <w:hideMark/>
          </w:tcPr>
          <w:p w:rsidR="008969BA" w:rsidRPr="00727A35" w:rsidRDefault="008969BA" w:rsidP="00480AC8">
            <w:pPr>
              <w:snapToGrid w:val="0"/>
              <w:spacing w:line="288" w:lineRule="auto"/>
              <w:jc w:val="center"/>
              <w:rPr>
                <w:rFonts w:ascii="宋体" w:eastAsia="宋体" w:hAnsi="宋体" w:cs="宋体"/>
                <w:b/>
                <w:bCs/>
                <w:color w:val="000000"/>
                <w:kern w:val="0"/>
                <w:szCs w:val="21"/>
              </w:rPr>
            </w:pPr>
            <w:r w:rsidRPr="00727A35">
              <w:rPr>
                <w:rFonts w:ascii="Times New Roman" w:eastAsia="宋体" w:hAnsi="Times New Roman" w:cs="宋体" w:hint="eastAsia"/>
                <w:b/>
                <w:bCs/>
                <w:color w:val="000000"/>
                <w:kern w:val="0"/>
                <w:szCs w:val="21"/>
              </w:rPr>
              <w:t>单</w:t>
            </w:r>
            <w:r w:rsidRPr="00727A35">
              <w:rPr>
                <w:rFonts w:ascii="Times New Roman" w:eastAsia="宋体" w:hAnsi="Times New Roman" w:cs="宋体" w:hint="eastAsia"/>
                <w:b/>
                <w:bCs/>
                <w:color w:val="000000"/>
                <w:kern w:val="0"/>
                <w:szCs w:val="21"/>
              </w:rPr>
              <w:t xml:space="preserve">  </w:t>
            </w:r>
            <w:r w:rsidRPr="00727A35">
              <w:rPr>
                <w:rFonts w:ascii="Times New Roman" w:eastAsia="宋体" w:hAnsi="Times New Roman" w:cs="宋体" w:hint="eastAsia"/>
                <w:b/>
                <w:bCs/>
                <w:color w:val="000000"/>
                <w:kern w:val="0"/>
                <w:szCs w:val="21"/>
              </w:rPr>
              <w:t>位</w:t>
            </w:r>
          </w:p>
        </w:tc>
        <w:tc>
          <w:tcPr>
            <w:tcW w:w="1148" w:type="dxa"/>
            <w:shd w:val="clear" w:color="auto" w:fill="auto"/>
            <w:noWrap/>
            <w:vAlign w:val="center"/>
            <w:hideMark/>
          </w:tcPr>
          <w:p w:rsidR="008969BA" w:rsidRPr="00727A35" w:rsidRDefault="008969BA" w:rsidP="00480AC8">
            <w:pPr>
              <w:snapToGrid w:val="0"/>
              <w:spacing w:line="288" w:lineRule="auto"/>
              <w:jc w:val="center"/>
              <w:rPr>
                <w:rFonts w:ascii="宋体" w:eastAsia="宋体" w:hAnsi="宋体" w:cs="宋体"/>
                <w:b/>
                <w:bCs/>
                <w:color w:val="000000"/>
                <w:kern w:val="0"/>
                <w:szCs w:val="21"/>
              </w:rPr>
            </w:pPr>
            <w:r w:rsidRPr="00727A35">
              <w:rPr>
                <w:rFonts w:ascii="Times New Roman" w:eastAsia="宋体" w:hAnsi="Times New Roman" w:cs="宋体" w:hint="eastAsia"/>
                <w:b/>
                <w:bCs/>
                <w:color w:val="000000"/>
                <w:kern w:val="0"/>
                <w:szCs w:val="21"/>
              </w:rPr>
              <w:t>职</w:t>
            </w:r>
            <w:r w:rsidRPr="00727A35">
              <w:rPr>
                <w:rFonts w:ascii="Times New Roman" w:eastAsia="宋体" w:hAnsi="Times New Roman" w:cs="宋体" w:hint="eastAsia"/>
                <w:b/>
                <w:bCs/>
                <w:color w:val="000000"/>
                <w:kern w:val="0"/>
                <w:szCs w:val="21"/>
              </w:rPr>
              <w:t xml:space="preserve"> </w:t>
            </w:r>
            <w:r w:rsidRPr="00727A35">
              <w:rPr>
                <w:rFonts w:ascii="Times New Roman" w:eastAsia="宋体" w:hAnsi="Times New Roman" w:cs="宋体" w:hint="eastAsia"/>
                <w:b/>
                <w:bCs/>
                <w:color w:val="000000"/>
                <w:kern w:val="0"/>
                <w:szCs w:val="21"/>
              </w:rPr>
              <w:t>称</w:t>
            </w:r>
          </w:p>
        </w:tc>
        <w:tc>
          <w:tcPr>
            <w:tcW w:w="1171" w:type="dxa"/>
            <w:shd w:val="clear" w:color="auto" w:fill="auto"/>
            <w:noWrap/>
            <w:vAlign w:val="center"/>
            <w:hideMark/>
          </w:tcPr>
          <w:p w:rsidR="008969BA" w:rsidRPr="00727A35" w:rsidRDefault="008969BA" w:rsidP="00480AC8">
            <w:pPr>
              <w:snapToGrid w:val="0"/>
              <w:spacing w:line="288" w:lineRule="auto"/>
              <w:jc w:val="center"/>
              <w:rPr>
                <w:rFonts w:ascii="宋体" w:eastAsia="宋体" w:hAnsi="宋体" w:cs="宋体"/>
                <w:b/>
                <w:bCs/>
                <w:color w:val="000000"/>
                <w:kern w:val="0"/>
                <w:szCs w:val="21"/>
              </w:rPr>
            </w:pPr>
            <w:r w:rsidRPr="00727A35">
              <w:rPr>
                <w:rFonts w:ascii="Times New Roman" w:eastAsia="宋体" w:hAnsi="Times New Roman" w:cs="宋体" w:hint="eastAsia"/>
                <w:b/>
                <w:bCs/>
                <w:color w:val="000000"/>
                <w:kern w:val="0"/>
                <w:szCs w:val="21"/>
              </w:rPr>
              <w:t>职务</w:t>
            </w:r>
          </w:p>
        </w:tc>
        <w:tc>
          <w:tcPr>
            <w:tcW w:w="6146" w:type="dxa"/>
            <w:shd w:val="clear" w:color="auto" w:fill="auto"/>
            <w:noWrap/>
            <w:vAlign w:val="center"/>
            <w:hideMark/>
          </w:tcPr>
          <w:p w:rsidR="008969BA" w:rsidRPr="00727A35" w:rsidRDefault="008969BA" w:rsidP="00480AC8">
            <w:pPr>
              <w:snapToGrid w:val="0"/>
              <w:spacing w:line="288" w:lineRule="auto"/>
              <w:jc w:val="center"/>
              <w:rPr>
                <w:rFonts w:ascii="宋体" w:eastAsia="宋体" w:hAnsi="宋体" w:cs="宋体"/>
                <w:b/>
                <w:bCs/>
                <w:color w:val="000000"/>
                <w:kern w:val="0"/>
                <w:szCs w:val="21"/>
              </w:rPr>
            </w:pPr>
            <w:r w:rsidRPr="00727A35">
              <w:rPr>
                <w:rFonts w:ascii="Times New Roman" w:eastAsia="宋体" w:hAnsi="Times New Roman" w:cs="宋体" w:hint="eastAsia"/>
                <w:b/>
                <w:bCs/>
                <w:color w:val="000000"/>
                <w:kern w:val="0"/>
                <w:szCs w:val="21"/>
              </w:rPr>
              <w:t>学科专长</w:t>
            </w:r>
          </w:p>
        </w:tc>
      </w:tr>
      <w:tr w:rsidR="008969BA" w:rsidRPr="00727A35" w:rsidTr="00E95FE6">
        <w:trPr>
          <w:trHeight w:hRule="exact" w:val="454"/>
          <w:jc w:val="center"/>
        </w:trPr>
        <w:tc>
          <w:tcPr>
            <w:tcW w:w="883" w:type="dxa"/>
            <w:shd w:val="clear" w:color="auto" w:fill="auto"/>
            <w:noWrap/>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1</w:t>
            </w:r>
          </w:p>
        </w:tc>
        <w:tc>
          <w:tcPr>
            <w:tcW w:w="974" w:type="dxa"/>
            <w:shd w:val="clear" w:color="auto" w:fill="auto"/>
            <w:noWrap/>
            <w:vAlign w:val="center"/>
            <w:hideMark/>
          </w:tcPr>
          <w:p w:rsidR="008969BA" w:rsidRPr="00727A35" w:rsidRDefault="008969BA" w:rsidP="00480AC8">
            <w:pPr>
              <w:snapToGrid w:val="0"/>
              <w:spacing w:line="288" w:lineRule="auto"/>
              <w:jc w:val="center"/>
              <w:rPr>
                <w:rFonts w:ascii="宋体" w:eastAsia="宋体" w:hAnsi="宋体" w:cs="Arial"/>
                <w:kern w:val="0"/>
                <w:szCs w:val="21"/>
              </w:rPr>
            </w:pPr>
            <w:proofErr w:type="gramStart"/>
            <w:r w:rsidRPr="00727A35">
              <w:rPr>
                <w:rFonts w:ascii="Times New Roman" w:eastAsia="宋体" w:hAnsi="Times New Roman" w:cs="Arial" w:hint="eastAsia"/>
                <w:kern w:val="0"/>
                <w:szCs w:val="21"/>
              </w:rPr>
              <w:t>郭</w:t>
            </w:r>
            <w:proofErr w:type="gramEnd"/>
            <w:r w:rsidRPr="00727A35">
              <w:rPr>
                <w:rFonts w:ascii="Times New Roman" w:eastAsia="宋体" w:hAnsi="Times New Roman" w:cs="Arial" w:hint="eastAsia"/>
                <w:kern w:val="0"/>
                <w:szCs w:val="21"/>
              </w:rPr>
              <w:t xml:space="preserve">  </w:t>
            </w:r>
            <w:r w:rsidRPr="00727A35">
              <w:rPr>
                <w:rFonts w:ascii="Times New Roman" w:eastAsia="宋体" w:hAnsi="Times New Roman" w:cs="Arial" w:hint="eastAsia"/>
                <w:kern w:val="0"/>
                <w:szCs w:val="21"/>
              </w:rPr>
              <w:t>沛</w:t>
            </w:r>
          </w:p>
        </w:tc>
        <w:tc>
          <w:tcPr>
            <w:tcW w:w="3539" w:type="dxa"/>
            <w:shd w:val="clear" w:color="auto" w:fill="auto"/>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中国农业大学经济管理学院</w:t>
            </w:r>
          </w:p>
        </w:tc>
        <w:tc>
          <w:tcPr>
            <w:tcW w:w="1148" w:type="dxa"/>
            <w:shd w:val="clear" w:color="auto" w:fill="auto"/>
            <w:noWrap/>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教</w:t>
            </w:r>
            <w:r w:rsidRPr="00727A35">
              <w:rPr>
                <w:rFonts w:ascii="Times New Roman" w:eastAsia="宋体" w:hAnsi="Times New Roman" w:cs="Arial" w:hint="eastAsia"/>
                <w:kern w:val="0"/>
                <w:szCs w:val="21"/>
              </w:rPr>
              <w:t xml:space="preserve">  </w:t>
            </w:r>
            <w:r w:rsidRPr="00727A35">
              <w:rPr>
                <w:rFonts w:ascii="Times New Roman" w:eastAsia="宋体" w:hAnsi="Times New Roman" w:cs="Arial" w:hint="eastAsia"/>
                <w:kern w:val="0"/>
                <w:szCs w:val="21"/>
              </w:rPr>
              <w:t>授</w:t>
            </w:r>
          </w:p>
        </w:tc>
        <w:tc>
          <w:tcPr>
            <w:tcW w:w="1171" w:type="dxa"/>
            <w:shd w:val="clear" w:color="auto" w:fill="auto"/>
            <w:noWrap/>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院</w:t>
            </w:r>
            <w:r w:rsidRPr="00727A35">
              <w:rPr>
                <w:rFonts w:ascii="Times New Roman" w:eastAsia="宋体" w:hAnsi="Times New Roman" w:cs="Arial" w:hint="eastAsia"/>
                <w:kern w:val="0"/>
                <w:szCs w:val="21"/>
              </w:rPr>
              <w:t xml:space="preserve">  </w:t>
            </w:r>
            <w:r w:rsidRPr="00727A35">
              <w:rPr>
                <w:rFonts w:ascii="Times New Roman" w:eastAsia="宋体" w:hAnsi="Times New Roman" w:cs="Arial" w:hint="eastAsia"/>
                <w:kern w:val="0"/>
                <w:szCs w:val="21"/>
              </w:rPr>
              <w:t>长</w:t>
            </w:r>
          </w:p>
        </w:tc>
        <w:tc>
          <w:tcPr>
            <w:tcW w:w="6146" w:type="dxa"/>
            <w:shd w:val="clear" w:color="auto" w:fill="auto"/>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农村金融，农村土地制度，金融理论与政策</w:t>
            </w:r>
          </w:p>
        </w:tc>
      </w:tr>
      <w:tr w:rsidR="008969BA" w:rsidRPr="00727A35" w:rsidTr="00E95FE6">
        <w:trPr>
          <w:trHeight w:hRule="exact" w:val="454"/>
          <w:jc w:val="center"/>
        </w:trPr>
        <w:tc>
          <w:tcPr>
            <w:tcW w:w="883" w:type="dxa"/>
            <w:shd w:val="clear" w:color="auto" w:fill="auto"/>
            <w:noWrap/>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2</w:t>
            </w:r>
          </w:p>
        </w:tc>
        <w:tc>
          <w:tcPr>
            <w:tcW w:w="974" w:type="dxa"/>
            <w:shd w:val="clear" w:color="auto" w:fill="auto"/>
            <w:noWrap/>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路亚洲</w:t>
            </w:r>
          </w:p>
        </w:tc>
        <w:tc>
          <w:tcPr>
            <w:tcW w:w="3539" w:type="dxa"/>
            <w:shd w:val="clear" w:color="auto" w:fill="auto"/>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农业部农垦局综合处</w:t>
            </w:r>
          </w:p>
        </w:tc>
        <w:tc>
          <w:tcPr>
            <w:tcW w:w="1148" w:type="dxa"/>
            <w:shd w:val="clear" w:color="auto" w:fill="auto"/>
            <w:noWrap/>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 xml:space="preserve">　</w:t>
            </w:r>
          </w:p>
        </w:tc>
        <w:tc>
          <w:tcPr>
            <w:tcW w:w="1171" w:type="dxa"/>
            <w:shd w:val="clear" w:color="auto" w:fill="auto"/>
            <w:noWrap/>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处</w:t>
            </w:r>
            <w:r w:rsidRPr="00727A35">
              <w:rPr>
                <w:rFonts w:ascii="Times New Roman" w:eastAsia="宋体" w:hAnsi="Times New Roman" w:cs="Arial" w:hint="eastAsia"/>
                <w:kern w:val="0"/>
                <w:szCs w:val="21"/>
              </w:rPr>
              <w:t xml:space="preserve">  </w:t>
            </w:r>
            <w:r w:rsidRPr="00727A35">
              <w:rPr>
                <w:rFonts w:ascii="Times New Roman" w:eastAsia="宋体" w:hAnsi="Times New Roman" w:cs="Arial" w:hint="eastAsia"/>
                <w:kern w:val="0"/>
                <w:szCs w:val="21"/>
              </w:rPr>
              <w:t>长</w:t>
            </w:r>
            <w:r w:rsidRPr="00727A35">
              <w:rPr>
                <w:rFonts w:ascii="Times New Roman" w:eastAsia="宋体" w:hAnsi="Times New Roman" w:cs="Arial" w:hint="eastAsia"/>
                <w:kern w:val="0"/>
                <w:szCs w:val="21"/>
              </w:rPr>
              <w:t xml:space="preserve"> </w:t>
            </w:r>
          </w:p>
        </w:tc>
        <w:tc>
          <w:tcPr>
            <w:tcW w:w="6146" w:type="dxa"/>
            <w:shd w:val="clear" w:color="auto" w:fill="auto"/>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农业企业管理、农业产业经济</w:t>
            </w:r>
          </w:p>
        </w:tc>
      </w:tr>
      <w:tr w:rsidR="008969BA" w:rsidRPr="00727A35" w:rsidTr="00E95FE6">
        <w:trPr>
          <w:trHeight w:hRule="exact" w:val="454"/>
          <w:jc w:val="center"/>
        </w:trPr>
        <w:tc>
          <w:tcPr>
            <w:tcW w:w="883" w:type="dxa"/>
            <w:shd w:val="clear" w:color="auto" w:fill="auto"/>
            <w:noWrap/>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3</w:t>
            </w:r>
          </w:p>
        </w:tc>
        <w:tc>
          <w:tcPr>
            <w:tcW w:w="974" w:type="dxa"/>
            <w:shd w:val="clear" w:color="auto" w:fill="auto"/>
            <w:noWrap/>
            <w:vAlign w:val="center"/>
            <w:hideMark/>
          </w:tcPr>
          <w:p w:rsidR="008969BA" w:rsidRPr="00727A35" w:rsidRDefault="008969BA" w:rsidP="00480AC8">
            <w:pPr>
              <w:snapToGrid w:val="0"/>
              <w:spacing w:line="288" w:lineRule="auto"/>
              <w:jc w:val="center"/>
              <w:rPr>
                <w:rFonts w:ascii="宋体" w:eastAsia="宋体" w:hAnsi="宋体" w:cs="Arial"/>
                <w:kern w:val="0"/>
                <w:szCs w:val="21"/>
              </w:rPr>
            </w:pPr>
            <w:proofErr w:type="gramStart"/>
            <w:r w:rsidRPr="00727A35">
              <w:rPr>
                <w:rFonts w:ascii="Times New Roman" w:eastAsia="宋体" w:hAnsi="Times New Roman" w:cs="Arial" w:hint="eastAsia"/>
                <w:kern w:val="0"/>
                <w:szCs w:val="21"/>
              </w:rPr>
              <w:t>应瑞瑶</w:t>
            </w:r>
            <w:proofErr w:type="gramEnd"/>
          </w:p>
        </w:tc>
        <w:tc>
          <w:tcPr>
            <w:tcW w:w="3539" w:type="dxa"/>
            <w:shd w:val="clear" w:color="auto" w:fill="auto"/>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南京农业大学经济管理学院</w:t>
            </w:r>
          </w:p>
        </w:tc>
        <w:tc>
          <w:tcPr>
            <w:tcW w:w="1148" w:type="dxa"/>
            <w:shd w:val="clear" w:color="auto" w:fill="auto"/>
            <w:noWrap/>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教</w:t>
            </w:r>
            <w:r w:rsidRPr="00727A35">
              <w:rPr>
                <w:rFonts w:ascii="Times New Roman" w:eastAsia="宋体" w:hAnsi="Times New Roman" w:cs="Arial" w:hint="eastAsia"/>
                <w:kern w:val="0"/>
                <w:szCs w:val="21"/>
              </w:rPr>
              <w:t xml:space="preserve">  </w:t>
            </w:r>
            <w:r w:rsidRPr="00727A35">
              <w:rPr>
                <w:rFonts w:ascii="Times New Roman" w:eastAsia="宋体" w:hAnsi="Times New Roman" w:cs="Arial" w:hint="eastAsia"/>
                <w:kern w:val="0"/>
                <w:szCs w:val="21"/>
              </w:rPr>
              <w:t>授</w:t>
            </w:r>
          </w:p>
        </w:tc>
        <w:tc>
          <w:tcPr>
            <w:tcW w:w="1171" w:type="dxa"/>
            <w:shd w:val="clear" w:color="auto" w:fill="auto"/>
            <w:noWrap/>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副院长</w:t>
            </w:r>
          </w:p>
        </w:tc>
        <w:tc>
          <w:tcPr>
            <w:tcW w:w="6146" w:type="dxa"/>
            <w:shd w:val="clear" w:color="auto" w:fill="auto"/>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农业经济法、农村合作经济管理</w:t>
            </w:r>
          </w:p>
        </w:tc>
      </w:tr>
      <w:tr w:rsidR="008969BA" w:rsidRPr="00727A35" w:rsidTr="00E95FE6">
        <w:trPr>
          <w:trHeight w:hRule="exact" w:val="454"/>
          <w:jc w:val="center"/>
        </w:trPr>
        <w:tc>
          <w:tcPr>
            <w:tcW w:w="883" w:type="dxa"/>
            <w:shd w:val="clear" w:color="auto" w:fill="auto"/>
            <w:noWrap/>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4</w:t>
            </w:r>
          </w:p>
        </w:tc>
        <w:tc>
          <w:tcPr>
            <w:tcW w:w="974" w:type="dxa"/>
            <w:shd w:val="clear" w:color="auto" w:fill="auto"/>
            <w:noWrap/>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张俊飚</w:t>
            </w:r>
          </w:p>
        </w:tc>
        <w:tc>
          <w:tcPr>
            <w:tcW w:w="3539" w:type="dxa"/>
            <w:shd w:val="clear" w:color="auto" w:fill="auto"/>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华中农业大学经济管理学院</w:t>
            </w:r>
          </w:p>
        </w:tc>
        <w:tc>
          <w:tcPr>
            <w:tcW w:w="1148" w:type="dxa"/>
            <w:shd w:val="clear" w:color="auto" w:fill="auto"/>
            <w:noWrap/>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教</w:t>
            </w:r>
            <w:r w:rsidRPr="00727A35">
              <w:rPr>
                <w:rFonts w:ascii="Times New Roman" w:eastAsia="宋体" w:hAnsi="Times New Roman" w:cs="Arial" w:hint="eastAsia"/>
                <w:kern w:val="0"/>
                <w:szCs w:val="21"/>
              </w:rPr>
              <w:t xml:space="preserve">  </w:t>
            </w:r>
            <w:r w:rsidRPr="00727A35">
              <w:rPr>
                <w:rFonts w:ascii="Times New Roman" w:eastAsia="宋体" w:hAnsi="Times New Roman" w:cs="Arial" w:hint="eastAsia"/>
                <w:kern w:val="0"/>
                <w:szCs w:val="21"/>
              </w:rPr>
              <w:t>授</w:t>
            </w:r>
          </w:p>
        </w:tc>
        <w:tc>
          <w:tcPr>
            <w:tcW w:w="1171" w:type="dxa"/>
            <w:shd w:val="clear" w:color="auto" w:fill="auto"/>
            <w:noWrap/>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副院长</w:t>
            </w:r>
          </w:p>
        </w:tc>
        <w:tc>
          <w:tcPr>
            <w:tcW w:w="6146" w:type="dxa"/>
            <w:shd w:val="clear" w:color="auto" w:fill="auto"/>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农业经济理论与政策，资源与环境经济学，林业经济理论与政策</w:t>
            </w:r>
          </w:p>
        </w:tc>
      </w:tr>
      <w:tr w:rsidR="008969BA" w:rsidRPr="00727A35" w:rsidTr="00E95FE6">
        <w:trPr>
          <w:trHeight w:hRule="exact" w:val="454"/>
          <w:jc w:val="center"/>
        </w:trPr>
        <w:tc>
          <w:tcPr>
            <w:tcW w:w="883" w:type="dxa"/>
            <w:shd w:val="clear" w:color="auto" w:fill="auto"/>
            <w:noWrap/>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5</w:t>
            </w:r>
          </w:p>
        </w:tc>
        <w:tc>
          <w:tcPr>
            <w:tcW w:w="974" w:type="dxa"/>
            <w:shd w:val="clear" w:color="auto" w:fill="auto"/>
            <w:noWrap/>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周建华</w:t>
            </w:r>
          </w:p>
        </w:tc>
        <w:tc>
          <w:tcPr>
            <w:tcW w:w="3539" w:type="dxa"/>
            <w:shd w:val="clear" w:color="auto" w:fill="auto"/>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华南农业大学经济管理学院</w:t>
            </w:r>
          </w:p>
        </w:tc>
        <w:tc>
          <w:tcPr>
            <w:tcW w:w="1148" w:type="dxa"/>
            <w:shd w:val="clear" w:color="auto" w:fill="auto"/>
            <w:noWrap/>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副教授</w:t>
            </w:r>
          </w:p>
        </w:tc>
        <w:tc>
          <w:tcPr>
            <w:tcW w:w="1171" w:type="dxa"/>
            <w:shd w:val="clear" w:color="auto" w:fill="auto"/>
            <w:noWrap/>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副院长</w:t>
            </w:r>
          </w:p>
        </w:tc>
        <w:tc>
          <w:tcPr>
            <w:tcW w:w="6146" w:type="dxa"/>
            <w:shd w:val="clear" w:color="auto" w:fill="auto"/>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农业经济理论与政策</w:t>
            </w:r>
          </w:p>
        </w:tc>
      </w:tr>
      <w:tr w:rsidR="008969BA" w:rsidRPr="00727A35" w:rsidTr="00E95FE6">
        <w:trPr>
          <w:trHeight w:hRule="exact" w:val="454"/>
          <w:jc w:val="center"/>
        </w:trPr>
        <w:tc>
          <w:tcPr>
            <w:tcW w:w="883" w:type="dxa"/>
            <w:shd w:val="clear" w:color="auto" w:fill="auto"/>
            <w:noWrap/>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6</w:t>
            </w:r>
          </w:p>
        </w:tc>
        <w:tc>
          <w:tcPr>
            <w:tcW w:w="974" w:type="dxa"/>
            <w:shd w:val="clear" w:color="auto" w:fill="auto"/>
            <w:noWrap/>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吴林海</w:t>
            </w:r>
          </w:p>
        </w:tc>
        <w:tc>
          <w:tcPr>
            <w:tcW w:w="3539" w:type="dxa"/>
            <w:shd w:val="clear" w:color="auto" w:fill="auto"/>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江南大学商学院</w:t>
            </w:r>
          </w:p>
        </w:tc>
        <w:tc>
          <w:tcPr>
            <w:tcW w:w="1148" w:type="dxa"/>
            <w:shd w:val="clear" w:color="auto" w:fill="auto"/>
            <w:noWrap/>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教</w:t>
            </w:r>
            <w:r w:rsidRPr="00727A35">
              <w:rPr>
                <w:rFonts w:ascii="Times New Roman" w:eastAsia="宋体" w:hAnsi="Times New Roman" w:cs="Arial" w:hint="eastAsia"/>
                <w:kern w:val="0"/>
                <w:szCs w:val="21"/>
              </w:rPr>
              <w:t xml:space="preserve">  </w:t>
            </w:r>
            <w:r w:rsidRPr="00727A35">
              <w:rPr>
                <w:rFonts w:ascii="Times New Roman" w:eastAsia="宋体" w:hAnsi="Times New Roman" w:cs="Arial" w:hint="eastAsia"/>
                <w:kern w:val="0"/>
                <w:szCs w:val="21"/>
              </w:rPr>
              <w:t>授</w:t>
            </w:r>
          </w:p>
        </w:tc>
        <w:tc>
          <w:tcPr>
            <w:tcW w:w="1171" w:type="dxa"/>
            <w:shd w:val="clear" w:color="auto" w:fill="auto"/>
            <w:noWrap/>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无</w:t>
            </w:r>
          </w:p>
        </w:tc>
        <w:tc>
          <w:tcPr>
            <w:tcW w:w="6146" w:type="dxa"/>
            <w:shd w:val="clear" w:color="auto" w:fill="auto"/>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农产品与食品安全管理</w:t>
            </w:r>
          </w:p>
        </w:tc>
      </w:tr>
      <w:tr w:rsidR="008969BA" w:rsidRPr="00727A35" w:rsidTr="00E95FE6">
        <w:trPr>
          <w:trHeight w:hRule="exact" w:val="454"/>
          <w:jc w:val="center"/>
        </w:trPr>
        <w:tc>
          <w:tcPr>
            <w:tcW w:w="883" w:type="dxa"/>
            <w:shd w:val="clear" w:color="auto" w:fill="auto"/>
            <w:noWrap/>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7</w:t>
            </w:r>
          </w:p>
        </w:tc>
        <w:tc>
          <w:tcPr>
            <w:tcW w:w="974" w:type="dxa"/>
            <w:shd w:val="clear" w:color="auto" w:fill="auto"/>
            <w:noWrap/>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赵敏娟</w:t>
            </w:r>
          </w:p>
        </w:tc>
        <w:tc>
          <w:tcPr>
            <w:tcW w:w="3539" w:type="dxa"/>
            <w:shd w:val="clear" w:color="auto" w:fill="auto"/>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西北农林科技大学经济管理学院</w:t>
            </w:r>
          </w:p>
        </w:tc>
        <w:tc>
          <w:tcPr>
            <w:tcW w:w="1148" w:type="dxa"/>
            <w:shd w:val="clear" w:color="auto" w:fill="auto"/>
            <w:noWrap/>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教</w:t>
            </w:r>
            <w:r w:rsidRPr="00727A35">
              <w:rPr>
                <w:rFonts w:ascii="Times New Roman" w:eastAsia="宋体" w:hAnsi="Times New Roman" w:cs="Arial" w:hint="eastAsia"/>
                <w:kern w:val="0"/>
                <w:szCs w:val="21"/>
              </w:rPr>
              <w:t xml:space="preserve">  </w:t>
            </w:r>
            <w:r w:rsidRPr="00727A35">
              <w:rPr>
                <w:rFonts w:ascii="Times New Roman" w:eastAsia="宋体" w:hAnsi="Times New Roman" w:cs="Arial" w:hint="eastAsia"/>
                <w:kern w:val="0"/>
                <w:szCs w:val="21"/>
              </w:rPr>
              <w:t>授</w:t>
            </w:r>
          </w:p>
        </w:tc>
        <w:tc>
          <w:tcPr>
            <w:tcW w:w="1171" w:type="dxa"/>
            <w:shd w:val="clear" w:color="auto" w:fill="auto"/>
            <w:noWrap/>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院</w:t>
            </w:r>
            <w:r w:rsidRPr="00727A35">
              <w:rPr>
                <w:rFonts w:ascii="Times New Roman" w:eastAsia="宋体" w:hAnsi="Times New Roman" w:cs="Arial" w:hint="eastAsia"/>
                <w:kern w:val="0"/>
                <w:szCs w:val="21"/>
              </w:rPr>
              <w:t xml:space="preserve">  </w:t>
            </w:r>
            <w:r w:rsidRPr="00727A35">
              <w:rPr>
                <w:rFonts w:ascii="Times New Roman" w:eastAsia="宋体" w:hAnsi="Times New Roman" w:cs="Arial" w:hint="eastAsia"/>
                <w:kern w:val="0"/>
                <w:szCs w:val="21"/>
              </w:rPr>
              <w:t>长</w:t>
            </w:r>
          </w:p>
        </w:tc>
        <w:tc>
          <w:tcPr>
            <w:tcW w:w="6146" w:type="dxa"/>
            <w:shd w:val="clear" w:color="auto" w:fill="auto"/>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应用经济学、自然资源与环境经济学</w:t>
            </w:r>
          </w:p>
        </w:tc>
      </w:tr>
      <w:tr w:rsidR="008969BA" w:rsidRPr="00727A35" w:rsidTr="00E95FE6">
        <w:trPr>
          <w:trHeight w:hRule="exact" w:val="454"/>
          <w:jc w:val="center"/>
        </w:trPr>
        <w:tc>
          <w:tcPr>
            <w:tcW w:w="883" w:type="dxa"/>
            <w:shd w:val="clear" w:color="auto" w:fill="auto"/>
            <w:noWrap/>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8</w:t>
            </w:r>
          </w:p>
        </w:tc>
        <w:tc>
          <w:tcPr>
            <w:tcW w:w="974" w:type="dxa"/>
            <w:shd w:val="clear" w:color="auto" w:fill="auto"/>
            <w:noWrap/>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王征兵</w:t>
            </w:r>
          </w:p>
        </w:tc>
        <w:tc>
          <w:tcPr>
            <w:tcW w:w="3539" w:type="dxa"/>
            <w:shd w:val="clear" w:color="auto" w:fill="auto"/>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西北农林科技大学经济管理学院</w:t>
            </w:r>
          </w:p>
        </w:tc>
        <w:tc>
          <w:tcPr>
            <w:tcW w:w="1148" w:type="dxa"/>
            <w:shd w:val="clear" w:color="auto" w:fill="auto"/>
            <w:noWrap/>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教</w:t>
            </w:r>
            <w:r w:rsidRPr="00727A35">
              <w:rPr>
                <w:rFonts w:ascii="Times New Roman" w:eastAsia="宋体" w:hAnsi="Times New Roman" w:cs="Arial" w:hint="eastAsia"/>
                <w:kern w:val="0"/>
                <w:szCs w:val="21"/>
              </w:rPr>
              <w:t xml:space="preserve">  </w:t>
            </w:r>
            <w:r w:rsidRPr="00727A35">
              <w:rPr>
                <w:rFonts w:ascii="Times New Roman" w:eastAsia="宋体" w:hAnsi="Times New Roman" w:cs="Arial" w:hint="eastAsia"/>
                <w:kern w:val="0"/>
                <w:szCs w:val="21"/>
              </w:rPr>
              <w:t>授</w:t>
            </w:r>
          </w:p>
        </w:tc>
        <w:tc>
          <w:tcPr>
            <w:tcW w:w="1171" w:type="dxa"/>
            <w:shd w:val="clear" w:color="auto" w:fill="auto"/>
            <w:noWrap/>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无</w:t>
            </w:r>
          </w:p>
        </w:tc>
        <w:tc>
          <w:tcPr>
            <w:tcW w:w="6146" w:type="dxa"/>
            <w:shd w:val="clear" w:color="auto" w:fill="auto"/>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农业经济理论与政策、</w:t>
            </w:r>
            <w:r w:rsidRPr="00727A35">
              <w:rPr>
                <w:rFonts w:ascii="Times New Roman" w:eastAsia="宋体" w:hAnsi="Times New Roman" w:cs="Arial" w:hint="eastAsia"/>
                <w:kern w:val="0"/>
                <w:szCs w:val="21"/>
              </w:rPr>
              <w:t xml:space="preserve">  </w:t>
            </w:r>
            <w:r w:rsidRPr="00727A35">
              <w:rPr>
                <w:rFonts w:ascii="Times New Roman" w:eastAsia="宋体" w:hAnsi="Times New Roman" w:cs="Arial" w:hint="eastAsia"/>
                <w:kern w:val="0"/>
                <w:szCs w:val="21"/>
              </w:rPr>
              <w:t>区域经济理论与政策</w:t>
            </w:r>
          </w:p>
        </w:tc>
      </w:tr>
      <w:tr w:rsidR="008969BA" w:rsidRPr="00727A35" w:rsidTr="00E95FE6">
        <w:trPr>
          <w:trHeight w:hRule="exact" w:val="454"/>
          <w:jc w:val="center"/>
        </w:trPr>
        <w:tc>
          <w:tcPr>
            <w:tcW w:w="883" w:type="dxa"/>
            <w:shd w:val="clear" w:color="auto" w:fill="auto"/>
            <w:noWrap/>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9</w:t>
            </w:r>
          </w:p>
        </w:tc>
        <w:tc>
          <w:tcPr>
            <w:tcW w:w="974" w:type="dxa"/>
            <w:shd w:val="clear" w:color="auto" w:fill="auto"/>
            <w:noWrap/>
            <w:vAlign w:val="center"/>
            <w:hideMark/>
          </w:tcPr>
          <w:p w:rsidR="008969BA" w:rsidRPr="00727A35" w:rsidRDefault="008969BA" w:rsidP="00480AC8">
            <w:pPr>
              <w:snapToGrid w:val="0"/>
              <w:spacing w:line="288" w:lineRule="auto"/>
              <w:jc w:val="center"/>
              <w:rPr>
                <w:rFonts w:ascii="宋体" w:eastAsia="宋体" w:hAnsi="宋体" w:cs="Arial"/>
                <w:kern w:val="0"/>
                <w:szCs w:val="21"/>
              </w:rPr>
            </w:pPr>
            <w:proofErr w:type="gramStart"/>
            <w:r w:rsidRPr="00727A35">
              <w:rPr>
                <w:rFonts w:ascii="Times New Roman" w:eastAsia="宋体" w:hAnsi="Times New Roman" w:cs="Arial" w:hint="eastAsia"/>
                <w:kern w:val="0"/>
                <w:szCs w:val="21"/>
              </w:rPr>
              <w:t>孟全省</w:t>
            </w:r>
            <w:proofErr w:type="gramEnd"/>
          </w:p>
        </w:tc>
        <w:tc>
          <w:tcPr>
            <w:tcW w:w="3539" w:type="dxa"/>
            <w:shd w:val="clear" w:color="auto" w:fill="auto"/>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西北农林科技大学经济管理学院</w:t>
            </w:r>
          </w:p>
        </w:tc>
        <w:tc>
          <w:tcPr>
            <w:tcW w:w="1148" w:type="dxa"/>
            <w:shd w:val="clear" w:color="auto" w:fill="auto"/>
            <w:noWrap/>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教</w:t>
            </w:r>
            <w:r w:rsidRPr="00727A35">
              <w:rPr>
                <w:rFonts w:ascii="Times New Roman" w:eastAsia="宋体" w:hAnsi="Times New Roman" w:cs="Arial" w:hint="eastAsia"/>
                <w:kern w:val="0"/>
                <w:szCs w:val="21"/>
              </w:rPr>
              <w:t xml:space="preserve">  </w:t>
            </w:r>
            <w:r w:rsidRPr="00727A35">
              <w:rPr>
                <w:rFonts w:ascii="Times New Roman" w:eastAsia="宋体" w:hAnsi="Times New Roman" w:cs="Arial" w:hint="eastAsia"/>
                <w:kern w:val="0"/>
                <w:szCs w:val="21"/>
              </w:rPr>
              <w:t>授</w:t>
            </w:r>
          </w:p>
        </w:tc>
        <w:tc>
          <w:tcPr>
            <w:tcW w:w="1171" w:type="dxa"/>
            <w:shd w:val="clear" w:color="auto" w:fill="auto"/>
            <w:noWrap/>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无</w:t>
            </w:r>
          </w:p>
        </w:tc>
        <w:tc>
          <w:tcPr>
            <w:tcW w:w="6146" w:type="dxa"/>
            <w:shd w:val="clear" w:color="auto" w:fill="auto"/>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会计学、企业财务管理、林业经济管理</w:t>
            </w:r>
          </w:p>
        </w:tc>
      </w:tr>
      <w:tr w:rsidR="008969BA" w:rsidRPr="00727A35" w:rsidTr="00E95FE6">
        <w:trPr>
          <w:trHeight w:hRule="exact" w:val="454"/>
          <w:jc w:val="center"/>
        </w:trPr>
        <w:tc>
          <w:tcPr>
            <w:tcW w:w="883" w:type="dxa"/>
            <w:shd w:val="clear" w:color="auto" w:fill="auto"/>
            <w:noWrap/>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10</w:t>
            </w:r>
          </w:p>
        </w:tc>
        <w:tc>
          <w:tcPr>
            <w:tcW w:w="974" w:type="dxa"/>
            <w:shd w:val="clear" w:color="auto" w:fill="auto"/>
            <w:noWrap/>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刘天军</w:t>
            </w:r>
          </w:p>
        </w:tc>
        <w:tc>
          <w:tcPr>
            <w:tcW w:w="3539" w:type="dxa"/>
            <w:shd w:val="clear" w:color="auto" w:fill="auto"/>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西北农林科技大学经济管理学院</w:t>
            </w:r>
          </w:p>
        </w:tc>
        <w:tc>
          <w:tcPr>
            <w:tcW w:w="1148" w:type="dxa"/>
            <w:shd w:val="clear" w:color="auto" w:fill="auto"/>
            <w:noWrap/>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教</w:t>
            </w:r>
            <w:r w:rsidRPr="00727A35">
              <w:rPr>
                <w:rFonts w:ascii="Times New Roman" w:eastAsia="宋体" w:hAnsi="Times New Roman" w:cs="Arial" w:hint="eastAsia"/>
                <w:kern w:val="0"/>
                <w:szCs w:val="21"/>
              </w:rPr>
              <w:t xml:space="preserve">  </w:t>
            </w:r>
            <w:r w:rsidRPr="00727A35">
              <w:rPr>
                <w:rFonts w:ascii="Times New Roman" w:eastAsia="宋体" w:hAnsi="Times New Roman" w:cs="Arial" w:hint="eastAsia"/>
                <w:kern w:val="0"/>
                <w:szCs w:val="21"/>
              </w:rPr>
              <w:t>授</w:t>
            </w:r>
          </w:p>
        </w:tc>
        <w:tc>
          <w:tcPr>
            <w:tcW w:w="1171" w:type="dxa"/>
            <w:shd w:val="clear" w:color="auto" w:fill="auto"/>
            <w:noWrap/>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院长助理</w:t>
            </w:r>
          </w:p>
        </w:tc>
        <w:tc>
          <w:tcPr>
            <w:tcW w:w="6146" w:type="dxa"/>
            <w:shd w:val="clear" w:color="auto" w:fill="auto"/>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农业技术经济与项目管理、　农业经济管理</w:t>
            </w:r>
          </w:p>
        </w:tc>
      </w:tr>
      <w:tr w:rsidR="008969BA" w:rsidRPr="00727A35" w:rsidTr="00E95FE6">
        <w:trPr>
          <w:trHeight w:hRule="exact" w:val="454"/>
          <w:jc w:val="center"/>
        </w:trPr>
        <w:tc>
          <w:tcPr>
            <w:tcW w:w="883" w:type="dxa"/>
            <w:shd w:val="clear" w:color="auto" w:fill="auto"/>
            <w:noWrap/>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11</w:t>
            </w:r>
          </w:p>
        </w:tc>
        <w:tc>
          <w:tcPr>
            <w:tcW w:w="974" w:type="dxa"/>
            <w:shd w:val="clear" w:color="auto" w:fill="auto"/>
            <w:noWrap/>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张</w:t>
            </w:r>
            <w:r w:rsidRPr="00727A35">
              <w:rPr>
                <w:rFonts w:ascii="Times New Roman" w:eastAsia="宋体" w:hAnsi="Times New Roman" w:cs="Arial" w:hint="eastAsia"/>
                <w:kern w:val="0"/>
                <w:szCs w:val="21"/>
              </w:rPr>
              <w:t xml:space="preserve">  </w:t>
            </w:r>
            <w:r w:rsidRPr="00727A35">
              <w:rPr>
                <w:rFonts w:ascii="Times New Roman" w:eastAsia="宋体" w:hAnsi="Times New Roman" w:cs="Arial" w:hint="eastAsia"/>
                <w:kern w:val="0"/>
                <w:szCs w:val="21"/>
              </w:rPr>
              <w:t>静</w:t>
            </w:r>
          </w:p>
        </w:tc>
        <w:tc>
          <w:tcPr>
            <w:tcW w:w="3539" w:type="dxa"/>
            <w:shd w:val="clear" w:color="auto" w:fill="auto"/>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西北农林科技大学研究生院</w:t>
            </w:r>
          </w:p>
        </w:tc>
        <w:tc>
          <w:tcPr>
            <w:tcW w:w="1148" w:type="dxa"/>
            <w:shd w:val="clear" w:color="auto" w:fill="auto"/>
            <w:noWrap/>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副研究员</w:t>
            </w:r>
          </w:p>
        </w:tc>
        <w:tc>
          <w:tcPr>
            <w:tcW w:w="1171" w:type="dxa"/>
            <w:shd w:val="clear" w:color="auto" w:fill="auto"/>
            <w:noWrap/>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副院长</w:t>
            </w:r>
          </w:p>
        </w:tc>
        <w:tc>
          <w:tcPr>
            <w:tcW w:w="6146" w:type="dxa"/>
            <w:shd w:val="clear" w:color="auto" w:fill="auto"/>
            <w:vAlign w:val="center"/>
            <w:hideMark/>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研究生教育管理</w:t>
            </w:r>
          </w:p>
        </w:tc>
      </w:tr>
      <w:tr w:rsidR="008969BA" w:rsidRPr="00727A35" w:rsidTr="00E95FE6">
        <w:trPr>
          <w:trHeight w:hRule="exact" w:val="454"/>
          <w:jc w:val="center"/>
        </w:trPr>
        <w:tc>
          <w:tcPr>
            <w:tcW w:w="883" w:type="dxa"/>
            <w:shd w:val="clear" w:color="auto" w:fill="auto"/>
            <w:noWrap/>
            <w:vAlign w:val="center"/>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12</w:t>
            </w:r>
          </w:p>
        </w:tc>
        <w:tc>
          <w:tcPr>
            <w:tcW w:w="974" w:type="dxa"/>
            <w:shd w:val="clear" w:color="auto" w:fill="auto"/>
            <w:noWrap/>
            <w:vAlign w:val="center"/>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程捍卫</w:t>
            </w:r>
          </w:p>
        </w:tc>
        <w:tc>
          <w:tcPr>
            <w:tcW w:w="3539" w:type="dxa"/>
            <w:shd w:val="clear" w:color="auto" w:fill="auto"/>
            <w:vAlign w:val="center"/>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西北农林科技大学研究生院</w:t>
            </w:r>
          </w:p>
        </w:tc>
        <w:tc>
          <w:tcPr>
            <w:tcW w:w="1148" w:type="dxa"/>
            <w:shd w:val="clear" w:color="auto" w:fill="auto"/>
            <w:noWrap/>
            <w:vAlign w:val="center"/>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副研究员</w:t>
            </w:r>
          </w:p>
        </w:tc>
        <w:tc>
          <w:tcPr>
            <w:tcW w:w="1171" w:type="dxa"/>
            <w:shd w:val="clear" w:color="auto" w:fill="auto"/>
            <w:noWrap/>
            <w:vAlign w:val="center"/>
          </w:tcPr>
          <w:p w:rsidR="008969BA" w:rsidRPr="00727A35" w:rsidRDefault="008969BA"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处长</w:t>
            </w:r>
          </w:p>
        </w:tc>
        <w:tc>
          <w:tcPr>
            <w:tcW w:w="6146" w:type="dxa"/>
            <w:shd w:val="clear" w:color="auto" w:fill="auto"/>
            <w:vAlign w:val="center"/>
          </w:tcPr>
          <w:p w:rsidR="008969BA" w:rsidRPr="00727A35" w:rsidRDefault="008969BA" w:rsidP="00480AC8">
            <w:pPr>
              <w:snapToGrid w:val="0"/>
              <w:spacing w:line="288" w:lineRule="auto"/>
              <w:jc w:val="center"/>
              <w:rPr>
                <w:rFonts w:ascii="Times New Roman" w:eastAsia="宋体" w:hAnsi="Times New Roman" w:cs="Arial"/>
                <w:kern w:val="0"/>
                <w:szCs w:val="21"/>
              </w:rPr>
            </w:pPr>
            <w:r w:rsidRPr="00727A35">
              <w:rPr>
                <w:rFonts w:ascii="Times New Roman" w:eastAsia="宋体" w:hAnsi="Times New Roman" w:cs="Arial" w:hint="eastAsia"/>
                <w:kern w:val="0"/>
                <w:szCs w:val="21"/>
              </w:rPr>
              <w:t>研究生教育管理</w:t>
            </w:r>
          </w:p>
        </w:tc>
      </w:tr>
    </w:tbl>
    <w:p w:rsidR="008969BA" w:rsidRPr="00727A35" w:rsidRDefault="008969BA" w:rsidP="00480AC8">
      <w:pPr>
        <w:snapToGrid w:val="0"/>
        <w:spacing w:line="288" w:lineRule="auto"/>
        <w:jc w:val="left"/>
        <w:rPr>
          <w:rFonts w:ascii="Times New Roman" w:eastAsia="宋体" w:hAnsi="Times New Roman"/>
          <w:szCs w:val="21"/>
        </w:rPr>
        <w:sectPr w:rsidR="008969BA" w:rsidRPr="00727A35" w:rsidSect="00480AC8">
          <w:pgSz w:w="15840" w:h="12240" w:orient="landscape"/>
          <w:pgMar w:top="1701" w:right="1418" w:bottom="1701" w:left="1418" w:header="720" w:footer="720" w:gutter="0"/>
          <w:cols w:space="720"/>
          <w:noEndnote/>
          <w:docGrid w:linePitch="286"/>
        </w:sectPr>
      </w:pPr>
    </w:p>
    <w:p w:rsidR="00480AC8" w:rsidRDefault="00480AC8" w:rsidP="00E41164">
      <w:pPr>
        <w:autoSpaceDE w:val="0"/>
        <w:autoSpaceDN w:val="0"/>
        <w:adjustRightInd w:val="0"/>
        <w:snapToGrid w:val="0"/>
        <w:spacing w:beforeLines="100" w:before="240" w:line="288" w:lineRule="auto"/>
        <w:jc w:val="center"/>
        <w:rPr>
          <w:rFonts w:ascii="Times New Roman" w:eastAsia="黑体" w:hAnsi="Times New Roman" w:cs="Times New Roman"/>
          <w:b/>
          <w:kern w:val="0"/>
          <w:sz w:val="44"/>
          <w:szCs w:val="44"/>
        </w:rPr>
      </w:pPr>
    </w:p>
    <w:p w:rsidR="00750C39" w:rsidRPr="00727A35" w:rsidRDefault="00750C39" w:rsidP="001D7030">
      <w:pPr>
        <w:autoSpaceDE w:val="0"/>
        <w:autoSpaceDN w:val="0"/>
        <w:adjustRightInd w:val="0"/>
        <w:snapToGrid w:val="0"/>
        <w:spacing w:beforeLines="100" w:before="240" w:line="288" w:lineRule="auto"/>
        <w:jc w:val="center"/>
        <w:outlineLvl w:val="0"/>
        <w:rPr>
          <w:rFonts w:ascii="Times New Roman" w:eastAsia="黑体" w:hAnsi="Times New Roman" w:cs="Times New Roman"/>
          <w:b/>
          <w:kern w:val="0"/>
          <w:sz w:val="44"/>
          <w:szCs w:val="44"/>
        </w:rPr>
      </w:pPr>
      <w:bookmarkStart w:id="66" w:name="_Toc433906858"/>
      <w:r w:rsidRPr="00727A35">
        <w:rPr>
          <w:rFonts w:ascii="Times New Roman" w:eastAsia="黑体" w:hAnsi="Times New Roman" w:cs="Times New Roman" w:hint="eastAsia"/>
          <w:b/>
          <w:kern w:val="0"/>
          <w:sz w:val="44"/>
          <w:szCs w:val="44"/>
        </w:rPr>
        <w:t>（八）“农村发展”领域</w:t>
      </w:r>
      <w:bookmarkStart w:id="67" w:name="_Toc433906859"/>
      <w:bookmarkEnd w:id="66"/>
      <w:r w:rsidRPr="00727A35">
        <w:rPr>
          <w:rFonts w:ascii="Times New Roman" w:eastAsia="黑体" w:hAnsi="Times New Roman" w:cs="Times New Roman" w:hint="eastAsia"/>
          <w:b/>
          <w:kern w:val="0"/>
          <w:sz w:val="44"/>
          <w:szCs w:val="44"/>
        </w:rPr>
        <w:t>论证材料</w:t>
      </w:r>
      <w:bookmarkEnd w:id="67"/>
    </w:p>
    <w:p w:rsidR="00480AC8" w:rsidRDefault="00480AC8" w:rsidP="00480AC8">
      <w:pPr>
        <w:snapToGrid w:val="0"/>
        <w:spacing w:line="288" w:lineRule="auto"/>
        <w:jc w:val="left"/>
        <w:rPr>
          <w:rFonts w:ascii="Times New Roman" w:eastAsia="宋体" w:hAnsi="Times New Roman"/>
          <w:b/>
          <w:kern w:val="0"/>
          <w:sz w:val="30"/>
          <w:szCs w:val="30"/>
        </w:rPr>
      </w:pPr>
    </w:p>
    <w:p w:rsidR="00750C39" w:rsidRPr="00480AC8" w:rsidRDefault="00FC1B16" w:rsidP="00480AC8">
      <w:pPr>
        <w:snapToGrid w:val="0"/>
        <w:spacing w:line="288" w:lineRule="auto"/>
        <w:jc w:val="left"/>
        <w:rPr>
          <w:rFonts w:ascii="Times New Roman" w:eastAsia="宋体" w:hAnsi="Times New Roman"/>
          <w:b/>
          <w:kern w:val="0"/>
          <w:sz w:val="30"/>
          <w:szCs w:val="30"/>
        </w:rPr>
      </w:pPr>
      <w:r w:rsidRPr="00480AC8">
        <w:rPr>
          <w:rFonts w:ascii="Times New Roman" w:eastAsia="宋体" w:hAnsi="Times New Roman"/>
          <w:b/>
          <w:kern w:val="0"/>
          <w:sz w:val="30"/>
          <w:szCs w:val="30"/>
        </w:rPr>
        <w:fldChar w:fldCharType="begin"/>
      </w:r>
      <w:r w:rsidR="00F92792" w:rsidRPr="00480AC8">
        <w:rPr>
          <w:rFonts w:ascii="Times New Roman" w:eastAsia="宋体" w:hAnsi="Times New Roman"/>
          <w:b/>
          <w:kern w:val="0"/>
          <w:sz w:val="30"/>
          <w:szCs w:val="30"/>
        </w:rPr>
        <w:instrText xml:space="preserve"> </w:instrText>
      </w:r>
      <w:r w:rsidR="00F92792" w:rsidRPr="00480AC8">
        <w:rPr>
          <w:rFonts w:ascii="Times New Roman" w:eastAsia="宋体" w:hAnsi="Times New Roman" w:hint="eastAsia"/>
          <w:b/>
          <w:kern w:val="0"/>
          <w:sz w:val="30"/>
          <w:szCs w:val="30"/>
        </w:rPr>
        <w:instrText>= 1 \* ROMAN</w:instrText>
      </w:r>
      <w:r w:rsidR="00F92792" w:rsidRPr="00480AC8">
        <w:rPr>
          <w:rFonts w:ascii="Times New Roman" w:eastAsia="宋体" w:hAnsi="Times New Roman"/>
          <w:b/>
          <w:kern w:val="0"/>
          <w:sz w:val="30"/>
          <w:szCs w:val="30"/>
        </w:rPr>
        <w:instrText xml:space="preserve"> </w:instrText>
      </w:r>
      <w:r w:rsidRPr="00480AC8">
        <w:rPr>
          <w:rFonts w:ascii="Times New Roman" w:eastAsia="宋体" w:hAnsi="Times New Roman"/>
          <w:b/>
          <w:kern w:val="0"/>
          <w:sz w:val="30"/>
          <w:szCs w:val="30"/>
        </w:rPr>
        <w:fldChar w:fldCharType="separate"/>
      </w:r>
      <w:r w:rsidR="00F92792" w:rsidRPr="00480AC8">
        <w:rPr>
          <w:rFonts w:ascii="Times New Roman" w:eastAsia="宋体" w:hAnsi="Times New Roman"/>
          <w:b/>
          <w:noProof/>
          <w:kern w:val="0"/>
          <w:sz w:val="30"/>
          <w:szCs w:val="30"/>
        </w:rPr>
        <w:t>I</w:t>
      </w:r>
      <w:r w:rsidRPr="00480AC8">
        <w:rPr>
          <w:rFonts w:ascii="Times New Roman" w:eastAsia="宋体" w:hAnsi="Times New Roman"/>
          <w:b/>
          <w:kern w:val="0"/>
          <w:sz w:val="30"/>
          <w:szCs w:val="30"/>
        </w:rPr>
        <w:fldChar w:fldCharType="end"/>
      </w:r>
      <w:r w:rsidR="00750C39" w:rsidRPr="00480AC8">
        <w:rPr>
          <w:rFonts w:ascii="Times New Roman" w:eastAsia="宋体" w:hAnsi="Times New Roman" w:hint="eastAsia"/>
          <w:b/>
          <w:kern w:val="0"/>
          <w:sz w:val="30"/>
          <w:szCs w:val="30"/>
        </w:rPr>
        <w:t xml:space="preserve"> </w:t>
      </w:r>
      <w:r w:rsidR="00750C39" w:rsidRPr="00480AC8">
        <w:rPr>
          <w:rFonts w:ascii="Times New Roman" w:eastAsia="宋体" w:hAnsi="Times New Roman" w:hint="eastAsia"/>
          <w:b/>
          <w:kern w:val="0"/>
          <w:sz w:val="30"/>
          <w:szCs w:val="30"/>
        </w:rPr>
        <w:t>“农村发展”领域设置论证报告</w:t>
      </w:r>
    </w:p>
    <w:p w:rsidR="00750C39" w:rsidRPr="00480AC8" w:rsidRDefault="00750C39" w:rsidP="00480AC8">
      <w:pPr>
        <w:snapToGrid w:val="0"/>
        <w:spacing w:line="288" w:lineRule="auto"/>
        <w:jc w:val="left"/>
        <w:rPr>
          <w:rFonts w:ascii="Times New Roman" w:eastAsia="宋体" w:hAnsi="Times New Roman"/>
          <w:b/>
          <w:kern w:val="0"/>
          <w:sz w:val="30"/>
          <w:szCs w:val="30"/>
        </w:rPr>
      </w:pPr>
    </w:p>
    <w:p w:rsidR="00750C39" w:rsidRPr="00480AC8" w:rsidRDefault="00FC1B16" w:rsidP="00480AC8">
      <w:pPr>
        <w:snapToGrid w:val="0"/>
        <w:spacing w:line="288" w:lineRule="auto"/>
        <w:jc w:val="left"/>
        <w:rPr>
          <w:rFonts w:ascii="Times New Roman" w:eastAsia="宋体" w:hAnsi="Times New Roman"/>
          <w:b/>
          <w:kern w:val="0"/>
          <w:sz w:val="30"/>
          <w:szCs w:val="30"/>
        </w:rPr>
      </w:pPr>
      <w:r w:rsidRPr="00480AC8">
        <w:rPr>
          <w:rFonts w:ascii="Times New Roman" w:eastAsia="宋体" w:hAnsi="Times New Roman"/>
          <w:b/>
          <w:kern w:val="0"/>
          <w:sz w:val="30"/>
          <w:szCs w:val="30"/>
        </w:rPr>
        <w:fldChar w:fldCharType="begin"/>
      </w:r>
      <w:r w:rsidR="00F92792" w:rsidRPr="00480AC8">
        <w:rPr>
          <w:rFonts w:ascii="Times New Roman" w:eastAsia="宋体" w:hAnsi="Times New Roman"/>
          <w:b/>
          <w:kern w:val="0"/>
          <w:sz w:val="30"/>
          <w:szCs w:val="30"/>
        </w:rPr>
        <w:instrText xml:space="preserve"> </w:instrText>
      </w:r>
      <w:r w:rsidR="00F92792" w:rsidRPr="00480AC8">
        <w:rPr>
          <w:rFonts w:ascii="Times New Roman" w:eastAsia="宋体" w:hAnsi="Times New Roman" w:hint="eastAsia"/>
          <w:b/>
          <w:kern w:val="0"/>
          <w:sz w:val="30"/>
          <w:szCs w:val="30"/>
        </w:rPr>
        <w:instrText>= 2 \* ROMAN</w:instrText>
      </w:r>
      <w:r w:rsidR="00F92792" w:rsidRPr="00480AC8">
        <w:rPr>
          <w:rFonts w:ascii="Times New Roman" w:eastAsia="宋体" w:hAnsi="Times New Roman"/>
          <w:b/>
          <w:kern w:val="0"/>
          <w:sz w:val="30"/>
          <w:szCs w:val="30"/>
        </w:rPr>
        <w:instrText xml:space="preserve"> </w:instrText>
      </w:r>
      <w:r w:rsidRPr="00480AC8">
        <w:rPr>
          <w:rFonts w:ascii="Times New Roman" w:eastAsia="宋体" w:hAnsi="Times New Roman"/>
          <w:b/>
          <w:kern w:val="0"/>
          <w:sz w:val="30"/>
          <w:szCs w:val="30"/>
        </w:rPr>
        <w:fldChar w:fldCharType="separate"/>
      </w:r>
      <w:r w:rsidR="00F92792" w:rsidRPr="00480AC8">
        <w:rPr>
          <w:rFonts w:ascii="Times New Roman" w:eastAsia="宋体" w:hAnsi="Times New Roman"/>
          <w:b/>
          <w:noProof/>
          <w:kern w:val="0"/>
          <w:sz w:val="30"/>
          <w:szCs w:val="30"/>
        </w:rPr>
        <w:t>II</w:t>
      </w:r>
      <w:r w:rsidRPr="00480AC8">
        <w:rPr>
          <w:rFonts w:ascii="Times New Roman" w:eastAsia="宋体" w:hAnsi="Times New Roman"/>
          <w:b/>
          <w:kern w:val="0"/>
          <w:sz w:val="30"/>
          <w:szCs w:val="30"/>
        </w:rPr>
        <w:fldChar w:fldCharType="end"/>
      </w:r>
      <w:r w:rsidR="00750C39" w:rsidRPr="00480AC8">
        <w:rPr>
          <w:rFonts w:ascii="Times New Roman" w:eastAsia="宋体" w:hAnsi="Times New Roman" w:hint="eastAsia"/>
          <w:b/>
          <w:kern w:val="0"/>
          <w:sz w:val="30"/>
          <w:szCs w:val="30"/>
        </w:rPr>
        <w:t xml:space="preserve"> </w:t>
      </w:r>
      <w:r w:rsidR="00750C39" w:rsidRPr="00480AC8">
        <w:rPr>
          <w:rFonts w:ascii="Times New Roman" w:eastAsia="宋体" w:hAnsi="Times New Roman" w:hint="eastAsia"/>
          <w:b/>
          <w:kern w:val="0"/>
          <w:sz w:val="30"/>
          <w:szCs w:val="30"/>
        </w:rPr>
        <w:t>“农村发展”领域指导性培养方案</w:t>
      </w:r>
    </w:p>
    <w:p w:rsidR="00750C39" w:rsidRPr="00480AC8" w:rsidRDefault="00750C39" w:rsidP="00480AC8">
      <w:pPr>
        <w:snapToGrid w:val="0"/>
        <w:spacing w:line="288" w:lineRule="auto"/>
        <w:jc w:val="left"/>
        <w:rPr>
          <w:rFonts w:ascii="Times New Roman" w:eastAsia="宋体" w:hAnsi="Times New Roman"/>
          <w:b/>
          <w:kern w:val="0"/>
          <w:sz w:val="30"/>
          <w:szCs w:val="30"/>
        </w:rPr>
      </w:pPr>
    </w:p>
    <w:p w:rsidR="00750C39" w:rsidRPr="00480AC8" w:rsidRDefault="00FC1B16" w:rsidP="00480AC8">
      <w:pPr>
        <w:snapToGrid w:val="0"/>
        <w:spacing w:line="288" w:lineRule="auto"/>
        <w:jc w:val="left"/>
        <w:rPr>
          <w:rFonts w:ascii="Times New Roman" w:eastAsia="宋体" w:hAnsi="Times New Roman"/>
          <w:b/>
          <w:kern w:val="0"/>
          <w:sz w:val="30"/>
          <w:szCs w:val="30"/>
        </w:rPr>
      </w:pPr>
      <w:r w:rsidRPr="00480AC8">
        <w:rPr>
          <w:rFonts w:ascii="Times New Roman" w:eastAsia="宋体" w:hAnsi="Times New Roman"/>
          <w:b/>
          <w:kern w:val="0"/>
          <w:sz w:val="30"/>
          <w:szCs w:val="30"/>
        </w:rPr>
        <w:fldChar w:fldCharType="begin"/>
      </w:r>
      <w:r w:rsidR="00F92792" w:rsidRPr="00480AC8">
        <w:rPr>
          <w:rFonts w:ascii="Times New Roman" w:eastAsia="宋体" w:hAnsi="Times New Roman"/>
          <w:b/>
          <w:kern w:val="0"/>
          <w:sz w:val="30"/>
          <w:szCs w:val="30"/>
        </w:rPr>
        <w:instrText xml:space="preserve"> </w:instrText>
      </w:r>
      <w:r w:rsidR="00F92792" w:rsidRPr="00480AC8">
        <w:rPr>
          <w:rFonts w:ascii="Times New Roman" w:eastAsia="宋体" w:hAnsi="Times New Roman" w:hint="eastAsia"/>
          <w:b/>
          <w:kern w:val="0"/>
          <w:sz w:val="30"/>
          <w:szCs w:val="30"/>
        </w:rPr>
        <w:instrText>= 3 \* ROMAN</w:instrText>
      </w:r>
      <w:r w:rsidR="00F92792" w:rsidRPr="00480AC8">
        <w:rPr>
          <w:rFonts w:ascii="Times New Roman" w:eastAsia="宋体" w:hAnsi="Times New Roman"/>
          <w:b/>
          <w:kern w:val="0"/>
          <w:sz w:val="30"/>
          <w:szCs w:val="30"/>
        </w:rPr>
        <w:instrText xml:space="preserve"> </w:instrText>
      </w:r>
      <w:r w:rsidRPr="00480AC8">
        <w:rPr>
          <w:rFonts w:ascii="Times New Roman" w:eastAsia="宋体" w:hAnsi="Times New Roman"/>
          <w:b/>
          <w:kern w:val="0"/>
          <w:sz w:val="30"/>
          <w:szCs w:val="30"/>
        </w:rPr>
        <w:fldChar w:fldCharType="separate"/>
      </w:r>
      <w:r w:rsidR="00F92792" w:rsidRPr="00480AC8">
        <w:rPr>
          <w:rFonts w:ascii="Times New Roman" w:eastAsia="宋体" w:hAnsi="Times New Roman"/>
          <w:b/>
          <w:noProof/>
          <w:kern w:val="0"/>
          <w:sz w:val="30"/>
          <w:szCs w:val="30"/>
        </w:rPr>
        <w:t>III</w:t>
      </w:r>
      <w:r w:rsidRPr="00480AC8">
        <w:rPr>
          <w:rFonts w:ascii="Times New Roman" w:eastAsia="宋体" w:hAnsi="Times New Roman"/>
          <w:b/>
          <w:kern w:val="0"/>
          <w:sz w:val="30"/>
          <w:szCs w:val="30"/>
        </w:rPr>
        <w:fldChar w:fldCharType="end"/>
      </w:r>
      <w:r w:rsidR="00750C39" w:rsidRPr="00480AC8">
        <w:rPr>
          <w:rFonts w:ascii="Times New Roman" w:eastAsia="宋体" w:hAnsi="Times New Roman" w:hint="eastAsia"/>
          <w:b/>
          <w:kern w:val="0"/>
          <w:sz w:val="30"/>
          <w:szCs w:val="30"/>
        </w:rPr>
        <w:t>“农村发展”领域设置论证会专家汇总表</w:t>
      </w:r>
    </w:p>
    <w:p w:rsidR="00750C39" w:rsidRPr="001D7030" w:rsidRDefault="00750C39" w:rsidP="00480AC8">
      <w:pPr>
        <w:snapToGrid w:val="0"/>
        <w:spacing w:line="288" w:lineRule="auto"/>
        <w:jc w:val="center"/>
        <w:rPr>
          <w:rFonts w:ascii="Times New Roman" w:eastAsia="宋体" w:hAnsi="Times New Roman"/>
          <w:b/>
          <w:kern w:val="0"/>
          <w:szCs w:val="21"/>
        </w:rPr>
      </w:pPr>
    </w:p>
    <w:p w:rsidR="00750C39" w:rsidRPr="00727A35" w:rsidRDefault="00750C39" w:rsidP="00480AC8">
      <w:pPr>
        <w:autoSpaceDE w:val="0"/>
        <w:autoSpaceDN w:val="0"/>
        <w:adjustRightInd w:val="0"/>
        <w:snapToGrid w:val="0"/>
        <w:spacing w:line="288" w:lineRule="auto"/>
        <w:jc w:val="center"/>
        <w:rPr>
          <w:rFonts w:ascii="Times New Roman" w:eastAsia="宋体" w:hAnsi="Times New Roman"/>
          <w:b/>
          <w:kern w:val="0"/>
          <w:szCs w:val="21"/>
        </w:rPr>
      </w:pPr>
    </w:p>
    <w:p w:rsidR="00750C39" w:rsidRPr="00727A35" w:rsidRDefault="00750C39" w:rsidP="00480AC8">
      <w:pPr>
        <w:autoSpaceDE w:val="0"/>
        <w:autoSpaceDN w:val="0"/>
        <w:adjustRightInd w:val="0"/>
        <w:snapToGrid w:val="0"/>
        <w:spacing w:line="288" w:lineRule="auto"/>
        <w:rPr>
          <w:rFonts w:ascii="Times New Roman" w:eastAsia="宋体" w:hAnsi="Times New Roman" w:cs="FangSong"/>
          <w:kern w:val="0"/>
          <w:szCs w:val="21"/>
        </w:rPr>
      </w:pPr>
    </w:p>
    <w:p w:rsidR="00750C39" w:rsidRPr="00727A35" w:rsidRDefault="00750C39" w:rsidP="00480AC8">
      <w:pPr>
        <w:snapToGrid w:val="0"/>
        <w:spacing w:line="288" w:lineRule="auto"/>
        <w:jc w:val="left"/>
        <w:rPr>
          <w:rFonts w:ascii="Times New Roman" w:eastAsia="宋体" w:hAnsi="Times New Roman"/>
          <w:szCs w:val="21"/>
        </w:rPr>
        <w:sectPr w:rsidR="00750C39" w:rsidRPr="00727A35" w:rsidSect="00480AC8">
          <w:pgSz w:w="11906" w:h="16838"/>
          <w:pgMar w:top="1701" w:right="1418" w:bottom="1701" w:left="1418" w:header="851" w:footer="992" w:gutter="0"/>
          <w:cols w:space="425"/>
          <w:docGrid w:linePitch="312"/>
        </w:sectPr>
      </w:pPr>
    </w:p>
    <w:p w:rsidR="00750C39" w:rsidRPr="00727A35" w:rsidRDefault="00FC1B16" w:rsidP="00A758B0">
      <w:pPr>
        <w:snapToGrid w:val="0"/>
        <w:spacing w:beforeLines="100" w:before="240" w:line="288" w:lineRule="auto"/>
        <w:jc w:val="center"/>
        <w:outlineLvl w:val="1"/>
        <w:rPr>
          <w:rFonts w:ascii="Times New Roman" w:eastAsia="黑体" w:hAnsi="Times New Roman" w:cs="Times New Roman"/>
          <w:b/>
          <w:noProof/>
          <w:kern w:val="0"/>
          <w:sz w:val="32"/>
          <w:szCs w:val="32"/>
        </w:rPr>
      </w:pPr>
      <w:r w:rsidRPr="00727A35">
        <w:rPr>
          <w:rFonts w:ascii="Times New Roman" w:eastAsia="黑体" w:hAnsi="Times New Roman" w:cs="Times New Roman"/>
          <w:b/>
          <w:noProof/>
          <w:kern w:val="0"/>
          <w:sz w:val="32"/>
          <w:szCs w:val="32"/>
        </w:rPr>
        <w:lastRenderedPageBreak/>
        <w:fldChar w:fldCharType="begin"/>
      </w:r>
      <w:r w:rsidR="00F92792" w:rsidRPr="00727A35">
        <w:rPr>
          <w:rFonts w:ascii="Times New Roman" w:eastAsia="黑体" w:hAnsi="Times New Roman" w:cs="Times New Roman"/>
          <w:b/>
          <w:noProof/>
          <w:kern w:val="0"/>
          <w:sz w:val="32"/>
          <w:szCs w:val="32"/>
        </w:rPr>
        <w:instrText xml:space="preserve"> </w:instrText>
      </w:r>
      <w:r w:rsidR="00F92792" w:rsidRPr="00727A35">
        <w:rPr>
          <w:rFonts w:ascii="Times New Roman" w:eastAsia="黑体" w:hAnsi="Times New Roman" w:cs="Times New Roman" w:hint="eastAsia"/>
          <w:b/>
          <w:noProof/>
          <w:kern w:val="0"/>
          <w:sz w:val="32"/>
          <w:szCs w:val="32"/>
        </w:rPr>
        <w:instrText>= 1 \* ROMAN</w:instrText>
      </w:r>
      <w:r w:rsidR="00F92792" w:rsidRPr="00727A35">
        <w:rPr>
          <w:rFonts w:ascii="Times New Roman" w:eastAsia="黑体" w:hAnsi="Times New Roman" w:cs="Times New Roman"/>
          <w:b/>
          <w:noProof/>
          <w:kern w:val="0"/>
          <w:sz w:val="32"/>
          <w:szCs w:val="32"/>
        </w:rPr>
        <w:instrText xml:space="preserve"> </w:instrText>
      </w:r>
      <w:r w:rsidRPr="00727A35">
        <w:rPr>
          <w:rFonts w:ascii="Times New Roman" w:eastAsia="黑体" w:hAnsi="Times New Roman" w:cs="Times New Roman"/>
          <w:b/>
          <w:noProof/>
          <w:kern w:val="0"/>
          <w:sz w:val="32"/>
          <w:szCs w:val="32"/>
        </w:rPr>
        <w:fldChar w:fldCharType="separate"/>
      </w:r>
      <w:bookmarkStart w:id="68" w:name="_Toc433906860"/>
      <w:r w:rsidR="00F92792" w:rsidRPr="00727A35">
        <w:rPr>
          <w:rFonts w:ascii="Times New Roman" w:eastAsia="黑体" w:hAnsi="Times New Roman" w:cs="Times New Roman"/>
          <w:b/>
          <w:noProof/>
          <w:kern w:val="0"/>
          <w:sz w:val="32"/>
          <w:szCs w:val="32"/>
        </w:rPr>
        <w:t>I</w:t>
      </w:r>
      <w:r w:rsidRPr="00727A35">
        <w:rPr>
          <w:rFonts w:ascii="Times New Roman" w:eastAsia="黑体" w:hAnsi="Times New Roman" w:cs="Times New Roman"/>
          <w:b/>
          <w:noProof/>
          <w:kern w:val="0"/>
          <w:sz w:val="32"/>
          <w:szCs w:val="32"/>
        </w:rPr>
        <w:fldChar w:fldCharType="end"/>
      </w:r>
      <w:r w:rsidR="00750C39" w:rsidRPr="00727A35">
        <w:rPr>
          <w:rFonts w:ascii="Times New Roman" w:eastAsia="黑体" w:hAnsi="Times New Roman" w:cs="Times New Roman" w:hint="eastAsia"/>
          <w:b/>
          <w:noProof/>
          <w:kern w:val="0"/>
          <w:sz w:val="32"/>
          <w:szCs w:val="32"/>
        </w:rPr>
        <w:t xml:space="preserve"> </w:t>
      </w:r>
      <w:r w:rsidR="00750C39" w:rsidRPr="00727A35">
        <w:rPr>
          <w:rFonts w:ascii="Times New Roman" w:eastAsia="黑体" w:hAnsi="Times New Roman" w:cs="Times New Roman" w:hint="eastAsia"/>
          <w:b/>
          <w:noProof/>
          <w:kern w:val="0"/>
          <w:sz w:val="32"/>
          <w:szCs w:val="32"/>
        </w:rPr>
        <w:t>农村发展领域设置</w:t>
      </w:r>
      <w:bookmarkEnd w:id="68"/>
    </w:p>
    <w:p w:rsidR="00750C39" w:rsidRPr="00727A35" w:rsidRDefault="00750C39" w:rsidP="00A758B0">
      <w:pPr>
        <w:snapToGrid w:val="0"/>
        <w:spacing w:afterLines="100" w:after="240" w:line="288" w:lineRule="auto"/>
        <w:jc w:val="center"/>
        <w:outlineLvl w:val="1"/>
        <w:rPr>
          <w:rFonts w:ascii="Times New Roman" w:eastAsia="黑体" w:hAnsi="Times New Roman" w:cs="Times New Roman"/>
          <w:b/>
          <w:kern w:val="0"/>
          <w:sz w:val="32"/>
          <w:szCs w:val="32"/>
        </w:rPr>
      </w:pPr>
      <w:bookmarkStart w:id="69" w:name="_Toc433906861"/>
      <w:r w:rsidRPr="00727A35">
        <w:rPr>
          <w:rFonts w:ascii="Times New Roman" w:eastAsia="黑体" w:hAnsi="Times New Roman" w:cs="Times New Roman" w:hint="eastAsia"/>
          <w:b/>
          <w:kern w:val="0"/>
          <w:sz w:val="32"/>
          <w:szCs w:val="32"/>
        </w:rPr>
        <w:t>论证报告</w:t>
      </w:r>
      <w:bookmarkEnd w:id="69"/>
    </w:p>
    <w:p w:rsidR="00750C39" w:rsidRPr="00B77990" w:rsidRDefault="00750C39" w:rsidP="00A758B0">
      <w:pPr>
        <w:pStyle w:val="12"/>
        <w:adjustRightInd w:val="0"/>
        <w:snapToGrid w:val="0"/>
        <w:spacing w:beforeLines="50" w:before="120" w:afterLines="50" w:after="120" w:line="288" w:lineRule="auto"/>
        <w:ind w:firstLineChars="0" w:firstLine="0"/>
        <w:outlineLvl w:val="2"/>
        <w:rPr>
          <w:rFonts w:ascii="Times New Roman" w:eastAsia="黑体" w:hAnsi="Times New Roman" w:cs="Times New Roman"/>
          <w:b/>
        </w:rPr>
      </w:pPr>
      <w:r w:rsidRPr="00B77990">
        <w:rPr>
          <w:rFonts w:ascii="Times New Roman" w:eastAsia="黑体" w:hAnsi="Times New Roman" w:cs="Times New Roman" w:hint="eastAsia"/>
          <w:b/>
        </w:rPr>
        <w:t>一、</w:t>
      </w:r>
      <w:r w:rsidR="006D4259">
        <w:rPr>
          <w:rFonts w:ascii="Times New Roman" w:eastAsia="黑体" w:hAnsi="Times New Roman" w:cs="Times New Roman" w:hint="eastAsia"/>
          <w:b/>
        </w:rPr>
        <w:t>领域的</w:t>
      </w:r>
      <w:r w:rsidRPr="00B77990">
        <w:rPr>
          <w:rFonts w:ascii="Times New Roman" w:eastAsia="黑体" w:hAnsi="Times New Roman" w:cs="Times New Roman" w:hint="eastAsia"/>
          <w:b/>
        </w:rPr>
        <w:t>中英文名称</w:t>
      </w:r>
    </w:p>
    <w:p w:rsidR="006D4259" w:rsidRDefault="00750C39" w:rsidP="00480AC8">
      <w:pPr>
        <w:snapToGrid w:val="0"/>
        <w:spacing w:line="288" w:lineRule="auto"/>
        <w:ind w:firstLineChars="157" w:firstLine="330"/>
        <w:jc w:val="left"/>
        <w:rPr>
          <w:rFonts w:ascii="Times New Roman" w:eastAsia="宋体" w:hAnsi="Times New Roman" w:cs="宋体"/>
          <w:color w:val="000000"/>
          <w:kern w:val="0"/>
          <w:szCs w:val="21"/>
        </w:rPr>
      </w:pPr>
      <w:r w:rsidRPr="00727A35">
        <w:rPr>
          <w:rFonts w:ascii="Times New Roman" w:eastAsia="宋体" w:hAnsi="Times New Roman" w:cs="宋体" w:hint="eastAsia"/>
          <w:color w:val="000000"/>
          <w:kern w:val="0"/>
          <w:szCs w:val="21"/>
        </w:rPr>
        <w:t>中文名称：</w:t>
      </w:r>
      <w:r w:rsidRPr="006D4259">
        <w:rPr>
          <w:rFonts w:ascii="Times New Roman" w:eastAsia="宋体" w:hAnsi="Times New Roman" w:cs="宋体" w:hint="eastAsia"/>
          <w:b/>
          <w:color w:val="000000"/>
          <w:kern w:val="0"/>
          <w:szCs w:val="21"/>
        </w:rPr>
        <w:t>农村发展</w:t>
      </w:r>
    </w:p>
    <w:p w:rsidR="00750C39" w:rsidRPr="00727A35" w:rsidRDefault="00750C39" w:rsidP="006D4259">
      <w:pPr>
        <w:snapToGrid w:val="0"/>
        <w:spacing w:line="288" w:lineRule="auto"/>
        <w:ind w:firstLineChars="157" w:firstLine="330"/>
        <w:jc w:val="left"/>
        <w:rPr>
          <w:rFonts w:ascii="Times New Roman" w:eastAsia="宋体" w:hAnsi="Times New Roman" w:cs="宋体"/>
          <w:color w:val="000000"/>
          <w:kern w:val="0"/>
          <w:szCs w:val="21"/>
        </w:rPr>
      </w:pPr>
      <w:r w:rsidRPr="00727A35">
        <w:rPr>
          <w:rFonts w:ascii="Times New Roman" w:eastAsia="宋体" w:hAnsi="Times New Roman" w:cs="宋体" w:hint="eastAsia"/>
          <w:color w:val="000000"/>
          <w:kern w:val="0"/>
          <w:szCs w:val="21"/>
        </w:rPr>
        <w:t>英文名称：</w:t>
      </w:r>
      <w:r w:rsidR="006D4259" w:rsidRPr="00727A35">
        <w:rPr>
          <w:rFonts w:ascii="Times New Roman" w:eastAsia="宋体" w:hAnsi="Times New Roman" w:cs="宋体" w:hint="eastAsia"/>
          <w:color w:val="000000"/>
          <w:kern w:val="0"/>
          <w:szCs w:val="21"/>
        </w:rPr>
        <w:t xml:space="preserve">Rural </w:t>
      </w:r>
      <w:r w:rsidR="006D4259">
        <w:rPr>
          <w:rFonts w:ascii="Times New Roman" w:eastAsia="宋体" w:hAnsi="Times New Roman" w:cs="宋体" w:hint="eastAsia"/>
          <w:color w:val="000000"/>
          <w:kern w:val="0"/>
          <w:szCs w:val="21"/>
        </w:rPr>
        <w:t xml:space="preserve">Development </w:t>
      </w:r>
    </w:p>
    <w:p w:rsidR="00750C39" w:rsidRPr="00B77990" w:rsidRDefault="00750C39" w:rsidP="00A758B0">
      <w:pPr>
        <w:pStyle w:val="12"/>
        <w:adjustRightInd w:val="0"/>
        <w:snapToGrid w:val="0"/>
        <w:spacing w:beforeLines="50" w:before="120" w:afterLines="50" w:after="120" w:line="288" w:lineRule="auto"/>
        <w:ind w:firstLineChars="0" w:firstLine="0"/>
        <w:outlineLvl w:val="2"/>
        <w:rPr>
          <w:rFonts w:ascii="Times New Roman" w:eastAsia="黑体" w:hAnsi="Times New Roman" w:cs="Times New Roman"/>
          <w:b/>
        </w:rPr>
      </w:pPr>
      <w:r w:rsidRPr="00B77990">
        <w:rPr>
          <w:rFonts w:ascii="Times New Roman" w:eastAsia="黑体" w:hAnsi="Times New Roman" w:cs="Times New Roman" w:hint="eastAsia"/>
          <w:b/>
        </w:rPr>
        <w:t>二、“农村发展”领域内涵</w:t>
      </w:r>
    </w:p>
    <w:p w:rsidR="001D7030" w:rsidRPr="001D7030" w:rsidRDefault="001D7030" w:rsidP="001D7030">
      <w:pPr>
        <w:snapToGrid w:val="0"/>
        <w:spacing w:line="288" w:lineRule="auto"/>
        <w:ind w:firstLineChars="157" w:firstLine="330"/>
        <w:jc w:val="left"/>
        <w:rPr>
          <w:rFonts w:ascii="Times New Roman" w:eastAsia="宋体" w:hAnsi="Times New Roman" w:cs="宋体"/>
          <w:color w:val="000000"/>
          <w:kern w:val="0"/>
          <w:szCs w:val="21"/>
        </w:rPr>
      </w:pPr>
      <w:r w:rsidRPr="001D7030">
        <w:rPr>
          <w:rFonts w:ascii="Times New Roman" w:eastAsia="宋体" w:hAnsi="Times New Roman" w:cs="宋体" w:hint="eastAsia"/>
          <w:color w:val="000000"/>
          <w:kern w:val="0"/>
          <w:szCs w:val="21"/>
        </w:rPr>
        <w:t>农业硕士“农村发展”领域是教育和指导学生运用社会学、管理学、发展规划等学科的理论、方法和工具等知识体系，研究农村发展的变迁和现实，进行农村发展工作的农业硕士专业学位领域范畴。其所指的农村发展，是指以人为基础，农村社会与生产、自然、环境、文化等的全面、协调发展。其知识体系包括农村社会学、农村公共管理学、农村发展理论与历史变迁、农村发展规划、农业农村发展政策和形势、农村调查研究方法和论文写作、农村发展案例分析、乡村治理和村民自治、农村扶贫减贫、农村社会工作与社会保障、农村自然资源管理与利用、农村经济发展与管理、农村传统文化与古村落保护、农村合作组织发展和管理、农村教育发展、农村法律实务、农村公众参与和危机管理、农村生态环境治理和食品安全等内容。</w:t>
      </w:r>
    </w:p>
    <w:p w:rsidR="001D7030" w:rsidRPr="001D7030" w:rsidRDefault="001D7030" w:rsidP="001D7030">
      <w:pPr>
        <w:snapToGrid w:val="0"/>
        <w:spacing w:line="288" w:lineRule="auto"/>
        <w:ind w:firstLineChars="157" w:firstLine="330"/>
        <w:jc w:val="left"/>
        <w:rPr>
          <w:rFonts w:ascii="Times New Roman" w:eastAsia="宋体" w:hAnsi="Times New Roman" w:cs="宋体"/>
          <w:color w:val="000000"/>
          <w:kern w:val="0"/>
          <w:szCs w:val="21"/>
        </w:rPr>
      </w:pPr>
      <w:r w:rsidRPr="001D7030">
        <w:rPr>
          <w:rFonts w:ascii="Times New Roman" w:eastAsia="宋体" w:hAnsi="Times New Roman" w:cs="宋体" w:hint="eastAsia"/>
          <w:color w:val="000000"/>
          <w:kern w:val="0"/>
          <w:szCs w:val="21"/>
        </w:rPr>
        <w:t>“农村发展”领域是培养能够熟练掌握与农村发展相关的学科理论知识、娴熟运用其中的工具和工作方法，并能够对农村发展过程中出现的问题进行分析和应对的实践型、应用型、专业型的职业人才。它是面向各级政府行政机关、事业单位、非政府组织、科研单位等部门培养具有农村发展知识和技能的人才。</w:t>
      </w:r>
    </w:p>
    <w:p w:rsidR="001D7030" w:rsidRPr="001D7030" w:rsidRDefault="001D7030" w:rsidP="001D7030">
      <w:pPr>
        <w:snapToGrid w:val="0"/>
        <w:spacing w:line="288" w:lineRule="auto"/>
        <w:ind w:firstLineChars="157" w:firstLine="330"/>
        <w:jc w:val="left"/>
        <w:rPr>
          <w:rFonts w:ascii="Times New Roman" w:eastAsia="宋体" w:hAnsi="Times New Roman" w:cs="宋体"/>
          <w:color w:val="000000"/>
          <w:kern w:val="0"/>
          <w:szCs w:val="21"/>
        </w:rPr>
      </w:pPr>
      <w:r w:rsidRPr="001D7030">
        <w:rPr>
          <w:rFonts w:ascii="Times New Roman" w:eastAsia="宋体" w:hAnsi="Times New Roman" w:cs="宋体" w:hint="eastAsia"/>
          <w:color w:val="000000"/>
          <w:kern w:val="0"/>
          <w:szCs w:val="21"/>
        </w:rPr>
        <w:t>其知识体系包括：</w:t>
      </w:r>
    </w:p>
    <w:p w:rsidR="001D7030" w:rsidRPr="001D7030" w:rsidRDefault="001D7030" w:rsidP="001D7030">
      <w:pPr>
        <w:snapToGrid w:val="0"/>
        <w:spacing w:line="288" w:lineRule="auto"/>
        <w:ind w:firstLineChars="157" w:firstLine="330"/>
        <w:jc w:val="left"/>
        <w:rPr>
          <w:rFonts w:ascii="Times New Roman" w:eastAsia="宋体" w:hAnsi="Times New Roman" w:cs="宋体"/>
          <w:color w:val="000000"/>
          <w:kern w:val="0"/>
          <w:szCs w:val="21"/>
        </w:rPr>
      </w:pPr>
      <w:r w:rsidRPr="001D7030">
        <w:rPr>
          <w:rFonts w:ascii="Times New Roman" w:eastAsia="宋体" w:hAnsi="Times New Roman" w:cs="宋体" w:hint="eastAsia"/>
          <w:color w:val="000000"/>
          <w:kern w:val="0"/>
          <w:szCs w:val="21"/>
        </w:rPr>
        <w:t>1</w:t>
      </w:r>
      <w:r w:rsidRPr="001D7030">
        <w:rPr>
          <w:rFonts w:ascii="Times New Roman" w:eastAsia="宋体" w:hAnsi="Times New Roman" w:cs="宋体" w:hint="eastAsia"/>
          <w:color w:val="000000"/>
          <w:kern w:val="0"/>
          <w:szCs w:val="21"/>
        </w:rPr>
        <w:t>、领域必修知识：农村社会学、农村公共管理学、农村发展理论与历史变迁、农村发展规划、农业农村发展政策和形势、农村调查研究方法和论文写作、农村发展案例分析。其中，农村社会学、农村公共管理学、农村发展理论与历史变迁、农村发展规划等提供学科知识和方法作为理论和方法基础；农业和农村发展政策和形势分析农业和农村发展政策的历史和现状，介绍农业和农村当前发展的总体形势；农村社会调查研究方法和论文写作介绍农村社会调查和研究的方法论、数据调查方法和工具、数据处理方法和硕士论文写作方法；农村发展案例分析主要是通过案例研究形式，分析农村发展过程中的问题分析和解决过程；</w:t>
      </w:r>
    </w:p>
    <w:p w:rsidR="001D7030" w:rsidRPr="001D7030" w:rsidRDefault="001D7030" w:rsidP="001D7030">
      <w:pPr>
        <w:snapToGrid w:val="0"/>
        <w:spacing w:line="288" w:lineRule="auto"/>
        <w:ind w:firstLineChars="157" w:firstLine="330"/>
        <w:jc w:val="left"/>
        <w:rPr>
          <w:rFonts w:ascii="Times New Roman" w:eastAsia="宋体" w:hAnsi="Times New Roman" w:cs="宋体"/>
          <w:color w:val="000000"/>
          <w:kern w:val="0"/>
          <w:szCs w:val="21"/>
        </w:rPr>
      </w:pPr>
      <w:r w:rsidRPr="001D7030">
        <w:rPr>
          <w:rFonts w:ascii="Times New Roman" w:eastAsia="宋体" w:hAnsi="Times New Roman" w:cs="宋体" w:hint="eastAsia"/>
          <w:color w:val="000000"/>
          <w:kern w:val="0"/>
          <w:szCs w:val="21"/>
        </w:rPr>
        <w:t>2</w:t>
      </w:r>
      <w:r w:rsidRPr="001D7030">
        <w:rPr>
          <w:rFonts w:ascii="Times New Roman" w:eastAsia="宋体" w:hAnsi="Times New Roman" w:cs="宋体" w:hint="eastAsia"/>
          <w:color w:val="000000"/>
          <w:kern w:val="0"/>
          <w:szCs w:val="21"/>
        </w:rPr>
        <w:t>、领域选修知识：乡村治理与村民自治、农村扶贫减贫、农村社会工作与社会保障、农村自然资源管理与利用、农村经济发展与管理、农村传统文化与古村落保护专题、农村合作组织发展与管理专题、农村教育发展专题、农村法律实务专题、农村公众参与和危机管理专题、农村生态环境治理与食品安全专题等。其中乡村治理与村民自治、农村扶贫减贫、农村社会工作和社会保障、农村自然资源管理与利用、农村经济发展与管理介绍各专业知识的主要概念、内涵、基础理论、发展现状、工作方法等内容；农村传统文化与古村落保护专题、农村合作组织发展与管理专题、农村教育发展专题、农村法律实务专题、农村公众参与</w:t>
      </w:r>
      <w:proofErr w:type="gramStart"/>
      <w:r w:rsidRPr="001D7030">
        <w:rPr>
          <w:rFonts w:ascii="Times New Roman" w:eastAsia="宋体" w:hAnsi="Times New Roman" w:cs="宋体" w:hint="eastAsia"/>
          <w:color w:val="000000"/>
          <w:kern w:val="0"/>
          <w:szCs w:val="21"/>
        </w:rPr>
        <w:t>与</w:t>
      </w:r>
      <w:proofErr w:type="gramEnd"/>
      <w:r w:rsidRPr="001D7030">
        <w:rPr>
          <w:rFonts w:ascii="Times New Roman" w:eastAsia="宋体" w:hAnsi="Times New Roman" w:cs="宋体" w:hint="eastAsia"/>
          <w:color w:val="000000"/>
          <w:kern w:val="0"/>
          <w:szCs w:val="21"/>
        </w:rPr>
        <w:t>危机管理专题、农村生态环境治理与食品安全专题等课程提供专业领域的概念、发展现状、问题识别与分析方法、具体工作方法等，强调案例分析和经验分享。</w:t>
      </w:r>
    </w:p>
    <w:p w:rsidR="001D7030" w:rsidRPr="001D7030" w:rsidRDefault="001D7030" w:rsidP="001D7030">
      <w:pPr>
        <w:snapToGrid w:val="0"/>
        <w:spacing w:line="288" w:lineRule="auto"/>
        <w:ind w:firstLineChars="157" w:firstLine="330"/>
        <w:jc w:val="left"/>
        <w:rPr>
          <w:rFonts w:ascii="Times New Roman" w:eastAsia="宋体" w:hAnsi="Times New Roman" w:cs="宋体"/>
          <w:color w:val="000000"/>
          <w:kern w:val="0"/>
          <w:szCs w:val="21"/>
        </w:rPr>
      </w:pPr>
      <w:r w:rsidRPr="001D7030">
        <w:rPr>
          <w:rFonts w:ascii="Times New Roman" w:eastAsia="宋体" w:hAnsi="Times New Roman" w:cs="宋体" w:hint="eastAsia"/>
          <w:color w:val="000000"/>
          <w:kern w:val="0"/>
          <w:szCs w:val="21"/>
        </w:rPr>
        <w:t>3</w:t>
      </w:r>
      <w:r w:rsidRPr="001D7030">
        <w:rPr>
          <w:rFonts w:ascii="Times New Roman" w:eastAsia="宋体" w:hAnsi="Times New Roman" w:cs="宋体" w:hint="eastAsia"/>
          <w:color w:val="000000"/>
          <w:kern w:val="0"/>
          <w:szCs w:val="21"/>
        </w:rPr>
        <w:t>、“农村发展”讲座：这部分是组织和邀请任职于农业、水利、土地、渔业、民政、扶贫办等农村社会发展工作相关的政府部门司局级以上干部或具有较大影响力非政府组织领导者进行校园讲</w:t>
      </w:r>
      <w:r w:rsidRPr="001D7030">
        <w:rPr>
          <w:rFonts w:ascii="Times New Roman" w:eastAsia="宋体" w:hAnsi="Times New Roman" w:cs="宋体" w:hint="eastAsia"/>
          <w:color w:val="000000"/>
          <w:kern w:val="0"/>
          <w:szCs w:val="21"/>
        </w:rPr>
        <w:lastRenderedPageBreak/>
        <w:t>座。介绍本部门的最新政策、专业领域的发展现状以及展望等。以提高学生与政策高层的联系与互动，也更好地在工作中贯彻中央和地方政府的相关政策和措施。</w:t>
      </w:r>
    </w:p>
    <w:p w:rsidR="001D7030" w:rsidRPr="001D7030" w:rsidRDefault="001D7030" w:rsidP="001D7030">
      <w:pPr>
        <w:spacing w:line="288" w:lineRule="auto"/>
        <w:ind w:left="425"/>
        <w:jc w:val="left"/>
        <w:rPr>
          <w:rFonts w:asciiTheme="minorEastAsia" w:hAnsiTheme="minorEastAsia" w:cs="宋体"/>
          <w:b/>
          <w:bCs/>
          <w:color w:val="000000"/>
          <w:spacing w:val="15"/>
          <w:kern w:val="0"/>
          <w:szCs w:val="21"/>
        </w:rPr>
      </w:pPr>
      <w:r w:rsidRPr="001D7030">
        <w:rPr>
          <w:rFonts w:asciiTheme="minorEastAsia" w:hAnsiTheme="minorEastAsia" w:cs="宋体" w:hint="eastAsia"/>
          <w:b/>
          <w:bCs/>
          <w:color w:val="000000"/>
          <w:spacing w:val="15"/>
          <w:kern w:val="0"/>
          <w:szCs w:val="21"/>
        </w:rPr>
        <w:t>三、“农村发展”领域设置的必要性</w:t>
      </w:r>
    </w:p>
    <w:p w:rsidR="001D7030" w:rsidRPr="001D7030" w:rsidRDefault="001D7030" w:rsidP="001D7030">
      <w:pPr>
        <w:snapToGrid w:val="0"/>
        <w:spacing w:line="288" w:lineRule="auto"/>
        <w:ind w:firstLineChars="157" w:firstLine="377"/>
        <w:jc w:val="left"/>
        <w:rPr>
          <w:rFonts w:ascii="Times New Roman" w:eastAsia="宋体" w:hAnsi="Times New Roman" w:cs="宋体"/>
          <w:color w:val="000000"/>
          <w:kern w:val="0"/>
          <w:szCs w:val="21"/>
        </w:rPr>
      </w:pPr>
      <w:r w:rsidRPr="001D7030">
        <w:rPr>
          <w:rFonts w:asciiTheme="minorEastAsia" w:hAnsiTheme="minorEastAsia" w:cs="宋体" w:hint="eastAsia"/>
          <w:color w:val="000000"/>
          <w:spacing w:val="15"/>
          <w:kern w:val="0"/>
          <w:szCs w:val="21"/>
        </w:rPr>
        <w:t xml:space="preserve">  </w:t>
      </w:r>
      <w:r w:rsidRPr="001D7030">
        <w:rPr>
          <w:rFonts w:ascii="Times New Roman" w:eastAsia="宋体" w:hAnsi="Times New Roman" w:cs="宋体" w:hint="eastAsia"/>
          <w:color w:val="000000"/>
          <w:kern w:val="0"/>
          <w:szCs w:val="21"/>
        </w:rPr>
        <w:t>（一）现实需求</w:t>
      </w:r>
    </w:p>
    <w:p w:rsidR="001D7030" w:rsidRPr="001D7030" w:rsidRDefault="001D7030" w:rsidP="001D7030">
      <w:pPr>
        <w:snapToGrid w:val="0"/>
        <w:spacing w:line="288" w:lineRule="auto"/>
        <w:ind w:firstLineChars="157" w:firstLine="330"/>
        <w:jc w:val="left"/>
        <w:rPr>
          <w:rFonts w:ascii="Times New Roman" w:eastAsia="宋体" w:hAnsi="Times New Roman" w:cs="宋体"/>
          <w:color w:val="000000"/>
          <w:kern w:val="0"/>
          <w:szCs w:val="21"/>
        </w:rPr>
      </w:pPr>
      <w:r w:rsidRPr="001D7030">
        <w:rPr>
          <w:rFonts w:ascii="Times New Roman" w:eastAsia="宋体" w:hAnsi="Times New Roman" w:cs="宋体" w:hint="eastAsia"/>
          <w:color w:val="000000"/>
          <w:kern w:val="0"/>
          <w:szCs w:val="21"/>
        </w:rPr>
        <w:t>1</w:t>
      </w:r>
      <w:r w:rsidRPr="001D7030">
        <w:rPr>
          <w:rFonts w:ascii="Times New Roman" w:eastAsia="宋体" w:hAnsi="Times New Roman" w:cs="宋体" w:hint="eastAsia"/>
          <w:color w:val="000000"/>
          <w:kern w:val="0"/>
          <w:szCs w:val="21"/>
        </w:rPr>
        <w:t>、农村发展问题日益突出</w:t>
      </w:r>
    </w:p>
    <w:p w:rsidR="001D7030" w:rsidRPr="001D7030" w:rsidRDefault="001D7030" w:rsidP="001D7030">
      <w:pPr>
        <w:snapToGrid w:val="0"/>
        <w:spacing w:line="288" w:lineRule="auto"/>
        <w:ind w:firstLineChars="157" w:firstLine="330"/>
        <w:jc w:val="left"/>
        <w:rPr>
          <w:rFonts w:ascii="Times New Roman" w:eastAsia="宋体" w:hAnsi="Times New Roman" w:cs="宋体"/>
          <w:color w:val="000000"/>
          <w:kern w:val="0"/>
          <w:szCs w:val="21"/>
        </w:rPr>
      </w:pPr>
      <w:r w:rsidRPr="001D7030">
        <w:rPr>
          <w:rFonts w:ascii="Times New Roman" w:eastAsia="宋体" w:hAnsi="Times New Roman" w:cs="宋体" w:hint="eastAsia"/>
          <w:color w:val="000000"/>
          <w:kern w:val="0"/>
          <w:szCs w:val="21"/>
        </w:rPr>
        <w:t>1978</w:t>
      </w:r>
      <w:r w:rsidRPr="001D7030">
        <w:rPr>
          <w:rFonts w:ascii="Times New Roman" w:eastAsia="宋体" w:hAnsi="Times New Roman" w:cs="宋体" w:hint="eastAsia"/>
          <w:color w:val="000000"/>
          <w:kern w:val="0"/>
          <w:szCs w:val="21"/>
        </w:rPr>
        <w:t>年农村改革后，我国农业和农村发展获得了巨大的进步，但也面临许多问题和挑战。长期以来，受到优先城市和工业发展的发展战略和以经济发展为中心的发展指导思想的影响，农村发展和管理工作相对滞后。这导致农村发展问题日益突出，却得不到及时的调整与解决。从上世纪</w:t>
      </w:r>
      <w:r w:rsidRPr="001D7030">
        <w:rPr>
          <w:rFonts w:ascii="Times New Roman" w:eastAsia="宋体" w:hAnsi="Times New Roman" w:cs="宋体" w:hint="eastAsia"/>
          <w:color w:val="000000"/>
          <w:kern w:val="0"/>
          <w:szCs w:val="21"/>
        </w:rPr>
        <w:t>90</w:t>
      </w:r>
      <w:r w:rsidRPr="001D7030">
        <w:rPr>
          <w:rFonts w:ascii="Times New Roman" w:eastAsia="宋体" w:hAnsi="Times New Roman" w:cs="宋体" w:hint="eastAsia"/>
          <w:color w:val="000000"/>
          <w:kern w:val="0"/>
          <w:szCs w:val="21"/>
        </w:rPr>
        <w:t>年代农民负担过重，到进入</w:t>
      </w:r>
      <w:r w:rsidRPr="001D7030">
        <w:rPr>
          <w:rFonts w:ascii="Times New Roman" w:eastAsia="宋体" w:hAnsi="Times New Roman" w:cs="宋体" w:hint="eastAsia"/>
          <w:color w:val="000000"/>
          <w:kern w:val="0"/>
          <w:szCs w:val="21"/>
        </w:rPr>
        <w:t>21</w:t>
      </w:r>
      <w:r w:rsidRPr="001D7030">
        <w:rPr>
          <w:rFonts w:ascii="Times New Roman" w:eastAsia="宋体" w:hAnsi="Times New Roman" w:cs="宋体" w:hint="eastAsia"/>
          <w:color w:val="000000"/>
          <w:kern w:val="0"/>
          <w:szCs w:val="21"/>
        </w:rPr>
        <w:t>世纪实施农村税费改革以来，日益严重的农村空心化、留守人口、乡村环境污染、食品安全、农村教育等问题，严重困扰了农村人口的生产、生活和发展，也困扰着从事农村社会管理和发展的工作人员等。这就对“农村发展”领域提出了知识和人才方面的需求和要求。</w:t>
      </w:r>
    </w:p>
    <w:p w:rsidR="001D7030" w:rsidRPr="001D7030" w:rsidRDefault="001D7030" w:rsidP="001D7030">
      <w:pPr>
        <w:snapToGrid w:val="0"/>
        <w:spacing w:line="288" w:lineRule="auto"/>
        <w:ind w:firstLineChars="157" w:firstLine="330"/>
        <w:jc w:val="left"/>
        <w:rPr>
          <w:rFonts w:ascii="Times New Roman" w:eastAsia="宋体" w:hAnsi="Times New Roman" w:cs="宋体"/>
          <w:color w:val="000000"/>
          <w:kern w:val="0"/>
          <w:szCs w:val="21"/>
        </w:rPr>
      </w:pPr>
      <w:r w:rsidRPr="001D7030">
        <w:rPr>
          <w:rFonts w:ascii="Times New Roman" w:eastAsia="宋体" w:hAnsi="Times New Roman" w:cs="宋体" w:hint="eastAsia"/>
          <w:color w:val="000000"/>
          <w:kern w:val="0"/>
          <w:szCs w:val="21"/>
        </w:rPr>
        <w:t>2</w:t>
      </w:r>
      <w:r w:rsidRPr="001D7030">
        <w:rPr>
          <w:rFonts w:ascii="Times New Roman" w:eastAsia="宋体" w:hAnsi="Times New Roman" w:cs="宋体" w:hint="eastAsia"/>
          <w:color w:val="000000"/>
          <w:kern w:val="0"/>
          <w:szCs w:val="21"/>
        </w:rPr>
        <w:t>、农村不仅需要管理，更需要发展</w:t>
      </w:r>
    </w:p>
    <w:p w:rsidR="001D7030" w:rsidRPr="001D7030" w:rsidRDefault="001D7030" w:rsidP="001D7030">
      <w:pPr>
        <w:snapToGrid w:val="0"/>
        <w:spacing w:line="288" w:lineRule="auto"/>
        <w:ind w:firstLineChars="157" w:firstLine="330"/>
        <w:jc w:val="left"/>
        <w:rPr>
          <w:rFonts w:ascii="Times New Roman" w:eastAsia="宋体" w:hAnsi="Times New Roman" w:cs="宋体"/>
          <w:color w:val="000000"/>
          <w:kern w:val="0"/>
          <w:szCs w:val="21"/>
        </w:rPr>
      </w:pPr>
      <w:r w:rsidRPr="001D7030">
        <w:rPr>
          <w:rFonts w:ascii="Times New Roman" w:eastAsia="宋体" w:hAnsi="Times New Roman" w:cs="宋体" w:hint="eastAsia"/>
          <w:color w:val="000000"/>
          <w:kern w:val="0"/>
          <w:szCs w:val="21"/>
        </w:rPr>
        <w:t>农村地区是发展相对落后的区域，对于农村地区的发展，不仅仅需要管理思维，更需要发展和支持。农业发展和农村经济发展一直以来是农村发展工作的重点，但进入新世纪以来，农村发展的需求日益增加。如何做好村镇规划、自然资源管理与利用、农村社会保障、农村教育、农村环境治理与资源管理、村民自治、农村公众参与等工作成为农村发展工作的重要内容。</w:t>
      </w:r>
    </w:p>
    <w:p w:rsidR="001D7030" w:rsidRPr="001D7030" w:rsidRDefault="001D7030" w:rsidP="001D7030">
      <w:pPr>
        <w:snapToGrid w:val="0"/>
        <w:spacing w:line="288" w:lineRule="auto"/>
        <w:ind w:firstLineChars="157" w:firstLine="330"/>
        <w:jc w:val="left"/>
        <w:rPr>
          <w:rFonts w:ascii="Times New Roman" w:eastAsia="宋体" w:hAnsi="Times New Roman" w:cs="宋体"/>
          <w:color w:val="000000"/>
          <w:kern w:val="0"/>
          <w:szCs w:val="21"/>
        </w:rPr>
      </w:pPr>
      <w:r w:rsidRPr="001D7030">
        <w:rPr>
          <w:rFonts w:ascii="Times New Roman" w:eastAsia="宋体" w:hAnsi="Times New Roman" w:cs="宋体" w:hint="eastAsia"/>
          <w:color w:val="000000"/>
          <w:kern w:val="0"/>
          <w:szCs w:val="21"/>
        </w:rPr>
        <w:t>3</w:t>
      </w:r>
      <w:r w:rsidRPr="001D7030">
        <w:rPr>
          <w:rFonts w:ascii="Times New Roman" w:eastAsia="宋体" w:hAnsi="Times New Roman" w:cs="宋体" w:hint="eastAsia"/>
          <w:color w:val="000000"/>
          <w:kern w:val="0"/>
          <w:szCs w:val="21"/>
        </w:rPr>
        <w:t>、缺乏农村发展的专业人才和专业知识</w:t>
      </w:r>
    </w:p>
    <w:p w:rsidR="001D7030" w:rsidRPr="001D7030" w:rsidRDefault="001D7030" w:rsidP="001D7030">
      <w:pPr>
        <w:snapToGrid w:val="0"/>
        <w:spacing w:line="288" w:lineRule="auto"/>
        <w:ind w:firstLineChars="157" w:firstLine="330"/>
        <w:jc w:val="left"/>
        <w:rPr>
          <w:rFonts w:ascii="Times New Roman" w:eastAsia="宋体" w:hAnsi="Times New Roman" w:cs="宋体"/>
          <w:color w:val="000000"/>
          <w:kern w:val="0"/>
          <w:szCs w:val="21"/>
        </w:rPr>
      </w:pPr>
      <w:r w:rsidRPr="001D7030">
        <w:rPr>
          <w:rFonts w:ascii="Times New Roman" w:eastAsia="宋体" w:hAnsi="Times New Roman" w:cs="宋体" w:hint="eastAsia"/>
          <w:color w:val="000000"/>
          <w:kern w:val="0"/>
          <w:szCs w:val="21"/>
        </w:rPr>
        <w:t>现阶段我国从事农村发展和管理的在职人员，大多来自不同的专业背景如行政管理、文秘、会计、工科、理科和农科等。他们不具备农村发展和管理的理论基础，也不曾有过农村发展和管理工作方法的实践训练。在实践工作中，他们难以正确分析农村发展和农村管理过程中出现的问题；难以正确使用农村参与式发展规划、农村社会调查、公众参与和危机管理、农村法律等技术性和工具性手段来解决问题。这就需要让他们系统地学习农村社会发展和管理的理论和实践知识。</w:t>
      </w:r>
    </w:p>
    <w:p w:rsidR="001D7030" w:rsidRPr="001D7030" w:rsidRDefault="001D7030" w:rsidP="001D7030">
      <w:pPr>
        <w:snapToGrid w:val="0"/>
        <w:spacing w:line="288" w:lineRule="auto"/>
        <w:ind w:firstLineChars="157" w:firstLine="330"/>
        <w:jc w:val="left"/>
        <w:rPr>
          <w:rFonts w:ascii="Times New Roman" w:eastAsia="宋体" w:hAnsi="Times New Roman" w:cs="宋体"/>
          <w:color w:val="000000"/>
          <w:kern w:val="0"/>
          <w:szCs w:val="21"/>
        </w:rPr>
      </w:pPr>
      <w:r w:rsidRPr="001D7030">
        <w:rPr>
          <w:rFonts w:ascii="Times New Roman" w:eastAsia="宋体" w:hAnsi="Times New Roman" w:cs="宋体" w:hint="eastAsia"/>
          <w:color w:val="000000"/>
          <w:kern w:val="0"/>
          <w:szCs w:val="21"/>
        </w:rPr>
        <w:t>4</w:t>
      </w:r>
      <w:r w:rsidRPr="001D7030">
        <w:rPr>
          <w:rFonts w:ascii="Times New Roman" w:eastAsia="宋体" w:hAnsi="Times New Roman" w:cs="宋体" w:hint="eastAsia"/>
          <w:color w:val="000000"/>
          <w:kern w:val="0"/>
          <w:szCs w:val="21"/>
        </w:rPr>
        <w:t>、新阶段对农村发展和管理的人才需求</w:t>
      </w:r>
    </w:p>
    <w:p w:rsidR="001D7030" w:rsidRPr="001D7030" w:rsidRDefault="001D7030" w:rsidP="001D7030">
      <w:pPr>
        <w:snapToGrid w:val="0"/>
        <w:spacing w:line="288" w:lineRule="auto"/>
        <w:ind w:firstLineChars="157" w:firstLine="330"/>
        <w:jc w:val="left"/>
        <w:rPr>
          <w:rFonts w:ascii="Times New Roman" w:eastAsia="宋体" w:hAnsi="Times New Roman" w:cs="宋体"/>
          <w:color w:val="000000"/>
          <w:kern w:val="0"/>
          <w:szCs w:val="21"/>
        </w:rPr>
      </w:pPr>
      <w:r w:rsidRPr="001D7030">
        <w:rPr>
          <w:rFonts w:ascii="Times New Roman" w:eastAsia="宋体" w:hAnsi="Times New Roman" w:cs="宋体" w:hint="eastAsia"/>
          <w:color w:val="000000"/>
          <w:kern w:val="0"/>
          <w:szCs w:val="21"/>
        </w:rPr>
        <w:t>随着国民经济的发展，我国农村发展进入工业反哺农业的新阶段，即政府支持农业、农村和农民发展的项目和资金越来越多。很多资金都是以项目的形式投向农业、农村和农民工作领域。然而，从事这些项目和资金管理的人员，大多并不了解农村，没有掌握农村调查方法，也不懂得如何进行农村发展规划，所以很难规划出好的项目，也难以将资金用好。另外，从事农村发展工作的职业人员，习惯自上至下的行政管理思路，当面对复杂、多元的农村社会现实时，由于没有掌握公众参与的方法和技巧，往往在工作时会束手无策。这一方面不利于具体工作的开展、执行和完成，另一方面也容易造成群众和干部的沟通不畅，产生群体性事件以及公共危机。</w:t>
      </w:r>
    </w:p>
    <w:p w:rsidR="001D7030" w:rsidRPr="001D7030" w:rsidRDefault="001D7030" w:rsidP="001D7030">
      <w:pPr>
        <w:snapToGrid w:val="0"/>
        <w:spacing w:line="288" w:lineRule="auto"/>
        <w:ind w:firstLineChars="157" w:firstLine="330"/>
        <w:jc w:val="left"/>
        <w:rPr>
          <w:rFonts w:ascii="Times New Roman" w:eastAsia="宋体" w:hAnsi="Times New Roman" w:cs="宋体"/>
          <w:color w:val="000000"/>
          <w:kern w:val="0"/>
          <w:szCs w:val="21"/>
        </w:rPr>
      </w:pPr>
      <w:r w:rsidRPr="001D7030">
        <w:rPr>
          <w:rFonts w:ascii="Times New Roman" w:eastAsia="宋体" w:hAnsi="Times New Roman" w:cs="宋体" w:hint="eastAsia"/>
          <w:color w:val="000000"/>
          <w:kern w:val="0"/>
          <w:szCs w:val="21"/>
        </w:rPr>
        <w:t>（二）专业需求</w:t>
      </w:r>
    </w:p>
    <w:p w:rsidR="001D7030" w:rsidRPr="001D7030" w:rsidRDefault="001D7030" w:rsidP="001D7030">
      <w:pPr>
        <w:snapToGrid w:val="0"/>
        <w:spacing w:line="288" w:lineRule="auto"/>
        <w:ind w:firstLineChars="157" w:firstLine="330"/>
        <w:jc w:val="left"/>
        <w:rPr>
          <w:rFonts w:ascii="Times New Roman" w:eastAsia="宋体" w:hAnsi="Times New Roman" w:cs="宋体"/>
          <w:color w:val="000000"/>
          <w:kern w:val="0"/>
          <w:szCs w:val="21"/>
        </w:rPr>
      </w:pPr>
      <w:r w:rsidRPr="001D7030">
        <w:rPr>
          <w:rFonts w:ascii="Times New Roman" w:eastAsia="宋体" w:hAnsi="Times New Roman" w:cs="宋体" w:hint="eastAsia"/>
          <w:color w:val="000000"/>
          <w:kern w:val="0"/>
          <w:szCs w:val="21"/>
        </w:rPr>
        <w:t>“三农”问题研究关系到农业、农村和农民发展的大计，但在目前的培养体系中，我们无法找到完全满足上述培养需求的专业学位类型或领域。现有的研究生培养类型也无法完全取代农业硕士专业学位“农村发展”领域的作用。</w:t>
      </w:r>
      <w:r w:rsidRPr="001D7030">
        <w:rPr>
          <w:rFonts w:ascii="Times New Roman" w:eastAsia="宋体" w:hAnsi="Times New Roman" w:cs="宋体" w:hint="eastAsia"/>
          <w:color w:val="000000"/>
          <w:kern w:val="0"/>
          <w:szCs w:val="21"/>
        </w:rPr>
        <w:t xml:space="preserve"> </w:t>
      </w:r>
    </w:p>
    <w:p w:rsidR="001D7030" w:rsidRPr="001D7030" w:rsidRDefault="001D7030" w:rsidP="001D7030">
      <w:pPr>
        <w:snapToGrid w:val="0"/>
        <w:spacing w:line="288" w:lineRule="auto"/>
        <w:ind w:firstLineChars="157" w:firstLine="330"/>
        <w:jc w:val="left"/>
        <w:rPr>
          <w:rFonts w:ascii="Times New Roman" w:eastAsia="宋体" w:hAnsi="Times New Roman" w:cs="宋体"/>
          <w:color w:val="000000"/>
          <w:kern w:val="0"/>
          <w:szCs w:val="21"/>
        </w:rPr>
      </w:pPr>
      <w:r w:rsidRPr="001D7030">
        <w:rPr>
          <w:rFonts w:ascii="Times New Roman" w:eastAsia="宋体" w:hAnsi="Times New Roman" w:cs="宋体" w:hint="eastAsia"/>
          <w:color w:val="000000"/>
          <w:kern w:val="0"/>
          <w:szCs w:val="21"/>
        </w:rPr>
        <w:t>1</w:t>
      </w:r>
      <w:r w:rsidRPr="001D7030">
        <w:rPr>
          <w:rFonts w:ascii="Times New Roman" w:eastAsia="宋体" w:hAnsi="Times New Roman" w:cs="宋体" w:hint="eastAsia"/>
          <w:color w:val="000000"/>
          <w:kern w:val="0"/>
          <w:szCs w:val="21"/>
        </w:rPr>
        <w:t>、公共管理硕士专业学位（</w:t>
      </w:r>
      <w:r w:rsidRPr="001D7030">
        <w:rPr>
          <w:rFonts w:ascii="Times New Roman" w:eastAsia="宋体" w:hAnsi="Times New Roman" w:cs="宋体" w:hint="eastAsia"/>
          <w:color w:val="000000"/>
          <w:kern w:val="0"/>
          <w:szCs w:val="21"/>
        </w:rPr>
        <w:t>MPA</w:t>
      </w:r>
      <w:r w:rsidRPr="001D7030">
        <w:rPr>
          <w:rFonts w:ascii="Times New Roman" w:eastAsia="宋体" w:hAnsi="Times New Roman" w:cs="宋体" w:hint="eastAsia"/>
          <w:color w:val="000000"/>
          <w:kern w:val="0"/>
          <w:szCs w:val="21"/>
        </w:rPr>
        <w:t>）</w:t>
      </w:r>
    </w:p>
    <w:p w:rsidR="001D7030" w:rsidRPr="001D7030" w:rsidRDefault="001D7030" w:rsidP="001D7030">
      <w:pPr>
        <w:snapToGrid w:val="0"/>
        <w:spacing w:line="288" w:lineRule="auto"/>
        <w:ind w:firstLineChars="157" w:firstLine="330"/>
        <w:jc w:val="left"/>
        <w:rPr>
          <w:rFonts w:ascii="Times New Roman" w:eastAsia="宋体" w:hAnsi="Times New Roman" w:cs="宋体"/>
          <w:color w:val="000000"/>
          <w:kern w:val="0"/>
          <w:szCs w:val="21"/>
        </w:rPr>
      </w:pPr>
      <w:r w:rsidRPr="001D7030">
        <w:rPr>
          <w:rFonts w:ascii="Times New Roman" w:eastAsia="宋体" w:hAnsi="Times New Roman" w:cs="宋体" w:hint="eastAsia"/>
          <w:color w:val="000000"/>
          <w:kern w:val="0"/>
          <w:szCs w:val="21"/>
        </w:rPr>
        <w:t>农业硕士专业学位是培养我国农业领域的职业型、技术型专业人才的专业学位类型。农业硕士专业学位设立的农村发展领域，在其内涵和研究领域中，包含了农村公共管理的内涵。在这方面，其与公共管理硕士专业学位（</w:t>
      </w:r>
      <w:r w:rsidRPr="001D7030">
        <w:rPr>
          <w:rFonts w:ascii="Times New Roman" w:eastAsia="宋体" w:hAnsi="Times New Roman" w:cs="宋体" w:hint="eastAsia"/>
          <w:color w:val="000000"/>
          <w:kern w:val="0"/>
          <w:szCs w:val="21"/>
        </w:rPr>
        <w:t>MPA</w:t>
      </w:r>
      <w:r w:rsidRPr="001D7030">
        <w:rPr>
          <w:rFonts w:ascii="Times New Roman" w:eastAsia="宋体" w:hAnsi="Times New Roman" w:cs="宋体" w:hint="eastAsia"/>
          <w:color w:val="000000"/>
          <w:kern w:val="0"/>
          <w:szCs w:val="21"/>
        </w:rPr>
        <w:t>）的培养和研究范围有一定的交叉。但</w:t>
      </w:r>
      <w:r w:rsidRPr="001D7030">
        <w:rPr>
          <w:rFonts w:ascii="Times New Roman" w:eastAsia="宋体" w:hAnsi="Times New Roman" w:cs="宋体" w:hint="eastAsia"/>
          <w:color w:val="000000"/>
          <w:kern w:val="0"/>
          <w:szCs w:val="21"/>
        </w:rPr>
        <w:t>MPA</w:t>
      </w:r>
      <w:r w:rsidRPr="001D7030">
        <w:rPr>
          <w:rFonts w:ascii="Times New Roman" w:eastAsia="宋体" w:hAnsi="Times New Roman" w:cs="宋体" w:hint="eastAsia"/>
          <w:color w:val="000000"/>
          <w:kern w:val="0"/>
          <w:szCs w:val="21"/>
        </w:rPr>
        <w:t>并不能取代农业硕士专业学位“农村发展”领域的培养，原因如下：</w:t>
      </w:r>
    </w:p>
    <w:p w:rsidR="001D7030" w:rsidRPr="001D7030" w:rsidRDefault="001D7030" w:rsidP="001D7030">
      <w:pPr>
        <w:snapToGrid w:val="0"/>
        <w:spacing w:line="288" w:lineRule="auto"/>
        <w:ind w:firstLineChars="157" w:firstLine="330"/>
        <w:jc w:val="left"/>
        <w:rPr>
          <w:rFonts w:ascii="Times New Roman" w:eastAsia="宋体" w:hAnsi="Times New Roman" w:cs="宋体"/>
          <w:color w:val="000000"/>
          <w:kern w:val="0"/>
          <w:szCs w:val="21"/>
        </w:rPr>
      </w:pPr>
      <w:r w:rsidRPr="001D7030">
        <w:rPr>
          <w:rFonts w:ascii="Times New Roman" w:eastAsia="宋体" w:hAnsi="Times New Roman" w:cs="宋体" w:hint="eastAsia"/>
          <w:color w:val="000000"/>
          <w:kern w:val="0"/>
          <w:szCs w:val="21"/>
        </w:rPr>
        <w:t>（</w:t>
      </w:r>
      <w:r w:rsidRPr="001D7030">
        <w:rPr>
          <w:rFonts w:ascii="Times New Roman" w:eastAsia="宋体" w:hAnsi="Times New Roman" w:cs="宋体" w:hint="eastAsia"/>
          <w:color w:val="000000"/>
          <w:kern w:val="0"/>
          <w:szCs w:val="21"/>
        </w:rPr>
        <w:t>1</w:t>
      </w:r>
      <w:r w:rsidRPr="001D7030">
        <w:rPr>
          <w:rFonts w:ascii="Times New Roman" w:eastAsia="宋体" w:hAnsi="Times New Roman" w:cs="宋体" w:hint="eastAsia"/>
          <w:color w:val="000000"/>
          <w:kern w:val="0"/>
          <w:szCs w:val="21"/>
        </w:rPr>
        <w:t>）基础理论和知识体系不同。</w:t>
      </w:r>
      <w:r w:rsidRPr="001D7030">
        <w:rPr>
          <w:rFonts w:ascii="Times New Roman" w:eastAsia="宋体" w:hAnsi="Times New Roman" w:cs="宋体" w:hint="eastAsia"/>
          <w:color w:val="000000"/>
          <w:kern w:val="0"/>
          <w:szCs w:val="21"/>
        </w:rPr>
        <w:t>MPA</w:t>
      </w:r>
      <w:r w:rsidRPr="001D7030">
        <w:rPr>
          <w:rFonts w:ascii="Times New Roman" w:eastAsia="宋体" w:hAnsi="Times New Roman" w:cs="宋体" w:hint="eastAsia"/>
          <w:color w:val="000000"/>
          <w:kern w:val="0"/>
          <w:szCs w:val="21"/>
        </w:rPr>
        <w:t>是公共管理硕士</w:t>
      </w:r>
      <w:r w:rsidRPr="001D7030">
        <w:rPr>
          <w:rFonts w:ascii="Times New Roman" w:eastAsia="宋体" w:hAnsi="Times New Roman" w:cs="宋体" w:hint="eastAsia"/>
          <w:color w:val="000000"/>
          <w:kern w:val="0"/>
          <w:szCs w:val="21"/>
        </w:rPr>
        <w:t xml:space="preserve">(Master of Public Administration) </w:t>
      </w:r>
      <w:r w:rsidRPr="001D7030">
        <w:rPr>
          <w:rFonts w:ascii="Times New Roman" w:eastAsia="宋体" w:hAnsi="Times New Roman" w:cs="宋体" w:hint="eastAsia"/>
          <w:color w:val="000000"/>
          <w:kern w:val="0"/>
          <w:szCs w:val="21"/>
        </w:rPr>
        <w:t>专业学位的英文简称，</w:t>
      </w:r>
      <w:r w:rsidRPr="001D7030">
        <w:rPr>
          <w:rFonts w:ascii="Times New Roman" w:eastAsia="宋体" w:hAnsi="Times New Roman" w:cs="宋体" w:hint="eastAsia"/>
          <w:color w:val="000000"/>
          <w:kern w:val="0"/>
          <w:szCs w:val="21"/>
        </w:rPr>
        <w:t xml:space="preserve"> </w:t>
      </w:r>
      <w:r w:rsidRPr="001D7030">
        <w:rPr>
          <w:rFonts w:ascii="Times New Roman" w:eastAsia="宋体" w:hAnsi="Times New Roman" w:cs="宋体" w:hint="eastAsia"/>
          <w:color w:val="000000"/>
          <w:kern w:val="0"/>
          <w:szCs w:val="21"/>
        </w:rPr>
        <w:t>是以公共管理学科及其他相关学科为基础的研究生教育项目，其学科基础是公共管理</w:t>
      </w:r>
      <w:r w:rsidRPr="001D7030">
        <w:rPr>
          <w:rFonts w:ascii="Times New Roman" w:eastAsia="宋体" w:hAnsi="Times New Roman" w:cs="宋体" w:hint="eastAsia"/>
          <w:color w:val="000000"/>
          <w:kern w:val="0"/>
          <w:szCs w:val="21"/>
        </w:rPr>
        <w:lastRenderedPageBreak/>
        <w:t>理论、知识和方法。而农业硕士专业学位“农村发展”领域，是以社会学、发展规划为主要学科基础的专业学位研究生教育，其不仅包括农村公共管理，还包括发展规划、人口、环境、文化等农村社会发展和管理的内容。</w:t>
      </w:r>
    </w:p>
    <w:p w:rsidR="001D7030" w:rsidRPr="001D7030" w:rsidRDefault="001D7030" w:rsidP="001D7030">
      <w:pPr>
        <w:snapToGrid w:val="0"/>
        <w:spacing w:line="288" w:lineRule="auto"/>
        <w:ind w:firstLineChars="157" w:firstLine="330"/>
        <w:jc w:val="left"/>
        <w:rPr>
          <w:rFonts w:ascii="Times New Roman" w:eastAsia="宋体" w:hAnsi="Times New Roman" w:cs="宋体"/>
          <w:color w:val="000000"/>
          <w:kern w:val="0"/>
          <w:szCs w:val="21"/>
        </w:rPr>
      </w:pPr>
      <w:r w:rsidRPr="001D7030">
        <w:rPr>
          <w:rFonts w:ascii="Times New Roman" w:eastAsia="宋体" w:hAnsi="Times New Roman" w:cs="宋体" w:hint="eastAsia"/>
          <w:color w:val="000000"/>
          <w:kern w:val="0"/>
          <w:szCs w:val="21"/>
        </w:rPr>
        <w:t>（</w:t>
      </w:r>
      <w:r w:rsidRPr="001D7030">
        <w:rPr>
          <w:rFonts w:ascii="Times New Roman" w:eastAsia="宋体" w:hAnsi="Times New Roman" w:cs="宋体" w:hint="eastAsia"/>
          <w:color w:val="000000"/>
          <w:kern w:val="0"/>
          <w:szCs w:val="21"/>
        </w:rPr>
        <w:t>2</w:t>
      </w:r>
      <w:r w:rsidRPr="001D7030">
        <w:rPr>
          <w:rFonts w:ascii="Times New Roman" w:eastAsia="宋体" w:hAnsi="Times New Roman" w:cs="宋体" w:hint="eastAsia"/>
          <w:color w:val="000000"/>
          <w:kern w:val="0"/>
          <w:szCs w:val="21"/>
        </w:rPr>
        <w:t>）人才培养的目标不同。</w:t>
      </w:r>
      <w:r w:rsidRPr="001D7030">
        <w:rPr>
          <w:rFonts w:ascii="Times New Roman" w:eastAsia="宋体" w:hAnsi="Times New Roman" w:cs="宋体" w:hint="eastAsia"/>
          <w:color w:val="000000"/>
          <w:kern w:val="0"/>
          <w:szCs w:val="21"/>
        </w:rPr>
        <w:t>MPA</w:t>
      </w:r>
      <w:r w:rsidRPr="001D7030">
        <w:rPr>
          <w:rFonts w:ascii="Times New Roman" w:eastAsia="宋体" w:hAnsi="Times New Roman" w:cs="宋体" w:hint="eastAsia"/>
          <w:color w:val="000000"/>
          <w:kern w:val="0"/>
          <w:szCs w:val="21"/>
        </w:rPr>
        <w:t>目的是为政府部门及非政府公共机构培养公共管理的高层次、应用型专门人才。而农业硕士专业学位“农村发展”领域是面向各级政府行政机关、事业单位、非政府组织、科研单位等部门培养具有农村社会发展和农村管理知识和技能的人才。两者的主要培养目标都包括公共部门或从事公共事业的人才，但农业硕士“农村发展”领域的主要目标还在于培养农村社会发展和管理人才，其不仅仅局限于农村公共管理人才，还有致力于农村发展规划、农村社区治理、农村环境保护等农村社会发展的工作人员。</w:t>
      </w:r>
    </w:p>
    <w:p w:rsidR="001D7030" w:rsidRPr="001D7030" w:rsidRDefault="001D7030" w:rsidP="001D7030">
      <w:pPr>
        <w:snapToGrid w:val="0"/>
        <w:spacing w:line="288" w:lineRule="auto"/>
        <w:ind w:firstLineChars="157" w:firstLine="330"/>
        <w:jc w:val="left"/>
        <w:rPr>
          <w:rFonts w:ascii="Times New Roman" w:eastAsia="宋体" w:hAnsi="Times New Roman" w:cs="宋体"/>
          <w:color w:val="000000"/>
          <w:kern w:val="0"/>
          <w:szCs w:val="21"/>
        </w:rPr>
      </w:pPr>
      <w:r w:rsidRPr="001D7030">
        <w:rPr>
          <w:rFonts w:ascii="Times New Roman" w:eastAsia="宋体" w:hAnsi="Times New Roman" w:cs="宋体" w:hint="eastAsia"/>
          <w:color w:val="000000"/>
          <w:kern w:val="0"/>
          <w:szCs w:val="21"/>
        </w:rPr>
        <w:t>（</w:t>
      </w:r>
      <w:r w:rsidRPr="001D7030">
        <w:rPr>
          <w:rFonts w:ascii="Times New Roman" w:eastAsia="宋体" w:hAnsi="Times New Roman" w:cs="宋体" w:hint="eastAsia"/>
          <w:color w:val="000000"/>
          <w:kern w:val="0"/>
          <w:szCs w:val="21"/>
        </w:rPr>
        <w:t>3</w:t>
      </w:r>
      <w:r w:rsidRPr="001D7030">
        <w:rPr>
          <w:rFonts w:ascii="Times New Roman" w:eastAsia="宋体" w:hAnsi="Times New Roman" w:cs="宋体" w:hint="eastAsia"/>
          <w:color w:val="000000"/>
          <w:kern w:val="0"/>
          <w:szCs w:val="21"/>
        </w:rPr>
        <w:t>）培养特点不同。</w:t>
      </w:r>
      <w:r w:rsidRPr="001D7030">
        <w:rPr>
          <w:rFonts w:ascii="Times New Roman" w:eastAsia="宋体" w:hAnsi="Times New Roman" w:cs="宋体" w:hint="eastAsia"/>
          <w:color w:val="000000"/>
          <w:kern w:val="0"/>
          <w:szCs w:val="21"/>
        </w:rPr>
        <w:t>MPA</w:t>
      </w:r>
      <w:r w:rsidRPr="001D7030">
        <w:rPr>
          <w:rFonts w:ascii="Times New Roman" w:eastAsia="宋体" w:hAnsi="Times New Roman" w:cs="宋体" w:hint="eastAsia"/>
          <w:color w:val="000000"/>
          <w:kern w:val="0"/>
          <w:szCs w:val="21"/>
        </w:rPr>
        <w:t>是培养学生从事公共管理与公共政策分析的能力，综合运用管理、政治、经济、法律、现代科技等方面知识和科学研究方法来解决公共管理实际问题。而农业硕士专业学位“农村发展”领域是培养能够熟练掌握与农村社会发展和管理相关的社会学及相关学科的理论知识、娴熟运用其中的工具和工作方法，并能够对农村社会发展和管理过程中出现的问题进行分析和应对的实践型、应用型、专业型的职业人才。两者的培养特点不同。</w:t>
      </w:r>
    </w:p>
    <w:p w:rsidR="001D7030" w:rsidRPr="001D7030" w:rsidRDefault="001D7030" w:rsidP="001D7030">
      <w:pPr>
        <w:snapToGrid w:val="0"/>
        <w:spacing w:line="288" w:lineRule="auto"/>
        <w:ind w:firstLineChars="157" w:firstLine="330"/>
        <w:jc w:val="left"/>
        <w:rPr>
          <w:rFonts w:ascii="Times New Roman" w:eastAsia="宋体" w:hAnsi="Times New Roman" w:cs="宋体"/>
          <w:color w:val="000000"/>
          <w:kern w:val="0"/>
          <w:szCs w:val="21"/>
        </w:rPr>
      </w:pPr>
      <w:r w:rsidRPr="001D7030">
        <w:rPr>
          <w:rFonts w:ascii="Times New Roman" w:eastAsia="宋体" w:hAnsi="Times New Roman" w:cs="宋体" w:hint="eastAsia"/>
          <w:color w:val="000000"/>
          <w:kern w:val="0"/>
          <w:szCs w:val="21"/>
        </w:rPr>
        <w:t>2</w:t>
      </w:r>
      <w:r w:rsidRPr="001D7030">
        <w:rPr>
          <w:rFonts w:ascii="Times New Roman" w:eastAsia="宋体" w:hAnsi="Times New Roman" w:cs="宋体" w:hint="eastAsia"/>
          <w:color w:val="000000"/>
          <w:kern w:val="0"/>
          <w:szCs w:val="21"/>
        </w:rPr>
        <w:t>、社会工作硕士（</w:t>
      </w:r>
      <w:r w:rsidRPr="001D7030">
        <w:rPr>
          <w:rFonts w:ascii="Times New Roman" w:eastAsia="宋体" w:hAnsi="Times New Roman" w:cs="宋体" w:hint="eastAsia"/>
          <w:color w:val="000000"/>
          <w:kern w:val="0"/>
          <w:szCs w:val="21"/>
        </w:rPr>
        <w:t>MSW</w:t>
      </w:r>
      <w:r w:rsidRPr="001D7030">
        <w:rPr>
          <w:rFonts w:ascii="Times New Roman" w:eastAsia="宋体" w:hAnsi="Times New Roman" w:cs="宋体" w:hint="eastAsia"/>
          <w:color w:val="000000"/>
          <w:kern w:val="0"/>
          <w:szCs w:val="21"/>
        </w:rPr>
        <w:t>）</w:t>
      </w:r>
    </w:p>
    <w:p w:rsidR="001D7030" w:rsidRPr="001D7030" w:rsidRDefault="001D7030" w:rsidP="001D7030">
      <w:pPr>
        <w:snapToGrid w:val="0"/>
        <w:spacing w:line="288" w:lineRule="auto"/>
        <w:ind w:firstLineChars="157" w:firstLine="330"/>
        <w:jc w:val="left"/>
        <w:rPr>
          <w:rFonts w:ascii="Times New Roman" w:eastAsia="宋体" w:hAnsi="Times New Roman" w:cs="宋体"/>
          <w:color w:val="000000"/>
          <w:kern w:val="0"/>
          <w:szCs w:val="21"/>
        </w:rPr>
      </w:pPr>
      <w:r w:rsidRPr="001D7030">
        <w:rPr>
          <w:rFonts w:ascii="Times New Roman" w:eastAsia="宋体" w:hAnsi="Times New Roman" w:cs="宋体" w:hint="eastAsia"/>
          <w:color w:val="000000"/>
          <w:kern w:val="0"/>
          <w:szCs w:val="21"/>
        </w:rPr>
        <w:t>社会工作硕士（</w:t>
      </w:r>
      <w:r w:rsidRPr="001D7030">
        <w:rPr>
          <w:rFonts w:ascii="Times New Roman" w:eastAsia="宋体" w:hAnsi="Times New Roman" w:cs="宋体" w:hint="eastAsia"/>
          <w:color w:val="000000"/>
          <w:kern w:val="0"/>
          <w:szCs w:val="21"/>
        </w:rPr>
        <w:t>MSW</w:t>
      </w:r>
      <w:r w:rsidRPr="001D7030">
        <w:rPr>
          <w:rFonts w:ascii="Times New Roman" w:eastAsia="宋体" w:hAnsi="Times New Roman" w:cs="宋体" w:hint="eastAsia"/>
          <w:color w:val="000000"/>
          <w:kern w:val="0"/>
          <w:szCs w:val="21"/>
        </w:rPr>
        <w:t>，</w:t>
      </w:r>
      <w:r w:rsidRPr="001D7030">
        <w:rPr>
          <w:rFonts w:ascii="Times New Roman" w:eastAsia="宋体" w:hAnsi="Times New Roman" w:cs="宋体" w:hint="eastAsia"/>
          <w:color w:val="000000"/>
          <w:kern w:val="0"/>
          <w:szCs w:val="21"/>
        </w:rPr>
        <w:t>Master of Social Work</w:t>
      </w:r>
      <w:r w:rsidRPr="001D7030">
        <w:rPr>
          <w:rFonts w:ascii="Times New Roman" w:eastAsia="宋体" w:hAnsi="Times New Roman" w:cs="宋体" w:hint="eastAsia"/>
          <w:color w:val="000000"/>
          <w:kern w:val="0"/>
          <w:szCs w:val="21"/>
        </w:rPr>
        <w:t>）是培养德智体全面发展，具有以人为本、助人自助、公平公正的专业价值观，掌握社会工作理论与专业方法，熟悉我国社会政策，具备较强的社会工作策划、执行、督导、评估、管理和研究能力，能够在各级政府社会工作部门、社会福利机构、枢纽型社会组织，以及各类社会工作机构胜任社会工作实务与社会工作管理的应用型高级专业人才的硕士学位类型。</w:t>
      </w:r>
    </w:p>
    <w:p w:rsidR="001D7030" w:rsidRPr="001D7030" w:rsidRDefault="001D7030" w:rsidP="001D7030">
      <w:pPr>
        <w:snapToGrid w:val="0"/>
        <w:spacing w:line="288" w:lineRule="auto"/>
        <w:ind w:firstLineChars="157" w:firstLine="330"/>
        <w:jc w:val="left"/>
        <w:rPr>
          <w:rFonts w:ascii="Times New Roman" w:eastAsia="宋体" w:hAnsi="Times New Roman" w:cs="宋体"/>
          <w:color w:val="000000"/>
          <w:kern w:val="0"/>
          <w:szCs w:val="21"/>
        </w:rPr>
      </w:pPr>
      <w:r w:rsidRPr="001D7030">
        <w:rPr>
          <w:rFonts w:ascii="Times New Roman" w:eastAsia="宋体" w:hAnsi="Times New Roman" w:cs="宋体" w:hint="eastAsia"/>
          <w:color w:val="000000"/>
          <w:kern w:val="0"/>
          <w:szCs w:val="21"/>
        </w:rPr>
        <w:t>在农村社会发展和管理实践中，如何做好农村社会工作已经成为一项越来越重要的工作，对弱势群体的社会扶持工作不断得到重视。但是社会工作硕士并不能完成农业硕士专业学位“农村发展”领域的功能。因为他们在学科基础、具体方法和工具、研究主题、培养人才方面都有很大的不同。社会工作硕士主要以社会工作理论与专业方法为基础，培养能够进行社会工作（即帮扶弱势群体，照顾基本生活、关爱、实施福利等）的人才，而农业硕士学位农村发展主要是培养熟练掌握社会学理论和农村发展的操作性和工具性知识的农村发展人才。可以说，农村社会工作同时也是农村发展的一项重要内容和工作方法，但社会工作硕士却不能支撑起农村发展的研究生培养内涵。</w:t>
      </w:r>
    </w:p>
    <w:p w:rsidR="001D7030" w:rsidRPr="001D7030" w:rsidRDefault="001D7030" w:rsidP="001D7030">
      <w:pPr>
        <w:snapToGrid w:val="0"/>
        <w:spacing w:line="288" w:lineRule="auto"/>
        <w:ind w:firstLineChars="157" w:firstLine="330"/>
        <w:jc w:val="left"/>
        <w:rPr>
          <w:rFonts w:ascii="Times New Roman" w:eastAsia="宋体" w:hAnsi="Times New Roman" w:cs="宋体"/>
          <w:color w:val="000000"/>
          <w:kern w:val="0"/>
          <w:szCs w:val="21"/>
        </w:rPr>
      </w:pPr>
      <w:r w:rsidRPr="001D7030">
        <w:rPr>
          <w:rFonts w:ascii="Times New Roman" w:eastAsia="宋体" w:hAnsi="Times New Roman" w:cs="宋体" w:hint="eastAsia"/>
          <w:color w:val="000000"/>
          <w:kern w:val="0"/>
          <w:szCs w:val="21"/>
        </w:rPr>
        <w:t>综上所述，“农村发展”领域的设置具有必要性。一方面是现实需求。农村发展问题日益突出得不到及时解决，农村工作进入新阶段需要农村发展的专业人才和知识支持。另一方面是专业需求。现有的专业学位类型或领域不能满足农村发展的专业需求。设置和建设农业硕士专业学位“农村发展”领域可以尽快培养一支掌握农村发展理论和实践知识的实用型、技术型人才队伍，以满足农村社会发展和管理工作的需要，推动农村社会的全面发展。</w:t>
      </w:r>
    </w:p>
    <w:p w:rsidR="001D7030" w:rsidRPr="001D7030" w:rsidRDefault="001D7030" w:rsidP="001D7030">
      <w:pPr>
        <w:snapToGrid w:val="0"/>
        <w:spacing w:line="288" w:lineRule="auto"/>
        <w:ind w:firstLineChars="157" w:firstLine="330"/>
        <w:jc w:val="left"/>
        <w:rPr>
          <w:rFonts w:ascii="Times New Roman" w:eastAsia="宋体" w:hAnsi="Times New Roman" w:cs="宋体"/>
          <w:color w:val="000000"/>
          <w:kern w:val="0"/>
          <w:szCs w:val="21"/>
        </w:rPr>
      </w:pPr>
      <w:r w:rsidRPr="001D7030">
        <w:rPr>
          <w:rFonts w:ascii="Times New Roman" w:eastAsia="宋体" w:hAnsi="Times New Roman" w:cs="宋体" w:hint="eastAsia"/>
          <w:color w:val="000000"/>
          <w:kern w:val="0"/>
          <w:szCs w:val="21"/>
        </w:rPr>
        <w:t>3.</w:t>
      </w:r>
      <w:r w:rsidRPr="001D7030">
        <w:rPr>
          <w:rFonts w:ascii="Times New Roman" w:eastAsia="宋体" w:hAnsi="Times New Roman" w:cs="宋体" w:hint="eastAsia"/>
          <w:color w:val="000000"/>
          <w:kern w:val="0"/>
          <w:szCs w:val="21"/>
        </w:rPr>
        <w:t>原“农村与区域发展”领域的改革需求</w:t>
      </w:r>
    </w:p>
    <w:p w:rsidR="001D7030" w:rsidRPr="001D7030" w:rsidRDefault="001D7030" w:rsidP="001D7030">
      <w:pPr>
        <w:snapToGrid w:val="0"/>
        <w:spacing w:line="288" w:lineRule="auto"/>
        <w:ind w:firstLineChars="157" w:firstLine="330"/>
        <w:jc w:val="left"/>
        <w:rPr>
          <w:rFonts w:ascii="Times New Roman" w:eastAsia="宋体" w:hAnsi="Times New Roman" w:cs="宋体"/>
          <w:color w:val="000000"/>
          <w:kern w:val="0"/>
          <w:szCs w:val="21"/>
        </w:rPr>
      </w:pPr>
      <w:r w:rsidRPr="001D7030">
        <w:rPr>
          <w:rFonts w:ascii="Times New Roman" w:eastAsia="宋体" w:hAnsi="Times New Roman" w:cs="宋体" w:hint="eastAsia"/>
          <w:color w:val="000000"/>
          <w:kern w:val="0"/>
          <w:szCs w:val="21"/>
        </w:rPr>
        <w:t>2003</w:t>
      </w:r>
      <w:r w:rsidRPr="001D7030">
        <w:rPr>
          <w:rFonts w:ascii="Times New Roman" w:eastAsia="宋体" w:hAnsi="Times New Roman" w:cs="宋体" w:hint="eastAsia"/>
          <w:color w:val="000000"/>
          <w:kern w:val="0"/>
          <w:szCs w:val="21"/>
        </w:rPr>
        <w:t>年，全国农业推广专业学位研究生教育指导委员会针对农村发展和区域发展对高层次应用型、复合型人才的需要，增设了农村与区域发展领域。</w:t>
      </w:r>
      <w:r w:rsidRPr="001D7030">
        <w:rPr>
          <w:rFonts w:ascii="Times New Roman" w:eastAsia="宋体" w:hAnsi="Times New Roman" w:cs="宋体" w:hint="eastAsia"/>
          <w:color w:val="000000"/>
          <w:kern w:val="0"/>
          <w:szCs w:val="21"/>
        </w:rPr>
        <w:t>2009</w:t>
      </w:r>
      <w:r w:rsidRPr="001D7030">
        <w:rPr>
          <w:rFonts w:ascii="Times New Roman" w:eastAsia="宋体" w:hAnsi="Times New Roman" w:cs="宋体" w:hint="eastAsia"/>
          <w:color w:val="000000"/>
          <w:kern w:val="0"/>
          <w:szCs w:val="21"/>
        </w:rPr>
        <w:t>年，开始招收全日制农业推广硕士专业学位农村与区域发展领域研究生。农村与区域发展领域研究生课程涵盖“三农”的方方面面。农村与区域发展领域的增设，改变了农业推广硕士培养领域以技术型为主的局面，丰富了农业推广硕士教育的内涵。自农村与区域发展领域招生以来，招生人数和授权单位一直持续增加，反映出社会中存在着巨大的农村发展领域的人才需求和学习需求。近年来，农村与区域发展成为授权单位最多、招生人数最多、学生来源最广泛的领域。</w:t>
      </w:r>
      <w:r w:rsidRPr="001D7030">
        <w:rPr>
          <w:rFonts w:ascii="Times New Roman" w:eastAsia="宋体" w:hAnsi="Times New Roman" w:cs="宋体" w:hint="eastAsia"/>
          <w:color w:val="000000"/>
          <w:kern w:val="0"/>
          <w:szCs w:val="21"/>
        </w:rPr>
        <w:t>2011</w:t>
      </w:r>
      <w:r w:rsidRPr="001D7030">
        <w:rPr>
          <w:rFonts w:ascii="Times New Roman" w:eastAsia="宋体" w:hAnsi="Times New Roman" w:cs="宋体" w:hint="eastAsia"/>
          <w:color w:val="000000"/>
          <w:kern w:val="0"/>
          <w:szCs w:val="21"/>
        </w:rPr>
        <w:t>年，农村与区域发展领域共有</w:t>
      </w:r>
      <w:r w:rsidRPr="001D7030">
        <w:rPr>
          <w:rFonts w:ascii="Times New Roman" w:eastAsia="宋体" w:hAnsi="Times New Roman" w:cs="宋体" w:hint="eastAsia"/>
          <w:color w:val="000000"/>
          <w:kern w:val="0"/>
          <w:szCs w:val="21"/>
        </w:rPr>
        <w:t>61</w:t>
      </w:r>
      <w:r w:rsidRPr="001D7030">
        <w:rPr>
          <w:rFonts w:ascii="Times New Roman" w:eastAsia="宋体" w:hAnsi="Times New Roman" w:cs="宋体" w:hint="eastAsia"/>
          <w:color w:val="000000"/>
          <w:kern w:val="0"/>
          <w:szCs w:val="21"/>
        </w:rPr>
        <w:t>个培养单位（对</w:t>
      </w:r>
      <w:r w:rsidRPr="001D7030">
        <w:rPr>
          <w:rFonts w:ascii="Times New Roman" w:eastAsia="宋体" w:hAnsi="Times New Roman" w:cs="宋体" w:hint="eastAsia"/>
          <w:color w:val="000000"/>
          <w:kern w:val="0"/>
          <w:szCs w:val="21"/>
        </w:rPr>
        <w:t>96</w:t>
      </w:r>
      <w:r w:rsidRPr="001D7030">
        <w:rPr>
          <w:rFonts w:ascii="Times New Roman" w:eastAsia="宋体" w:hAnsi="Times New Roman" w:cs="宋体" w:hint="eastAsia"/>
          <w:color w:val="000000"/>
          <w:kern w:val="0"/>
          <w:szCs w:val="21"/>
        </w:rPr>
        <w:t>个农业推广硕士单位的覆盖率为</w:t>
      </w:r>
      <w:r w:rsidRPr="001D7030">
        <w:rPr>
          <w:rFonts w:ascii="Times New Roman" w:eastAsia="宋体" w:hAnsi="Times New Roman" w:cs="宋体" w:hint="eastAsia"/>
          <w:color w:val="000000"/>
          <w:kern w:val="0"/>
          <w:szCs w:val="21"/>
        </w:rPr>
        <w:t>63.5%</w:t>
      </w:r>
      <w:r w:rsidRPr="001D7030">
        <w:rPr>
          <w:rFonts w:ascii="Times New Roman" w:eastAsia="宋体" w:hAnsi="Times New Roman" w:cs="宋体" w:hint="eastAsia"/>
          <w:color w:val="000000"/>
          <w:kern w:val="0"/>
          <w:szCs w:val="21"/>
        </w:rPr>
        <w:t>），包括</w:t>
      </w:r>
      <w:r w:rsidRPr="001D7030">
        <w:rPr>
          <w:rFonts w:ascii="Times New Roman" w:eastAsia="宋体" w:hAnsi="Times New Roman" w:cs="宋体" w:hint="eastAsia"/>
          <w:color w:val="000000"/>
          <w:kern w:val="0"/>
          <w:szCs w:val="21"/>
        </w:rPr>
        <w:t>59</w:t>
      </w:r>
      <w:r w:rsidRPr="001D7030">
        <w:rPr>
          <w:rFonts w:ascii="Times New Roman" w:eastAsia="宋体" w:hAnsi="Times New Roman" w:cs="宋体" w:hint="eastAsia"/>
          <w:color w:val="000000"/>
          <w:kern w:val="0"/>
          <w:szCs w:val="21"/>
        </w:rPr>
        <w:t>所高等学校和</w:t>
      </w:r>
      <w:r w:rsidRPr="001D7030">
        <w:rPr>
          <w:rFonts w:ascii="Times New Roman" w:eastAsia="宋体" w:hAnsi="Times New Roman" w:cs="宋体" w:hint="eastAsia"/>
          <w:color w:val="000000"/>
          <w:kern w:val="0"/>
          <w:szCs w:val="21"/>
        </w:rPr>
        <w:t>2</w:t>
      </w:r>
      <w:r w:rsidRPr="001D7030">
        <w:rPr>
          <w:rFonts w:ascii="Times New Roman" w:eastAsia="宋体" w:hAnsi="Times New Roman" w:cs="宋体" w:hint="eastAsia"/>
          <w:color w:val="000000"/>
          <w:kern w:val="0"/>
          <w:szCs w:val="21"/>
        </w:rPr>
        <w:t>所科研单位，其中农林院校（</w:t>
      </w:r>
      <w:proofErr w:type="gramStart"/>
      <w:r w:rsidRPr="001D7030">
        <w:rPr>
          <w:rFonts w:ascii="Times New Roman" w:eastAsia="宋体" w:hAnsi="Times New Roman" w:cs="宋体" w:hint="eastAsia"/>
          <w:color w:val="000000"/>
          <w:kern w:val="0"/>
          <w:szCs w:val="21"/>
        </w:rPr>
        <w:t>含</w:t>
      </w:r>
      <w:r w:rsidRPr="001D7030">
        <w:rPr>
          <w:rFonts w:ascii="Times New Roman" w:eastAsia="宋体" w:hAnsi="Times New Roman" w:cs="宋体" w:hint="eastAsia"/>
          <w:color w:val="000000"/>
          <w:kern w:val="0"/>
          <w:szCs w:val="21"/>
        </w:rPr>
        <w:lastRenderedPageBreak/>
        <w:t>科研</w:t>
      </w:r>
      <w:proofErr w:type="gramEnd"/>
      <w:r w:rsidRPr="001D7030">
        <w:rPr>
          <w:rFonts w:ascii="Times New Roman" w:eastAsia="宋体" w:hAnsi="Times New Roman" w:cs="宋体" w:hint="eastAsia"/>
          <w:color w:val="000000"/>
          <w:kern w:val="0"/>
          <w:szCs w:val="21"/>
        </w:rPr>
        <w:t>单位）</w:t>
      </w:r>
      <w:r w:rsidRPr="001D7030">
        <w:rPr>
          <w:rFonts w:ascii="Times New Roman" w:eastAsia="宋体" w:hAnsi="Times New Roman" w:cs="宋体" w:hint="eastAsia"/>
          <w:color w:val="000000"/>
          <w:kern w:val="0"/>
          <w:szCs w:val="21"/>
        </w:rPr>
        <w:t>37</w:t>
      </w:r>
      <w:r w:rsidRPr="001D7030">
        <w:rPr>
          <w:rFonts w:ascii="Times New Roman" w:eastAsia="宋体" w:hAnsi="Times New Roman" w:cs="宋体" w:hint="eastAsia"/>
          <w:color w:val="000000"/>
          <w:kern w:val="0"/>
          <w:szCs w:val="21"/>
        </w:rPr>
        <w:t>所。培养单位的区域分布为：华北</w:t>
      </w:r>
      <w:r w:rsidRPr="001D7030">
        <w:rPr>
          <w:rFonts w:ascii="Times New Roman" w:eastAsia="宋体" w:hAnsi="Times New Roman" w:cs="宋体" w:hint="eastAsia"/>
          <w:color w:val="000000"/>
          <w:kern w:val="0"/>
          <w:szCs w:val="21"/>
        </w:rPr>
        <w:t>9</w:t>
      </w:r>
      <w:r w:rsidRPr="001D7030">
        <w:rPr>
          <w:rFonts w:ascii="Times New Roman" w:eastAsia="宋体" w:hAnsi="Times New Roman" w:cs="宋体" w:hint="eastAsia"/>
          <w:color w:val="000000"/>
          <w:kern w:val="0"/>
          <w:szCs w:val="21"/>
        </w:rPr>
        <w:t>所、东北</w:t>
      </w:r>
      <w:r w:rsidRPr="001D7030">
        <w:rPr>
          <w:rFonts w:ascii="Times New Roman" w:eastAsia="宋体" w:hAnsi="Times New Roman" w:cs="宋体" w:hint="eastAsia"/>
          <w:color w:val="000000"/>
          <w:kern w:val="0"/>
          <w:szCs w:val="21"/>
        </w:rPr>
        <w:t>8</w:t>
      </w:r>
      <w:r w:rsidRPr="001D7030">
        <w:rPr>
          <w:rFonts w:ascii="Times New Roman" w:eastAsia="宋体" w:hAnsi="Times New Roman" w:cs="宋体" w:hint="eastAsia"/>
          <w:color w:val="000000"/>
          <w:kern w:val="0"/>
          <w:szCs w:val="21"/>
        </w:rPr>
        <w:t>所、华东</w:t>
      </w:r>
      <w:r w:rsidRPr="001D7030">
        <w:rPr>
          <w:rFonts w:ascii="Times New Roman" w:eastAsia="宋体" w:hAnsi="Times New Roman" w:cs="宋体" w:hint="eastAsia"/>
          <w:color w:val="000000"/>
          <w:kern w:val="0"/>
          <w:szCs w:val="21"/>
        </w:rPr>
        <w:t>18</w:t>
      </w:r>
      <w:r w:rsidRPr="001D7030">
        <w:rPr>
          <w:rFonts w:ascii="Times New Roman" w:eastAsia="宋体" w:hAnsi="Times New Roman" w:cs="宋体" w:hint="eastAsia"/>
          <w:color w:val="000000"/>
          <w:kern w:val="0"/>
          <w:szCs w:val="21"/>
        </w:rPr>
        <w:t>所、中南</w:t>
      </w:r>
      <w:r w:rsidRPr="001D7030">
        <w:rPr>
          <w:rFonts w:ascii="Times New Roman" w:eastAsia="宋体" w:hAnsi="Times New Roman" w:cs="宋体" w:hint="eastAsia"/>
          <w:color w:val="000000"/>
          <w:kern w:val="0"/>
          <w:szCs w:val="21"/>
        </w:rPr>
        <w:t>14</w:t>
      </w:r>
      <w:r w:rsidRPr="001D7030">
        <w:rPr>
          <w:rFonts w:ascii="Times New Roman" w:eastAsia="宋体" w:hAnsi="Times New Roman" w:cs="宋体" w:hint="eastAsia"/>
          <w:color w:val="000000"/>
          <w:kern w:val="0"/>
          <w:szCs w:val="21"/>
        </w:rPr>
        <w:t>所、西南</w:t>
      </w:r>
      <w:r w:rsidRPr="001D7030">
        <w:rPr>
          <w:rFonts w:ascii="Times New Roman" w:eastAsia="宋体" w:hAnsi="Times New Roman" w:cs="宋体" w:hint="eastAsia"/>
          <w:color w:val="000000"/>
          <w:kern w:val="0"/>
          <w:szCs w:val="21"/>
        </w:rPr>
        <w:t>7</w:t>
      </w:r>
      <w:r w:rsidRPr="001D7030">
        <w:rPr>
          <w:rFonts w:ascii="Times New Roman" w:eastAsia="宋体" w:hAnsi="Times New Roman" w:cs="宋体" w:hint="eastAsia"/>
          <w:color w:val="000000"/>
          <w:kern w:val="0"/>
          <w:szCs w:val="21"/>
        </w:rPr>
        <w:t>所、西北</w:t>
      </w:r>
      <w:r w:rsidRPr="001D7030">
        <w:rPr>
          <w:rFonts w:ascii="Times New Roman" w:eastAsia="宋体" w:hAnsi="Times New Roman" w:cs="宋体" w:hint="eastAsia"/>
          <w:color w:val="000000"/>
          <w:kern w:val="0"/>
          <w:szCs w:val="21"/>
        </w:rPr>
        <w:t>5</w:t>
      </w:r>
      <w:r w:rsidRPr="001D7030">
        <w:rPr>
          <w:rFonts w:ascii="Times New Roman" w:eastAsia="宋体" w:hAnsi="Times New Roman" w:cs="宋体" w:hint="eastAsia"/>
          <w:color w:val="000000"/>
          <w:kern w:val="0"/>
          <w:szCs w:val="21"/>
        </w:rPr>
        <w:t>所。招生人数：</w:t>
      </w:r>
      <w:r w:rsidRPr="001D7030">
        <w:rPr>
          <w:rFonts w:ascii="Times New Roman" w:eastAsia="宋体" w:hAnsi="Times New Roman" w:cs="宋体" w:hint="eastAsia"/>
          <w:color w:val="000000"/>
          <w:kern w:val="0"/>
          <w:szCs w:val="21"/>
        </w:rPr>
        <w:t>2009</w:t>
      </w:r>
      <w:r w:rsidRPr="001D7030">
        <w:rPr>
          <w:rFonts w:ascii="Times New Roman" w:eastAsia="宋体" w:hAnsi="Times New Roman" w:cs="宋体" w:hint="eastAsia"/>
          <w:color w:val="000000"/>
          <w:kern w:val="0"/>
          <w:szCs w:val="21"/>
        </w:rPr>
        <w:t>年至</w:t>
      </w:r>
      <w:r w:rsidRPr="001D7030">
        <w:rPr>
          <w:rFonts w:ascii="Times New Roman" w:eastAsia="宋体" w:hAnsi="Times New Roman" w:cs="宋体" w:hint="eastAsia"/>
          <w:color w:val="000000"/>
          <w:kern w:val="0"/>
          <w:szCs w:val="21"/>
        </w:rPr>
        <w:t>2014</w:t>
      </w:r>
      <w:r w:rsidRPr="001D7030">
        <w:rPr>
          <w:rFonts w:ascii="Times New Roman" w:eastAsia="宋体" w:hAnsi="Times New Roman" w:cs="宋体" w:hint="eastAsia"/>
          <w:color w:val="000000"/>
          <w:kern w:val="0"/>
          <w:szCs w:val="21"/>
        </w:rPr>
        <w:t>年，农村与区域发展领域（全日制和非全日制）的招生人数占所有领域总招生人数的</w:t>
      </w:r>
      <w:r w:rsidRPr="001D7030">
        <w:rPr>
          <w:rFonts w:ascii="Times New Roman" w:eastAsia="宋体" w:hAnsi="Times New Roman" w:cs="宋体" w:hint="eastAsia"/>
          <w:color w:val="000000"/>
          <w:kern w:val="0"/>
          <w:szCs w:val="21"/>
        </w:rPr>
        <w:t>42.36%</w:t>
      </w:r>
      <w:r w:rsidRPr="001D7030">
        <w:rPr>
          <w:rFonts w:ascii="Times New Roman" w:eastAsia="宋体" w:hAnsi="Times New Roman" w:cs="宋体" w:hint="eastAsia"/>
          <w:color w:val="000000"/>
          <w:kern w:val="0"/>
          <w:szCs w:val="21"/>
        </w:rPr>
        <w:t>。从招生人数来看，占比过高。从培养方向来看，不同学科基础和知识体系混杂。该领域协作</w:t>
      </w:r>
      <w:proofErr w:type="gramStart"/>
      <w:r w:rsidRPr="001D7030">
        <w:rPr>
          <w:rFonts w:ascii="Times New Roman" w:eastAsia="宋体" w:hAnsi="Times New Roman" w:cs="宋体" w:hint="eastAsia"/>
          <w:color w:val="000000"/>
          <w:kern w:val="0"/>
          <w:szCs w:val="21"/>
        </w:rPr>
        <w:t>组领域</w:t>
      </w:r>
      <w:proofErr w:type="gramEnd"/>
      <w:r w:rsidRPr="001D7030">
        <w:rPr>
          <w:rFonts w:ascii="Times New Roman" w:eastAsia="宋体" w:hAnsi="Times New Roman" w:cs="宋体" w:hint="eastAsia"/>
          <w:color w:val="000000"/>
          <w:kern w:val="0"/>
          <w:szCs w:val="21"/>
        </w:rPr>
        <w:t>专家来自高校经济管理学院，因此其原先设计的培养方向也较偏向农业经济管理的学科基础，而随着我国农村快速发展，现实迫切需求农村社会发展和农村发展规划的专业型和技术型人才。因此，对“农村与区域发展”领域也需要进行改革以适应社会的需求。可分为两个新的领域：“农业发展”和“农村发展”来对接原先的“农村与区域发展”。其中“农村发展”是运用社会学、管理学、发展规划等学科的理论、方法和工具等知识体系，研究农村发展的变迁和现实，进行农村发展工作的农业硕士专业学位领域范畴。</w:t>
      </w:r>
    </w:p>
    <w:p w:rsidR="001D7030" w:rsidRPr="001D7030" w:rsidRDefault="001D7030" w:rsidP="001D7030">
      <w:pPr>
        <w:spacing w:line="288" w:lineRule="auto"/>
        <w:ind w:left="425"/>
        <w:jc w:val="left"/>
        <w:rPr>
          <w:rFonts w:asciiTheme="minorEastAsia" w:hAnsiTheme="minorEastAsia" w:cs="宋体"/>
          <w:b/>
          <w:bCs/>
          <w:color w:val="000000"/>
          <w:spacing w:val="15"/>
          <w:kern w:val="0"/>
          <w:szCs w:val="21"/>
        </w:rPr>
      </w:pPr>
      <w:r w:rsidRPr="001D7030">
        <w:rPr>
          <w:rFonts w:asciiTheme="minorEastAsia" w:hAnsiTheme="minorEastAsia" w:cs="宋体" w:hint="eastAsia"/>
          <w:b/>
          <w:bCs/>
          <w:color w:val="000000"/>
          <w:spacing w:val="15"/>
          <w:kern w:val="0"/>
          <w:szCs w:val="21"/>
        </w:rPr>
        <w:t>四、“农村发展”领域设置的可行性</w:t>
      </w:r>
    </w:p>
    <w:p w:rsidR="001D7030" w:rsidRPr="001D7030" w:rsidRDefault="001D7030" w:rsidP="001D7030">
      <w:pPr>
        <w:snapToGrid w:val="0"/>
        <w:spacing w:line="288" w:lineRule="auto"/>
        <w:ind w:firstLineChars="157" w:firstLine="330"/>
        <w:jc w:val="left"/>
        <w:rPr>
          <w:rFonts w:ascii="Times New Roman" w:eastAsia="宋体" w:hAnsi="Times New Roman" w:cs="宋体"/>
          <w:color w:val="000000"/>
          <w:kern w:val="0"/>
          <w:szCs w:val="21"/>
        </w:rPr>
      </w:pPr>
      <w:r w:rsidRPr="001D7030">
        <w:rPr>
          <w:rFonts w:ascii="Times New Roman" w:eastAsia="宋体" w:hAnsi="Times New Roman" w:cs="宋体" w:hint="eastAsia"/>
          <w:color w:val="000000"/>
          <w:kern w:val="0"/>
          <w:szCs w:val="21"/>
        </w:rPr>
        <w:t>设置“农村发展”领域已经具备了较好的基础和条件。</w:t>
      </w:r>
    </w:p>
    <w:p w:rsidR="001D7030" w:rsidRPr="001D7030" w:rsidRDefault="001D7030" w:rsidP="001D7030">
      <w:pPr>
        <w:snapToGrid w:val="0"/>
        <w:spacing w:line="288" w:lineRule="auto"/>
        <w:ind w:firstLineChars="157" w:firstLine="330"/>
        <w:jc w:val="left"/>
        <w:rPr>
          <w:rFonts w:ascii="Times New Roman" w:eastAsia="宋体" w:hAnsi="Times New Roman" w:cs="宋体"/>
          <w:color w:val="000000"/>
          <w:kern w:val="0"/>
          <w:szCs w:val="21"/>
        </w:rPr>
      </w:pPr>
      <w:r w:rsidRPr="001D7030">
        <w:rPr>
          <w:rFonts w:ascii="Times New Roman" w:eastAsia="宋体" w:hAnsi="Times New Roman" w:cs="宋体" w:hint="eastAsia"/>
          <w:color w:val="000000"/>
          <w:kern w:val="0"/>
          <w:szCs w:val="21"/>
        </w:rPr>
        <w:t>第一、农村社会学、农村发展规划、农村公共管理学等学科或领域的理论、方法和工具等知识体系已经发展成熟。理论方面，农村社会学、农村发展、农村公共管理等都已经形成了经典的理论体系和知识。方法和工具方面，农村社会调查方法、农村发展规划、自然资源管理与利用、公众参与</w:t>
      </w:r>
      <w:proofErr w:type="gramStart"/>
      <w:r w:rsidRPr="001D7030">
        <w:rPr>
          <w:rFonts w:ascii="Times New Roman" w:eastAsia="宋体" w:hAnsi="Times New Roman" w:cs="宋体" w:hint="eastAsia"/>
          <w:color w:val="000000"/>
          <w:kern w:val="0"/>
          <w:szCs w:val="21"/>
        </w:rPr>
        <w:t>与</w:t>
      </w:r>
      <w:proofErr w:type="gramEnd"/>
      <w:r w:rsidRPr="001D7030">
        <w:rPr>
          <w:rFonts w:ascii="Times New Roman" w:eastAsia="宋体" w:hAnsi="Times New Roman" w:cs="宋体" w:hint="eastAsia"/>
          <w:color w:val="000000"/>
          <w:kern w:val="0"/>
          <w:szCs w:val="21"/>
        </w:rPr>
        <w:t>危机管理、农村社会工作、农村法律实务等都已经发展出实践性、工具性的方法体系，可以为学员提供农村社会发展和管理的工作方法。</w:t>
      </w:r>
    </w:p>
    <w:p w:rsidR="001D7030" w:rsidRPr="001D7030" w:rsidRDefault="001D7030" w:rsidP="001D7030">
      <w:pPr>
        <w:snapToGrid w:val="0"/>
        <w:spacing w:line="288" w:lineRule="auto"/>
        <w:ind w:firstLineChars="157" w:firstLine="330"/>
        <w:jc w:val="left"/>
        <w:rPr>
          <w:rFonts w:ascii="Times New Roman" w:eastAsia="宋体" w:hAnsi="Times New Roman" w:cs="宋体"/>
          <w:color w:val="000000"/>
          <w:kern w:val="0"/>
          <w:szCs w:val="21"/>
        </w:rPr>
      </w:pPr>
      <w:r w:rsidRPr="001D7030">
        <w:rPr>
          <w:rFonts w:ascii="Times New Roman" w:eastAsia="宋体" w:hAnsi="Times New Roman" w:cs="宋体" w:hint="eastAsia"/>
          <w:color w:val="000000"/>
          <w:kern w:val="0"/>
          <w:szCs w:val="21"/>
        </w:rPr>
        <w:t>第二、近年来，全国涉农高校中，成立人文社科类、公共事业管理、农村发展等院系，具有农村发展研究基础的兄弟院校已经获得了长足的发展。这些学校的师资和研究力量可以为“农村发展”领域提供师资支撑、制度支撑和物质支撑。</w:t>
      </w:r>
    </w:p>
    <w:p w:rsidR="001D7030" w:rsidRPr="001D7030" w:rsidRDefault="001D7030" w:rsidP="001D7030">
      <w:pPr>
        <w:snapToGrid w:val="0"/>
        <w:spacing w:line="288" w:lineRule="auto"/>
        <w:ind w:firstLineChars="157" w:firstLine="330"/>
        <w:jc w:val="left"/>
        <w:rPr>
          <w:rFonts w:ascii="Times New Roman" w:eastAsia="宋体" w:hAnsi="Times New Roman" w:cs="宋体"/>
          <w:color w:val="000000"/>
          <w:kern w:val="0"/>
          <w:szCs w:val="21"/>
        </w:rPr>
      </w:pPr>
      <w:r w:rsidRPr="001D7030">
        <w:rPr>
          <w:rFonts w:ascii="Times New Roman" w:eastAsia="宋体" w:hAnsi="Times New Roman" w:cs="宋体" w:hint="eastAsia"/>
          <w:color w:val="000000"/>
          <w:kern w:val="0"/>
          <w:szCs w:val="21"/>
        </w:rPr>
        <w:t>第三、全国农业硕士专业学位研究生教育指导委员会的大力支持、农村发展和管理领域的兄弟院校、专家教授的大力支持为建设农业硕士专业学位“农村发展”领域提供了良好的保障。</w:t>
      </w:r>
    </w:p>
    <w:p w:rsidR="001D7030" w:rsidRPr="001D7030" w:rsidRDefault="001D7030" w:rsidP="001D7030">
      <w:pPr>
        <w:spacing w:line="288" w:lineRule="auto"/>
        <w:ind w:firstLineChars="157" w:firstLine="378"/>
        <w:jc w:val="left"/>
        <w:rPr>
          <w:rFonts w:asciiTheme="minorEastAsia" w:hAnsiTheme="minorEastAsia" w:cs="宋体"/>
          <w:b/>
          <w:bCs/>
          <w:color w:val="000000"/>
          <w:spacing w:val="15"/>
          <w:kern w:val="0"/>
          <w:szCs w:val="21"/>
        </w:rPr>
      </w:pPr>
      <w:r w:rsidRPr="001D7030">
        <w:rPr>
          <w:rFonts w:asciiTheme="minorEastAsia" w:hAnsiTheme="minorEastAsia" w:cs="宋体" w:hint="eastAsia"/>
          <w:b/>
          <w:bCs/>
          <w:color w:val="000000"/>
          <w:spacing w:val="15"/>
          <w:kern w:val="0"/>
          <w:szCs w:val="21"/>
        </w:rPr>
        <w:t>五、人才培养的职业/就业去向</w:t>
      </w:r>
    </w:p>
    <w:p w:rsidR="001D7030" w:rsidRPr="001D7030" w:rsidRDefault="001D7030" w:rsidP="001D7030">
      <w:pPr>
        <w:snapToGrid w:val="0"/>
        <w:spacing w:line="288" w:lineRule="auto"/>
        <w:ind w:firstLineChars="157" w:firstLine="330"/>
        <w:jc w:val="left"/>
        <w:rPr>
          <w:rFonts w:asciiTheme="minorEastAsia" w:hAnsiTheme="minorEastAsia" w:cs="宋体"/>
          <w:color w:val="000000"/>
          <w:spacing w:val="15"/>
          <w:kern w:val="0"/>
          <w:szCs w:val="21"/>
        </w:rPr>
      </w:pPr>
      <w:r w:rsidRPr="001D7030">
        <w:rPr>
          <w:rFonts w:ascii="Times New Roman" w:eastAsia="宋体" w:hAnsi="Times New Roman" w:cs="宋体" w:hint="eastAsia"/>
          <w:color w:val="000000"/>
          <w:kern w:val="0"/>
          <w:szCs w:val="21"/>
        </w:rPr>
        <w:t>农业硕士专业学位“农村发展”领域人才培养的职业</w:t>
      </w:r>
      <w:r w:rsidRPr="001D7030">
        <w:rPr>
          <w:rFonts w:ascii="Times New Roman" w:eastAsia="宋体" w:hAnsi="Times New Roman" w:cs="宋体" w:hint="eastAsia"/>
          <w:color w:val="000000"/>
          <w:kern w:val="0"/>
          <w:szCs w:val="21"/>
        </w:rPr>
        <w:t>/</w:t>
      </w:r>
      <w:r w:rsidRPr="001D7030">
        <w:rPr>
          <w:rFonts w:ascii="Times New Roman" w:eastAsia="宋体" w:hAnsi="Times New Roman" w:cs="宋体" w:hint="eastAsia"/>
          <w:color w:val="000000"/>
          <w:kern w:val="0"/>
          <w:szCs w:val="21"/>
        </w:rPr>
        <w:t>就业去向是致力于从事我国农村发展事业的各级政府行政机关、事业单位、行业协会、非政府组织、科研单位、技术推广单位等部门和机构。如政府行政部门、农业部门、林业部门、水利部门、土地管理部门、民政部门、扶贫部门、农资部门、农业企业、农村合作社、非政府组织、团委妇联等。</w:t>
      </w:r>
      <w:r w:rsidRPr="001D7030">
        <w:rPr>
          <w:rFonts w:asciiTheme="minorEastAsia" w:hAnsiTheme="minorEastAsia" w:cs="宋体" w:hint="eastAsia"/>
          <w:b/>
          <w:color w:val="000000"/>
          <w:spacing w:val="15"/>
          <w:kern w:val="0"/>
          <w:szCs w:val="21"/>
        </w:rPr>
        <w:t xml:space="preserve"> </w:t>
      </w:r>
    </w:p>
    <w:p w:rsidR="001D7030" w:rsidRPr="001D7030" w:rsidRDefault="001D7030" w:rsidP="001D7030">
      <w:pPr>
        <w:spacing w:line="288" w:lineRule="auto"/>
        <w:ind w:firstLineChars="150" w:firstLine="361"/>
        <w:jc w:val="left"/>
        <w:rPr>
          <w:rFonts w:asciiTheme="minorEastAsia" w:hAnsiTheme="minorEastAsia" w:cs="宋体"/>
          <w:b/>
          <w:bCs/>
          <w:color w:val="000000"/>
          <w:spacing w:val="15"/>
          <w:kern w:val="0"/>
          <w:szCs w:val="21"/>
        </w:rPr>
      </w:pPr>
      <w:r w:rsidRPr="001D7030">
        <w:rPr>
          <w:rFonts w:asciiTheme="minorEastAsia" w:hAnsiTheme="minorEastAsia" w:cs="宋体" w:hint="eastAsia"/>
          <w:b/>
          <w:bCs/>
          <w:color w:val="000000"/>
          <w:spacing w:val="15"/>
          <w:kern w:val="0"/>
          <w:szCs w:val="21"/>
        </w:rPr>
        <w:t>六、与职业/行业任职的衔接</w:t>
      </w:r>
    </w:p>
    <w:p w:rsidR="001D7030" w:rsidRPr="001D7030" w:rsidRDefault="001D7030" w:rsidP="001D7030">
      <w:pPr>
        <w:snapToGrid w:val="0"/>
        <w:spacing w:line="288" w:lineRule="auto"/>
        <w:ind w:firstLineChars="157" w:firstLine="330"/>
        <w:jc w:val="left"/>
        <w:rPr>
          <w:rFonts w:ascii="Times New Roman" w:eastAsia="宋体" w:hAnsi="Times New Roman" w:cs="宋体"/>
          <w:color w:val="000000"/>
          <w:kern w:val="0"/>
          <w:szCs w:val="21"/>
        </w:rPr>
      </w:pPr>
      <w:r w:rsidRPr="001D7030">
        <w:rPr>
          <w:rFonts w:ascii="Times New Roman" w:eastAsia="宋体" w:hAnsi="Times New Roman" w:cs="宋体" w:hint="eastAsia"/>
          <w:color w:val="000000"/>
          <w:kern w:val="0"/>
          <w:szCs w:val="21"/>
        </w:rPr>
        <w:t>农业硕士专业学位“农村发展”领域人才培养的职业</w:t>
      </w:r>
      <w:r w:rsidRPr="001D7030">
        <w:rPr>
          <w:rFonts w:ascii="Times New Roman" w:eastAsia="宋体" w:hAnsi="Times New Roman" w:cs="宋体" w:hint="eastAsia"/>
          <w:color w:val="000000"/>
          <w:kern w:val="0"/>
          <w:szCs w:val="21"/>
        </w:rPr>
        <w:t>/</w:t>
      </w:r>
      <w:r w:rsidRPr="001D7030">
        <w:rPr>
          <w:rFonts w:ascii="Times New Roman" w:eastAsia="宋体" w:hAnsi="Times New Roman" w:cs="宋体" w:hint="eastAsia"/>
          <w:color w:val="000000"/>
          <w:kern w:val="0"/>
          <w:szCs w:val="21"/>
        </w:rPr>
        <w:t>行业任职主要有：公务员、事业单位专业技术人员、非政府组织项目官员、乡村发展规划师、项目社会影响评估师、项目社会经济咨询专家、教师、研究人员等。</w:t>
      </w:r>
    </w:p>
    <w:p w:rsidR="001D7030" w:rsidRPr="001D7030" w:rsidRDefault="001D7030" w:rsidP="00E24674">
      <w:pPr>
        <w:spacing w:line="288" w:lineRule="auto"/>
        <w:ind w:firstLineChars="150" w:firstLine="361"/>
        <w:jc w:val="left"/>
        <w:rPr>
          <w:rFonts w:asciiTheme="minorEastAsia" w:hAnsiTheme="minorEastAsia" w:cs="宋体"/>
          <w:b/>
          <w:bCs/>
          <w:color w:val="000000"/>
          <w:spacing w:val="15"/>
          <w:kern w:val="0"/>
          <w:szCs w:val="21"/>
        </w:rPr>
      </w:pPr>
      <w:r w:rsidRPr="001D7030">
        <w:rPr>
          <w:rFonts w:asciiTheme="minorEastAsia" w:hAnsiTheme="minorEastAsia" w:cs="宋体" w:hint="eastAsia"/>
          <w:b/>
          <w:bCs/>
          <w:color w:val="000000"/>
          <w:spacing w:val="15"/>
          <w:kern w:val="0"/>
          <w:szCs w:val="21"/>
        </w:rPr>
        <w:t>七、论证分析结论</w:t>
      </w:r>
    </w:p>
    <w:p w:rsidR="001D7030" w:rsidRPr="001D7030" w:rsidRDefault="001D7030" w:rsidP="001D7030">
      <w:pPr>
        <w:snapToGrid w:val="0"/>
        <w:spacing w:line="288" w:lineRule="auto"/>
        <w:ind w:firstLineChars="157" w:firstLine="330"/>
        <w:jc w:val="left"/>
        <w:rPr>
          <w:rFonts w:ascii="Times New Roman" w:eastAsia="宋体" w:hAnsi="Times New Roman" w:cs="宋体"/>
          <w:color w:val="000000"/>
          <w:kern w:val="0"/>
          <w:szCs w:val="21"/>
        </w:rPr>
      </w:pPr>
      <w:r w:rsidRPr="001D7030">
        <w:rPr>
          <w:rFonts w:ascii="Times New Roman" w:eastAsia="宋体" w:hAnsi="Times New Roman" w:cs="宋体" w:hint="eastAsia"/>
          <w:color w:val="000000"/>
          <w:kern w:val="0"/>
          <w:szCs w:val="21"/>
        </w:rPr>
        <w:t>综上所述，我们认为农业硕士“农村发展”领域是教育和指导学生运用社会学、管理学、发展规划等学科的理论、方法和工具等知识体系，研究农村发展的变迁和现实，进行农村发展工作的农业硕士专业学位领域范畴。其知识体系包括农村社会学、农村公共管理学、农村发展理论与历史变迁、农村发展规划、农业农村发展政策和形势、农村调查研究方法和论文写作、农村发展案例分析、乡村治理和村民自治、农村扶贫减贫、农村社会工作与社会保障、农村自然资源管理与利用、农村经济发展与管理、农村传统文化与古村落保护、农村合作组织发展和管理、农村教育发展、农村法律实务、农村公众参与和危机管理、农村生态环境治理和食品安全等内容。</w:t>
      </w:r>
    </w:p>
    <w:p w:rsidR="001D7030" w:rsidRPr="001D7030" w:rsidRDefault="001D7030" w:rsidP="001D7030">
      <w:pPr>
        <w:snapToGrid w:val="0"/>
        <w:spacing w:line="288" w:lineRule="auto"/>
        <w:ind w:firstLineChars="157" w:firstLine="330"/>
        <w:jc w:val="left"/>
        <w:rPr>
          <w:rFonts w:ascii="Times New Roman" w:eastAsia="宋体" w:hAnsi="Times New Roman" w:cs="宋体"/>
          <w:color w:val="000000"/>
          <w:kern w:val="0"/>
          <w:szCs w:val="21"/>
        </w:rPr>
      </w:pPr>
      <w:r w:rsidRPr="001D7030">
        <w:rPr>
          <w:rFonts w:ascii="Times New Roman" w:eastAsia="宋体" w:hAnsi="Times New Roman" w:cs="宋体" w:hint="eastAsia"/>
          <w:color w:val="000000"/>
          <w:kern w:val="0"/>
          <w:szCs w:val="21"/>
        </w:rPr>
        <w:t>“农村发展”领域是培养能够熟练掌握与农村发展相关的学科理论知识、娴熟运用其中的工具和工作方法，并能够对农村发展过程中出现的问题进行分析和应对的实践型、应用型、专业型的职业人才。它是面向各级政府行政机关、事业单位、非政府组织、科研单位等部门培养具有农村发展知</w:t>
      </w:r>
      <w:r w:rsidRPr="001D7030">
        <w:rPr>
          <w:rFonts w:ascii="Times New Roman" w:eastAsia="宋体" w:hAnsi="Times New Roman" w:cs="宋体" w:hint="eastAsia"/>
          <w:color w:val="000000"/>
          <w:kern w:val="0"/>
          <w:szCs w:val="21"/>
        </w:rPr>
        <w:lastRenderedPageBreak/>
        <w:t>识和技能的人才。</w:t>
      </w:r>
    </w:p>
    <w:p w:rsidR="001D7030" w:rsidRPr="001D7030" w:rsidRDefault="001D7030" w:rsidP="001D7030">
      <w:pPr>
        <w:snapToGrid w:val="0"/>
        <w:spacing w:line="288" w:lineRule="auto"/>
        <w:ind w:firstLineChars="157" w:firstLine="330"/>
        <w:jc w:val="left"/>
        <w:rPr>
          <w:rFonts w:ascii="Times New Roman" w:eastAsia="宋体" w:hAnsi="Times New Roman" w:cs="宋体"/>
          <w:color w:val="000000"/>
          <w:kern w:val="0"/>
          <w:szCs w:val="21"/>
        </w:rPr>
      </w:pPr>
      <w:r w:rsidRPr="001D7030">
        <w:rPr>
          <w:rFonts w:ascii="Times New Roman" w:eastAsia="宋体" w:hAnsi="Times New Roman" w:cs="宋体" w:hint="eastAsia"/>
          <w:color w:val="000000"/>
          <w:kern w:val="0"/>
          <w:szCs w:val="21"/>
        </w:rPr>
        <w:t>农业硕士专业学位“农村发展”领域是建立在我国农村发展急切的现实需求的基础上，也是其他专业有所涉及但却不能完全涵盖的领域，十分有必要进行设置。它所依托的学科基础知识和体系已经得到的长足的发展，拥有一大批该领域的师资力量和科研人才，已经具有了专业学位领域的理论基础、知识基础和师资基础，具有可行性。</w:t>
      </w:r>
    </w:p>
    <w:p w:rsidR="001D7030" w:rsidRPr="001D7030" w:rsidRDefault="001D7030" w:rsidP="001D7030">
      <w:pPr>
        <w:snapToGrid w:val="0"/>
        <w:spacing w:line="288" w:lineRule="auto"/>
        <w:ind w:firstLineChars="157" w:firstLine="330"/>
        <w:jc w:val="left"/>
        <w:rPr>
          <w:rFonts w:ascii="Times New Roman" w:eastAsia="宋体" w:hAnsi="Times New Roman" w:cs="宋体"/>
          <w:color w:val="000000"/>
          <w:kern w:val="0"/>
          <w:szCs w:val="21"/>
        </w:rPr>
      </w:pPr>
      <w:r w:rsidRPr="001D7030">
        <w:rPr>
          <w:rFonts w:ascii="Times New Roman" w:eastAsia="宋体" w:hAnsi="Times New Roman" w:cs="宋体" w:hint="eastAsia"/>
          <w:color w:val="000000"/>
          <w:kern w:val="0"/>
          <w:szCs w:val="21"/>
        </w:rPr>
        <w:t xml:space="preserve">    </w:t>
      </w:r>
    </w:p>
    <w:p w:rsidR="00750C39" w:rsidRPr="001D7030" w:rsidRDefault="00750C39" w:rsidP="00480AC8">
      <w:pPr>
        <w:snapToGrid w:val="0"/>
        <w:spacing w:line="288" w:lineRule="auto"/>
        <w:ind w:firstLineChars="200" w:firstLine="420"/>
        <w:jc w:val="left"/>
        <w:rPr>
          <w:rFonts w:ascii="Times New Roman" w:eastAsia="宋体" w:hAnsi="Times New Roman" w:cs="宋体"/>
          <w:color w:val="000000"/>
          <w:kern w:val="0"/>
          <w:szCs w:val="21"/>
        </w:rPr>
      </w:pPr>
    </w:p>
    <w:p w:rsidR="00750C39" w:rsidRPr="00727A35" w:rsidRDefault="00750C39" w:rsidP="00480AC8">
      <w:pPr>
        <w:snapToGrid w:val="0"/>
        <w:spacing w:line="288" w:lineRule="auto"/>
        <w:jc w:val="left"/>
        <w:rPr>
          <w:rFonts w:ascii="Times New Roman" w:eastAsia="宋体" w:hAnsi="Times New Roman" w:cs="宋体"/>
          <w:color w:val="000000"/>
          <w:kern w:val="0"/>
          <w:szCs w:val="21"/>
        </w:rPr>
      </w:pPr>
      <w:r w:rsidRPr="00727A35">
        <w:rPr>
          <w:rFonts w:ascii="Times New Roman" w:eastAsia="宋体" w:hAnsi="Times New Roman" w:cs="宋体" w:hint="eastAsia"/>
          <w:color w:val="000000"/>
          <w:kern w:val="0"/>
          <w:szCs w:val="21"/>
        </w:rPr>
        <w:t xml:space="preserve"> </w:t>
      </w:r>
      <w:r w:rsidRPr="00727A35">
        <w:rPr>
          <w:rFonts w:ascii="Times New Roman" w:eastAsia="宋体" w:hAnsi="Times New Roman" w:cs="宋体"/>
          <w:color w:val="000000"/>
          <w:kern w:val="0"/>
          <w:szCs w:val="21"/>
        </w:rPr>
        <w:t xml:space="preserve">   </w:t>
      </w:r>
    </w:p>
    <w:p w:rsidR="00750C39" w:rsidRPr="00727A35" w:rsidRDefault="00750C39" w:rsidP="00480AC8">
      <w:pPr>
        <w:snapToGrid w:val="0"/>
        <w:spacing w:line="288" w:lineRule="auto"/>
        <w:jc w:val="left"/>
        <w:rPr>
          <w:rFonts w:ascii="Times New Roman" w:eastAsia="宋体" w:hAnsi="Times New Roman" w:cs="宋体"/>
          <w:color w:val="000000"/>
          <w:kern w:val="0"/>
          <w:szCs w:val="21"/>
        </w:rPr>
      </w:pPr>
    </w:p>
    <w:p w:rsidR="00750C39" w:rsidRPr="00727A35" w:rsidRDefault="00750C39" w:rsidP="00480AC8">
      <w:pPr>
        <w:snapToGrid w:val="0"/>
        <w:spacing w:line="288" w:lineRule="auto"/>
        <w:jc w:val="left"/>
        <w:rPr>
          <w:rFonts w:ascii="Times New Roman" w:eastAsia="宋体" w:hAnsi="Times New Roman" w:cs="宋体"/>
          <w:color w:val="000000"/>
          <w:kern w:val="0"/>
          <w:szCs w:val="21"/>
        </w:rPr>
        <w:sectPr w:rsidR="00750C39" w:rsidRPr="00727A35" w:rsidSect="00480AC8">
          <w:pgSz w:w="11906" w:h="16838"/>
          <w:pgMar w:top="1701" w:right="1418" w:bottom="1701" w:left="1418" w:header="851" w:footer="992" w:gutter="0"/>
          <w:cols w:space="425"/>
          <w:docGrid w:linePitch="312"/>
        </w:sectPr>
      </w:pPr>
    </w:p>
    <w:p w:rsidR="00750C39" w:rsidRDefault="00FC1B16" w:rsidP="001A54B6">
      <w:pPr>
        <w:snapToGrid w:val="0"/>
        <w:spacing w:beforeLines="100" w:before="240" w:line="288" w:lineRule="auto"/>
        <w:jc w:val="center"/>
        <w:outlineLvl w:val="1"/>
        <w:rPr>
          <w:rFonts w:ascii="Times New Roman" w:eastAsia="黑体" w:hAnsi="Times New Roman" w:cs="Times New Roman"/>
          <w:b/>
          <w:kern w:val="0"/>
          <w:sz w:val="32"/>
          <w:szCs w:val="32"/>
        </w:rPr>
      </w:pPr>
      <w:r w:rsidRPr="00727A35">
        <w:rPr>
          <w:rFonts w:ascii="Times New Roman" w:eastAsia="黑体" w:hAnsi="Times New Roman" w:cs="Times New Roman"/>
          <w:b/>
          <w:noProof/>
          <w:kern w:val="0"/>
          <w:sz w:val="32"/>
          <w:szCs w:val="32"/>
        </w:rPr>
        <w:lastRenderedPageBreak/>
        <w:fldChar w:fldCharType="begin"/>
      </w:r>
      <w:r w:rsidR="00F92792" w:rsidRPr="00727A35">
        <w:rPr>
          <w:rFonts w:ascii="Times New Roman" w:eastAsia="黑体" w:hAnsi="Times New Roman" w:cs="Times New Roman"/>
          <w:b/>
          <w:noProof/>
          <w:kern w:val="0"/>
          <w:sz w:val="32"/>
          <w:szCs w:val="32"/>
        </w:rPr>
        <w:instrText xml:space="preserve"> </w:instrText>
      </w:r>
      <w:r w:rsidR="00F92792" w:rsidRPr="00727A35">
        <w:rPr>
          <w:rFonts w:ascii="Times New Roman" w:eastAsia="黑体" w:hAnsi="Times New Roman" w:cs="Times New Roman" w:hint="eastAsia"/>
          <w:b/>
          <w:noProof/>
          <w:kern w:val="0"/>
          <w:sz w:val="32"/>
          <w:szCs w:val="32"/>
        </w:rPr>
        <w:instrText>= 2 \* ROMAN</w:instrText>
      </w:r>
      <w:r w:rsidR="00F92792" w:rsidRPr="00727A35">
        <w:rPr>
          <w:rFonts w:ascii="Times New Roman" w:eastAsia="黑体" w:hAnsi="Times New Roman" w:cs="Times New Roman"/>
          <w:b/>
          <w:noProof/>
          <w:kern w:val="0"/>
          <w:sz w:val="32"/>
          <w:szCs w:val="32"/>
        </w:rPr>
        <w:instrText xml:space="preserve"> </w:instrText>
      </w:r>
      <w:r w:rsidRPr="00727A35">
        <w:rPr>
          <w:rFonts w:ascii="Times New Roman" w:eastAsia="黑体" w:hAnsi="Times New Roman" w:cs="Times New Roman"/>
          <w:b/>
          <w:noProof/>
          <w:kern w:val="0"/>
          <w:sz w:val="32"/>
          <w:szCs w:val="32"/>
        </w:rPr>
        <w:fldChar w:fldCharType="separate"/>
      </w:r>
      <w:bookmarkStart w:id="70" w:name="_Toc433906862"/>
      <w:r w:rsidR="00F92792" w:rsidRPr="00727A35">
        <w:rPr>
          <w:rFonts w:ascii="Times New Roman" w:eastAsia="黑体" w:hAnsi="Times New Roman" w:cs="Times New Roman"/>
          <w:b/>
          <w:noProof/>
          <w:kern w:val="0"/>
          <w:sz w:val="32"/>
          <w:szCs w:val="32"/>
        </w:rPr>
        <w:t>II</w:t>
      </w:r>
      <w:r w:rsidRPr="00727A35">
        <w:rPr>
          <w:rFonts w:ascii="Times New Roman" w:eastAsia="黑体" w:hAnsi="Times New Roman" w:cs="Times New Roman"/>
          <w:b/>
          <w:noProof/>
          <w:kern w:val="0"/>
          <w:sz w:val="32"/>
          <w:szCs w:val="32"/>
        </w:rPr>
        <w:fldChar w:fldCharType="end"/>
      </w:r>
      <w:r w:rsidR="00E24674">
        <w:rPr>
          <w:rFonts w:ascii="Times New Roman" w:eastAsia="黑体" w:hAnsi="Times New Roman" w:cs="Times New Roman" w:hint="eastAsia"/>
          <w:b/>
          <w:noProof/>
          <w:kern w:val="0"/>
          <w:sz w:val="32"/>
          <w:szCs w:val="32"/>
        </w:rPr>
        <w:t xml:space="preserve"> </w:t>
      </w:r>
      <w:r w:rsidR="00750C39" w:rsidRPr="00727A35">
        <w:rPr>
          <w:rFonts w:ascii="Times New Roman" w:eastAsia="黑体" w:hAnsi="Times New Roman" w:cs="Times New Roman" w:hint="eastAsia"/>
          <w:b/>
          <w:noProof/>
          <w:kern w:val="0"/>
          <w:sz w:val="32"/>
          <w:szCs w:val="32"/>
        </w:rPr>
        <w:t>农村发展领域指导性</w:t>
      </w:r>
      <w:bookmarkStart w:id="71" w:name="_Toc433906863"/>
      <w:bookmarkEnd w:id="70"/>
      <w:r w:rsidR="00750C39" w:rsidRPr="00727A35">
        <w:rPr>
          <w:rFonts w:ascii="Times New Roman" w:eastAsia="黑体" w:hAnsi="Times New Roman" w:cs="Times New Roman" w:hint="eastAsia"/>
          <w:b/>
          <w:kern w:val="0"/>
          <w:sz w:val="32"/>
          <w:szCs w:val="32"/>
        </w:rPr>
        <w:t>培养方案</w:t>
      </w:r>
      <w:bookmarkEnd w:id="71"/>
    </w:p>
    <w:p w:rsidR="001A54B6" w:rsidRPr="001A54B6" w:rsidRDefault="001A54B6" w:rsidP="001A54B6">
      <w:pPr>
        <w:spacing w:before="100" w:beforeAutospacing="1" w:after="100" w:afterAutospacing="1"/>
        <w:jc w:val="center"/>
        <w:rPr>
          <w:rFonts w:ascii="Times New Roman" w:eastAsia="黑体" w:hAnsi="Times New Roman" w:cs="Times New Roman"/>
          <w:b/>
          <w:kern w:val="0"/>
          <w:sz w:val="32"/>
          <w:szCs w:val="32"/>
        </w:rPr>
      </w:pPr>
      <w:r>
        <w:rPr>
          <w:rFonts w:hint="eastAsia"/>
          <w:b/>
          <w:sz w:val="32"/>
          <w:szCs w:val="32"/>
        </w:rPr>
        <w:t>（全日制和非全日制）</w:t>
      </w:r>
    </w:p>
    <w:p w:rsidR="00750C39" w:rsidRPr="00727A35" w:rsidRDefault="00750C39" w:rsidP="00480AC8">
      <w:pPr>
        <w:snapToGrid w:val="0"/>
        <w:spacing w:line="288" w:lineRule="auto"/>
        <w:ind w:firstLineChars="200" w:firstLine="420"/>
        <w:jc w:val="left"/>
        <w:rPr>
          <w:rFonts w:ascii="Times New Roman" w:eastAsia="宋体" w:hAnsi="Times New Roman" w:cs="宋体"/>
          <w:color w:val="000000"/>
          <w:kern w:val="0"/>
          <w:szCs w:val="21"/>
        </w:rPr>
      </w:pPr>
      <w:r w:rsidRPr="00727A35">
        <w:rPr>
          <w:rFonts w:ascii="Times New Roman" w:eastAsia="宋体" w:hAnsi="Times New Roman" w:cs="宋体" w:hint="eastAsia"/>
          <w:color w:val="000000"/>
          <w:kern w:val="0"/>
          <w:szCs w:val="21"/>
        </w:rPr>
        <w:t>随着我国社会经济不断发展，农村社会发展和管理领域出现很多新的问题和新的情况，这对农村社会发展与管理工作的理论、方法、能力和技巧都提出了新的要求。为满足农村社会发展与管理的实际需求，尽快培养掌握农村社会发展与管理的理论、方法和技能的专业人员，特制定《农业硕士专业学位“农村社会发展与管理”领域指导性培养方案》，就本专业学位“农村社会发展与管理”领域的培养目标、培养要求、能力、课程体系、必修环节和学位论文等提出具体要求。</w:t>
      </w:r>
    </w:p>
    <w:p w:rsidR="00750C39" w:rsidRPr="00E95FE6" w:rsidRDefault="00750C39" w:rsidP="00A758B0">
      <w:pPr>
        <w:snapToGrid w:val="0"/>
        <w:spacing w:beforeLines="100" w:before="240" w:afterLines="100" w:after="240" w:line="288" w:lineRule="auto"/>
        <w:jc w:val="center"/>
        <w:rPr>
          <w:rFonts w:ascii="Times New Roman" w:eastAsia="宋体" w:hAnsi="Times New Roman"/>
          <w:b/>
          <w:sz w:val="24"/>
          <w:szCs w:val="24"/>
        </w:rPr>
      </w:pPr>
      <w:r w:rsidRPr="00E95FE6">
        <w:rPr>
          <w:rFonts w:ascii="Times New Roman" w:eastAsia="宋体" w:hAnsi="Times New Roman" w:hint="eastAsia"/>
          <w:b/>
          <w:sz w:val="24"/>
          <w:szCs w:val="24"/>
        </w:rPr>
        <w:t>第一部分</w:t>
      </w:r>
      <w:r w:rsidRPr="00E95FE6">
        <w:rPr>
          <w:rFonts w:ascii="Times New Roman" w:eastAsia="宋体" w:hAnsi="Times New Roman"/>
          <w:b/>
          <w:sz w:val="24"/>
          <w:szCs w:val="24"/>
        </w:rPr>
        <w:t xml:space="preserve"> </w:t>
      </w:r>
      <w:r w:rsidRPr="00E95FE6">
        <w:rPr>
          <w:rFonts w:ascii="Times New Roman" w:eastAsia="宋体" w:hAnsi="Times New Roman" w:hint="eastAsia"/>
          <w:b/>
          <w:sz w:val="24"/>
          <w:szCs w:val="24"/>
        </w:rPr>
        <w:t>概况</w:t>
      </w:r>
    </w:p>
    <w:p w:rsidR="00750C39" w:rsidRPr="00B77990" w:rsidRDefault="00750C39" w:rsidP="004D5924">
      <w:pPr>
        <w:pStyle w:val="12"/>
        <w:adjustRightInd w:val="0"/>
        <w:snapToGrid w:val="0"/>
        <w:spacing w:beforeLines="50" w:before="120" w:afterLines="50" w:after="120" w:line="288" w:lineRule="auto"/>
        <w:ind w:firstLineChars="0" w:firstLine="0"/>
        <w:rPr>
          <w:rFonts w:ascii="Times New Roman" w:eastAsia="黑体" w:hAnsi="Times New Roman" w:cs="Times New Roman"/>
          <w:b/>
        </w:rPr>
      </w:pPr>
      <w:r w:rsidRPr="00B77990">
        <w:rPr>
          <w:rFonts w:ascii="Times New Roman" w:eastAsia="黑体" w:hAnsi="Times New Roman" w:cs="Times New Roman" w:hint="eastAsia"/>
          <w:b/>
        </w:rPr>
        <w:t>一、</w:t>
      </w:r>
      <w:r w:rsidR="00E24674">
        <w:rPr>
          <w:rFonts w:ascii="Times New Roman" w:eastAsia="黑体" w:hAnsi="Times New Roman" w:cs="Times New Roman" w:hint="eastAsia"/>
          <w:b/>
        </w:rPr>
        <w:t>领域的</w:t>
      </w:r>
      <w:r w:rsidRPr="00B77990">
        <w:rPr>
          <w:rFonts w:ascii="Times New Roman" w:eastAsia="黑体" w:hAnsi="Times New Roman" w:cs="Times New Roman" w:hint="eastAsia"/>
          <w:b/>
        </w:rPr>
        <w:t>中英文名称</w:t>
      </w:r>
    </w:p>
    <w:p w:rsidR="00E24674" w:rsidRDefault="00E24674" w:rsidP="00E24674">
      <w:pPr>
        <w:snapToGrid w:val="0"/>
        <w:spacing w:line="288" w:lineRule="auto"/>
        <w:ind w:firstLineChars="157" w:firstLine="330"/>
        <w:jc w:val="left"/>
        <w:rPr>
          <w:rFonts w:ascii="Times New Roman" w:eastAsia="宋体" w:hAnsi="Times New Roman" w:cs="宋体"/>
          <w:color w:val="000000"/>
          <w:kern w:val="0"/>
          <w:szCs w:val="21"/>
        </w:rPr>
      </w:pPr>
      <w:r w:rsidRPr="00727A35">
        <w:rPr>
          <w:rFonts w:ascii="Times New Roman" w:eastAsia="宋体" w:hAnsi="Times New Roman" w:cs="宋体" w:hint="eastAsia"/>
          <w:color w:val="000000"/>
          <w:kern w:val="0"/>
          <w:szCs w:val="21"/>
        </w:rPr>
        <w:t>中文名称：</w:t>
      </w:r>
      <w:r w:rsidRPr="006D4259">
        <w:rPr>
          <w:rFonts w:ascii="Times New Roman" w:eastAsia="宋体" w:hAnsi="Times New Roman" w:cs="宋体" w:hint="eastAsia"/>
          <w:b/>
          <w:color w:val="000000"/>
          <w:kern w:val="0"/>
          <w:szCs w:val="21"/>
        </w:rPr>
        <w:t>农村发展</w:t>
      </w:r>
    </w:p>
    <w:p w:rsidR="00E24674" w:rsidRPr="00E24674" w:rsidRDefault="00E24674" w:rsidP="00E24674">
      <w:pPr>
        <w:snapToGrid w:val="0"/>
        <w:spacing w:line="288" w:lineRule="auto"/>
        <w:ind w:firstLineChars="157" w:firstLine="330"/>
        <w:jc w:val="left"/>
        <w:rPr>
          <w:rFonts w:ascii="Times New Roman" w:eastAsia="宋体" w:hAnsi="Times New Roman" w:cs="宋体"/>
          <w:color w:val="000000"/>
          <w:kern w:val="0"/>
          <w:szCs w:val="21"/>
        </w:rPr>
      </w:pPr>
      <w:r w:rsidRPr="00727A35">
        <w:rPr>
          <w:rFonts w:ascii="Times New Roman" w:eastAsia="宋体" w:hAnsi="Times New Roman" w:cs="宋体" w:hint="eastAsia"/>
          <w:color w:val="000000"/>
          <w:kern w:val="0"/>
          <w:szCs w:val="21"/>
        </w:rPr>
        <w:t>英文名称：</w:t>
      </w:r>
      <w:r w:rsidRPr="00727A35">
        <w:rPr>
          <w:rFonts w:ascii="Times New Roman" w:eastAsia="宋体" w:hAnsi="Times New Roman" w:cs="宋体" w:hint="eastAsia"/>
          <w:color w:val="000000"/>
          <w:kern w:val="0"/>
          <w:szCs w:val="21"/>
        </w:rPr>
        <w:t xml:space="preserve">Rural </w:t>
      </w:r>
      <w:r>
        <w:rPr>
          <w:rFonts w:ascii="Times New Roman" w:eastAsia="宋体" w:hAnsi="Times New Roman" w:cs="宋体" w:hint="eastAsia"/>
          <w:color w:val="000000"/>
          <w:kern w:val="0"/>
          <w:szCs w:val="21"/>
        </w:rPr>
        <w:t>Development</w:t>
      </w:r>
    </w:p>
    <w:p w:rsidR="00750C39" w:rsidRPr="00B77990" w:rsidRDefault="00750C39" w:rsidP="004D5924">
      <w:pPr>
        <w:pStyle w:val="12"/>
        <w:adjustRightInd w:val="0"/>
        <w:snapToGrid w:val="0"/>
        <w:spacing w:beforeLines="50" w:before="120" w:afterLines="50" w:after="120" w:line="288" w:lineRule="auto"/>
        <w:ind w:firstLineChars="0" w:firstLine="0"/>
        <w:rPr>
          <w:rFonts w:ascii="Times New Roman" w:eastAsia="黑体" w:hAnsi="Times New Roman" w:cs="Times New Roman"/>
          <w:b/>
        </w:rPr>
      </w:pPr>
      <w:r w:rsidRPr="00B77990">
        <w:rPr>
          <w:rFonts w:ascii="Times New Roman" w:eastAsia="黑体" w:hAnsi="Times New Roman" w:cs="Times New Roman" w:hint="eastAsia"/>
          <w:b/>
        </w:rPr>
        <w:t>二、“农村社会发展与管理”领域内涵</w:t>
      </w:r>
    </w:p>
    <w:p w:rsidR="00901F00" w:rsidRPr="00901F00" w:rsidRDefault="00901F00" w:rsidP="00901F00">
      <w:pPr>
        <w:snapToGrid w:val="0"/>
        <w:spacing w:line="288" w:lineRule="auto"/>
        <w:ind w:firstLineChars="200" w:firstLine="420"/>
        <w:jc w:val="left"/>
        <w:rPr>
          <w:rFonts w:ascii="Times New Roman" w:eastAsia="宋体" w:hAnsi="Times New Roman" w:cs="宋体"/>
          <w:color w:val="000000"/>
          <w:kern w:val="0"/>
          <w:szCs w:val="21"/>
        </w:rPr>
      </w:pPr>
      <w:r w:rsidRPr="00901F00">
        <w:rPr>
          <w:rFonts w:ascii="Times New Roman" w:eastAsia="宋体" w:hAnsi="Times New Roman" w:cs="宋体" w:hint="eastAsia"/>
          <w:color w:val="000000"/>
          <w:kern w:val="0"/>
          <w:szCs w:val="21"/>
        </w:rPr>
        <w:t>农业硕士“农村发展”领域是教育和指导学生运用社会学、管理学、发展规划等学科的理论、方法和工具等知识体系，研究农村发展的变迁和现实，进行农村发展工作的农业硕士专业学位领域范畴。其所指的农村发展，是指以人为基础，农村社会与生产、自然、环境、文化等的全面、协调发展。</w:t>
      </w:r>
    </w:p>
    <w:p w:rsidR="00901F00" w:rsidRPr="00901F00" w:rsidRDefault="00901F00" w:rsidP="00901F00">
      <w:pPr>
        <w:snapToGrid w:val="0"/>
        <w:spacing w:line="288" w:lineRule="auto"/>
        <w:ind w:firstLineChars="200" w:firstLine="420"/>
        <w:jc w:val="left"/>
        <w:rPr>
          <w:rFonts w:ascii="Times New Roman" w:eastAsia="宋体" w:hAnsi="Times New Roman" w:cs="宋体"/>
          <w:color w:val="000000"/>
          <w:kern w:val="0"/>
          <w:szCs w:val="21"/>
        </w:rPr>
      </w:pPr>
      <w:r w:rsidRPr="00901F00">
        <w:rPr>
          <w:rFonts w:ascii="Times New Roman" w:eastAsia="宋体" w:hAnsi="Times New Roman" w:cs="宋体" w:hint="eastAsia"/>
          <w:color w:val="000000"/>
          <w:kern w:val="0"/>
          <w:szCs w:val="21"/>
        </w:rPr>
        <w:t>“农村发展”领域是培养能够熟练掌握社会学、管理学和发展规划等与农村发展相关的学科理论知识、娴熟运用其中的工具和工作方法，并能够对农村发展过程中出现的问题进行分析和应对的实践型、应用型、专业型的职业人才。它是面向各级政府行政机关、事业单位、非政府组织、科研单位等部门培养具有农村发展知识和技能的人才。</w:t>
      </w:r>
    </w:p>
    <w:p w:rsidR="00750C39" w:rsidRPr="00901F00" w:rsidRDefault="00750C39" w:rsidP="00480AC8">
      <w:pPr>
        <w:snapToGrid w:val="0"/>
        <w:spacing w:line="288" w:lineRule="auto"/>
        <w:ind w:firstLineChars="150" w:firstLine="315"/>
        <w:rPr>
          <w:rFonts w:ascii="Times New Roman" w:eastAsia="宋体" w:hAnsi="Times New Roman" w:cs="宋体"/>
          <w:color w:val="000000"/>
          <w:kern w:val="0"/>
          <w:szCs w:val="21"/>
        </w:rPr>
      </w:pPr>
    </w:p>
    <w:p w:rsidR="00750C39" w:rsidRPr="00E95FE6" w:rsidRDefault="00750C39" w:rsidP="00A758B0">
      <w:pPr>
        <w:snapToGrid w:val="0"/>
        <w:spacing w:beforeLines="100" w:before="240" w:afterLines="100" w:after="240" w:line="288" w:lineRule="auto"/>
        <w:jc w:val="center"/>
        <w:rPr>
          <w:rFonts w:ascii="Times New Roman" w:eastAsia="宋体" w:hAnsi="Times New Roman"/>
          <w:b/>
          <w:sz w:val="24"/>
          <w:szCs w:val="24"/>
        </w:rPr>
      </w:pPr>
      <w:r w:rsidRPr="00E95FE6">
        <w:rPr>
          <w:rFonts w:ascii="Times New Roman" w:eastAsia="宋体" w:hAnsi="Times New Roman" w:hint="eastAsia"/>
          <w:b/>
          <w:sz w:val="24"/>
          <w:szCs w:val="24"/>
        </w:rPr>
        <w:t>第二部分</w:t>
      </w:r>
      <w:r w:rsidRPr="00E95FE6">
        <w:rPr>
          <w:rFonts w:ascii="Times New Roman" w:eastAsia="宋体" w:hAnsi="Times New Roman"/>
          <w:b/>
          <w:sz w:val="24"/>
          <w:szCs w:val="24"/>
        </w:rPr>
        <w:t xml:space="preserve"> </w:t>
      </w:r>
      <w:r w:rsidRPr="00E95FE6">
        <w:rPr>
          <w:rFonts w:ascii="Times New Roman" w:eastAsia="宋体" w:hAnsi="Times New Roman" w:hint="eastAsia"/>
          <w:b/>
          <w:sz w:val="24"/>
          <w:szCs w:val="24"/>
        </w:rPr>
        <w:t>农业硕士“农村发展”领域的培养方案</w:t>
      </w:r>
    </w:p>
    <w:p w:rsidR="00750C39" w:rsidRPr="00B77990" w:rsidRDefault="00750C39" w:rsidP="004D5924">
      <w:pPr>
        <w:pStyle w:val="12"/>
        <w:adjustRightInd w:val="0"/>
        <w:snapToGrid w:val="0"/>
        <w:spacing w:beforeLines="50" w:before="120" w:afterLines="50" w:after="120" w:line="288" w:lineRule="auto"/>
        <w:ind w:firstLineChars="0" w:firstLine="0"/>
        <w:rPr>
          <w:rFonts w:ascii="Times New Roman" w:eastAsia="黑体" w:hAnsi="Times New Roman" w:cs="Times New Roman"/>
          <w:b/>
        </w:rPr>
      </w:pPr>
      <w:r w:rsidRPr="00B77990">
        <w:rPr>
          <w:rFonts w:ascii="Times New Roman" w:eastAsia="黑体" w:hAnsi="Times New Roman" w:cs="Times New Roman" w:hint="eastAsia"/>
          <w:b/>
        </w:rPr>
        <w:t>一、培养目标</w:t>
      </w:r>
    </w:p>
    <w:p w:rsidR="00901F00" w:rsidRPr="00901F00" w:rsidRDefault="00901F00" w:rsidP="00901F00">
      <w:pPr>
        <w:snapToGrid w:val="0"/>
        <w:spacing w:line="288" w:lineRule="auto"/>
        <w:ind w:firstLineChars="200" w:firstLine="420"/>
        <w:jc w:val="left"/>
        <w:rPr>
          <w:rFonts w:ascii="Times New Roman" w:eastAsia="宋体" w:hAnsi="Times New Roman" w:cs="宋体"/>
          <w:color w:val="000000"/>
          <w:kern w:val="0"/>
          <w:szCs w:val="21"/>
        </w:rPr>
      </w:pPr>
      <w:r w:rsidRPr="00901F00">
        <w:rPr>
          <w:rFonts w:ascii="Times New Roman" w:eastAsia="宋体" w:hAnsi="Times New Roman" w:cs="宋体" w:hint="eastAsia"/>
          <w:color w:val="000000"/>
          <w:kern w:val="0"/>
          <w:szCs w:val="21"/>
        </w:rPr>
        <w:t>“农村发展”领域是培养能够熟练掌握社会学、管理学和发展规划等与农村发展相关的学科理论知识、娴熟运用其中的工具和工作方法，并能够对农村发展过程中出现的问题进行分析和应对的实践型、应用型、专业型的职业人才。它是面向各级政府行政机关、事业单位、非政府组织、科研单位等部门培养具有农村发展知识和技能的人才。具体培养目标如下：</w:t>
      </w:r>
    </w:p>
    <w:p w:rsidR="00901F00" w:rsidRPr="00901F00" w:rsidRDefault="00901F00" w:rsidP="00901F00">
      <w:pPr>
        <w:snapToGrid w:val="0"/>
        <w:spacing w:line="288" w:lineRule="auto"/>
        <w:ind w:firstLineChars="200" w:firstLine="420"/>
        <w:jc w:val="left"/>
        <w:rPr>
          <w:rFonts w:ascii="Times New Roman" w:eastAsia="宋体" w:hAnsi="Times New Roman" w:cs="宋体"/>
          <w:color w:val="000000"/>
          <w:kern w:val="0"/>
          <w:szCs w:val="21"/>
        </w:rPr>
      </w:pPr>
      <w:r w:rsidRPr="00901F00">
        <w:rPr>
          <w:rFonts w:ascii="Times New Roman" w:eastAsia="宋体" w:hAnsi="Times New Roman" w:cs="宋体" w:hint="eastAsia"/>
          <w:color w:val="000000"/>
          <w:kern w:val="0"/>
          <w:szCs w:val="21"/>
        </w:rPr>
        <w:t>（一）学习和掌握马克思主义、中国特色社会主义理论；拥护党的基本路线、方针、政策；热爱祖国，遵纪守法，品行端正；具有从事农村工作的素养和意识；恪守职业道德规范，具有良好的沟通和协作能力，能积极为我国农村社会发展和管理事业服务。</w:t>
      </w:r>
    </w:p>
    <w:p w:rsidR="00901F00" w:rsidRPr="00901F00" w:rsidRDefault="00901F00" w:rsidP="00901F00">
      <w:pPr>
        <w:snapToGrid w:val="0"/>
        <w:spacing w:line="288" w:lineRule="auto"/>
        <w:ind w:firstLineChars="200" w:firstLine="420"/>
        <w:jc w:val="left"/>
        <w:rPr>
          <w:rFonts w:ascii="Times New Roman" w:eastAsia="宋体" w:hAnsi="Times New Roman" w:cs="宋体"/>
          <w:color w:val="000000"/>
          <w:kern w:val="0"/>
          <w:szCs w:val="21"/>
        </w:rPr>
      </w:pPr>
      <w:r w:rsidRPr="00901F00">
        <w:rPr>
          <w:rFonts w:ascii="Times New Roman" w:eastAsia="宋体" w:hAnsi="Times New Roman" w:cs="宋体" w:hint="eastAsia"/>
          <w:color w:val="000000"/>
          <w:kern w:val="0"/>
          <w:szCs w:val="21"/>
        </w:rPr>
        <w:t>（二）熟悉农村发展领域的现状及发展趋势，正确认识和分析农村发展领域的现实、实际问题；掌握农村发展的理论、方法和工具；能够运用农村发展领域的理论、方法和工具，对农村实际问题进行分析和应对，具有独立承担农村发展领域实际工作的能力。</w:t>
      </w:r>
    </w:p>
    <w:p w:rsidR="00901F00" w:rsidRPr="00901F00" w:rsidRDefault="00901F00" w:rsidP="00901F00">
      <w:pPr>
        <w:snapToGrid w:val="0"/>
        <w:spacing w:line="288" w:lineRule="auto"/>
        <w:ind w:firstLineChars="200" w:firstLine="420"/>
        <w:jc w:val="left"/>
        <w:rPr>
          <w:rFonts w:ascii="Times New Roman" w:eastAsia="宋体" w:hAnsi="Times New Roman" w:cs="宋体"/>
          <w:color w:val="000000"/>
          <w:kern w:val="0"/>
          <w:szCs w:val="21"/>
        </w:rPr>
      </w:pPr>
      <w:r w:rsidRPr="00901F00">
        <w:rPr>
          <w:rFonts w:ascii="Times New Roman" w:eastAsia="宋体" w:hAnsi="Times New Roman" w:cs="宋体" w:hint="eastAsia"/>
          <w:color w:val="000000"/>
          <w:kern w:val="0"/>
          <w:szCs w:val="21"/>
        </w:rPr>
        <w:lastRenderedPageBreak/>
        <w:t>（三）能够学会阅读和综述农村发展领域的中英文文献，并对实际问题进行分析，掌握论文写作的能力。</w:t>
      </w:r>
    </w:p>
    <w:p w:rsidR="00901F00" w:rsidRPr="00901F00" w:rsidRDefault="00901F00" w:rsidP="00901F00">
      <w:pPr>
        <w:snapToGrid w:val="0"/>
        <w:spacing w:line="288" w:lineRule="auto"/>
        <w:ind w:firstLineChars="200" w:firstLine="420"/>
        <w:jc w:val="left"/>
        <w:rPr>
          <w:rFonts w:ascii="Times New Roman" w:eastAsia="宋体" w:hAnsi="Times New Roman" w:cs="宋体"/>
          <w:color w:val="000000"/>
          <w:kern w:val="0"/>
          <w:szCs w:val="21"/>
        </w:rPr>
      </w:pPr>
      <w:r w:rsidRPr="00901F00">
        <w:rPr>
          <w:rFonts w:ascii="Times New Roman" w:eastAsia="宋体" w:hAnsi="Times New Roman" w:cs="宋体" w:hint="eastAsia"/>
          <w:color w:val="000000"/>
          <w:kern w:val="0"/>
          <w:szCs w:val="21"/>
        </w:rPr>
        <w:t>（四）具有学术道德诚信，恪守学术道德标准和学术规范。</w:t>
      </w:r>
    </w:p>
    <w:p w:rsidR="00750C39" w:rsidRPr="00B77990" w:rsidRDefault="00750C39" w:rsidP="00A758B0">
      <w:pPr>
        <w:pStyle w:val="12"/>
        <w:adjustRightInd w:val="0"/>
        <w:snapToGrid w:val="0"/>
        <w:spacing w:beforeLines="50" w:before="120" w:afterLines="50" w:after="120" w:line="288" w:lineRule="auto"/>
        <w:ind w:firstLineChars="0" w:firstLine="0"/>
        <w:outlineLvl w:val="2"/>
        <w:rPr>
          <w:rFonts w:ascii="Times New Roman" w:eastAsia="黑体" w:hAnsi="Times New Roman" w:cs="Times New Roman"/>
          <w:b/>
        </w:rPr>
      </w:pPr>
      <w:r w:rsidRPr="00B77990">
        <w:rPr>
          <w:rFonts w:ascii="Times New Roman" w:eastAsia="黑体" w:hAnsi="Times New Roman" w:cs="Times New Roman" w:hint="eastAsia"/>
          <w:b/>
        </w:rPr>
        <w:t>二、培养要求</w:t>
      </w:r>
    </w:p>
    <w:p w:rsidR="00750C39" w:rsidRPr="00727A35" w:rsidRDefault="00750C39" w:rsidP="00480AC8">
      <w:pPr>
        <w:snapToGrid w:val="0"/>
        <w:spacing w:line="288" w:lineRule="auto"/>
        <w:ind w:firstLineChars="200" w:firstLine="422"/>
        <w:rPr>
          <w:rFonts w:ascii="Times New Roman" w:eastAsia="宋体" w:hAnsi="Times New Roman" w:cs="宋体"/>
          <w:b/>
          <w:color w:val="000000"/>
          <w:kern w:val="0"/>
          <w:szCs w:val="21"/>
        </w:rPr>
      </w:pPr>
      <w:r w:rsidRPr="00727A35">
        <w:rPr>
          <w:rFonts w:ascii="Times New Roman" w:eastAsia="宋体" w:hAnsi="Times New Roman" w:cs="宋体" w:hint="eastAsia"/>
          <w:b/>
          <w:color w:val="000000"/>
          <w:kern w:val="0"/>
          <w:szCs w:val="21"/>
        </w:rPr>
        <w:t>（一）获本专业学位应具备的基本素质和要求</w:t>
      </w:r>
    </w:p>
    <w:p w:rsidR="00750C39" w:rsidRPr="00727A35" w:rsidRDefault="00750C39" w:rsidP="00480AC8">
      <w:pPr>
        <w:snapToGrid w:val="0"/>
        <w:spacing w:line="288" w:lineRule="auto"/>
        <w:ind w:firstLineChars="200" w:firstLine="422"/>
        <w:rPr>
          <w:rFonts w:ascii="Times New Roman" w:eastAsia="宋体" w:hAnsi="Times New Roman" w:cs="宋体"/>
          <w:b/>
          <w:color w:val="000000"/>
          <w:kern w:val="0"/>
          <w:szCs w:val="21"/>
        </w:rPr>
      </w:pPr>
      <w:r w:rsidRPr="00727A35">
        <w:rPr>
          <w:rFonts w:ascii="Times New Roman" w:eastAsia="宋体" w:hAnsi="Times New Roman" w:cs="宋体" w:hint="eastAsia"/>
          <w:b/>
          <w:color w:val="000000"/>
          <w:kern w:val="0"/>
          <w:szCs w:val="21"/>
        </w:rPr>
        <w:t>1</w:t>
      </w:r>
      <w:r w:rsidRPr="00727A35">
        <w:rPr>
          <w:rFonts w:ascii="Times New Roman" w:eastAsia="宋体" w:hAnsi="Times New Roman" w:cs="宋体" w:hint="eastAsia"/>
          <w:b/>
          <w:color w:val="000000"/>
          <w:kern w:val="0"/>
          <w:szCs w:val="21"/>
        </w:rPr>
        <w:t>、职业精神</w:t>
      </w:r>
    </w:p>
    <w:p w:rsidR="00901F00" w:rsidRPr="00901F00" w:rsidRDefault="00901F00" w:rsidP="00901F00">
      <w:pPr>
        <w:snapToGrid w:val="0"/>
        <w:spacing w:line="288" w:lineRule="auto"/>
        <w:ind w:firstLineChars="200" w:firstLine="420"/>
        <w:rPr>
          <w:rFonts w:ascii="Times New Roman" w:eastAsia="宋体" w:hAnsi="Times New Roman" w:cs="宋体"/>
          <w:color w:val="000000"/>
          <w:kern w:val="0"/>
          <w:szCs w:val="21"/>
        </w:rPr>
      </w:pPr>
      <w:r w:rsidRPr="00901F00">
        <w:rPr>
          <w:rFonts w:ascii="Times New Roman" w:eastAsia="宋体" w:hAnsi="Times New Roman" w:cs="宋体" w:hint="eastAsia"/>
          <w:color w:val="000000"/>
          <w:kern w:val="0"/>
          <w:szCs w:val="21"/>
        </w:rPr>
        <w:t>获本专业学位者应具有从事农村发展工作的职业理想，认识并理解农村发展工作的意义和价值，热爱农村发展事业，深刻理解农村发展工作对于农村、对于国家的意义，具有高度的责任感和使命感，富于感情、热情和激情，具有奉献和开拓、创新意识。</w:t>
      </w:r>
    </w:p>
    <w:p w:rsidR="00750C39" w:rsidRPr="00901F00" w:rsidRDefault="00750C39" w:rsidP="00480AC8">
      <w:pPr>
        <w:snapToGrid w:val="0"/>
        <w:spacing w:line="288" w:lineRule="auto"/>
        <w:ind w:firstLineChars="200" w:firstLine="420"/>
        <w:rPr>
          <w:rFonts w:ascii="Times New Roman" w:eastAsia="宋体" w:hAnsi="Times New Roman" w:cs="宋体"/>
          <w:color w:val="000000"/>
          <w:kern w:val="0"/>
          <w:szCs w:val="21"/>
        </w:rPr>
      </w:pPr>
    </w:p>
    <w:p w:rsidR="00750C39" w:rsidRPr="00727A35" w:rsidRDefault="00750C39" w:rsidP="00480AC8">
      <w:pPr>
        <w:snapToGrid w:val="0"/>
        <w:spacing w:line="288" w:lineRule="auto"/>
        <w:ind w:firstLineChars="200" w:firstLine="422"/>
        <w:rPr>
          <w:rFonts w:ascii="Times New Roman" w:eastAsia="宋体" w:hAnsi="Times New Roman" w:cs="宋体"/>
          <w:b/>
          <w:color w:val="000000"/>
          <w:kern w:val="0"/>
          <w:szCs w:val="21"/>
        </w:rPr>
      </w:pPr>
      <w:r w:rsidRPr="00727A35">
        <w:rPr>
          <w:rFonts w:ascii="Times New Roman" w:eastAsia="宋体" w:hAnsi="Times New Roman" w:cs="宋体" w:hint="eastAsia"/>
          <w:b/>
          <w:color w:val="000000"/>
          <w:kern w:val="0"/>
          <w:szCs w:val="21"/>
        </w:rPr>
        <w:t>2</w:t>
      </w:r>
      <w:r w:rsidRPr="00727A35">
        <w:rPr>
          <w:rFonts w:ascii="Times New Roman" w:eastAsia="宋体" w:hAnsi="Times New Roman" w:cs="宋体" w:hint="eastAsia"/>
          <w:b/>
          <w:color w:val="000000"/>
          <w:kern w:val="0"/>
          <w:szCs w:val="21"/>
        </w:rPr>
        <w:t>、专业素养</w:t>
      </w:r>
      <w:r w:rsidRPr="00727A35">
        <w:rPr>
          <w:rFonts w:ascii="Times New Roman" w:eastAsia="宋体" w:hAnsi="Times New Roman" w:cs="宋体" w:hint="eastAsia"/>
          <w:b/>
          <w:color w:val="000000"/>
          <w:kern w:val="0"/>
          <w:szCs w:val="21"/>
        </w:rPr>
        <w:t xml:space="preserve"> </w:t>
      </w:r>
    </w:p>
    <w:p w:rsidR="00750C39" w:rsidRPr="00727A35" w:rsidRDefault="00750C39" w:rsidP="00480AC8">
      <w:pPr>
        <w:snapToGrid w:val="0"/>
        <w:spacing w:line="288" w:lineRule="auto"/>
        <w:ind w:firstLineChars="200" w:firstLine="420"/>
        <w:rPr>
          <w:rFonts w:ascii="Times New Roman" w:eastAsia="宋体" w:hAnsi="Times New Roman" w:cs="宋体"/>
          <w:color w:val="000000"/>
          <w:kern w:val="0"/>
          <w:szCs w:val="21"/>
        </w:rPr>
      </w:pPr>
      <w:r w:rsidRPr="00727A35">
        <w:rPr>
          <w:rFonts w:ascii="Times New Roman" w:eastAsia="宋体" w:hAnsi="Times New Roman" w:cs="宋体" w:hint="eastAsia"/>
          <w:color w:val="000000"/>
          <w:kern w:val="0"/>
          <w:szCs w:val="21"/>
        </w:rPr>
        <w:t>具有社会学、农村发展、公共管理等相关学科和领域的理论基础、知识素养和管理技能，能够运用上述学科和领域的知识和技能来分析、应对和解决农村社会发展和管理工作中的具体问题，具有专业发展意识和终身学习的积极态度。</w:t>
      </w:r>
    </w:p>
    <w:p w:rsidR="00750C39" w:rsidRPr="00727A35" w:rsidRDefault="00750C39" w:rsidP="00480AC8">
      <w:pPr>
        <w:snapToGrid w:val="0"/>
        <w:spacing w:line="288" w:lineRule="auto"/>
        <w:ind w:firstLineChars="200" w:firstLine="420"/>
        <w:rPr>
          <w:rFonts w:ascii="Times New Roman" w:eastAsia="宋体" w:hAnsi="Times New Roman" w:cs="宋体"/>
          <w:color w:val="000000"/>
          <w:kern w:val="0"/>
          <w:szCs w:val="21"/>
        </w:rPr>
      </w:pPr>
      <w:r w:rsidRPr="00727A35">
        <w:rPr>
          <w:rFonts w:ascii="Times New Roman" w:eastAsia="宋体" w:hAnsi="Times New Roman" w:cs="宋体" w:hint="eastAsia"/>
          <w:color w:val="000000"/>
          <w:kern w:val="0"/>
          <w:szCs w:val="21"/>
        </w:rPr>
        <w:t>要有应用性、专业性和实践性的学术研究能力，具备利用所学的知识和方法独立开展研究工作的能力。要掌握相应学位论文撰写规范、学术引文规范、学术署名及著作标注规范等，熟练运用专门术语，精炼、清晰、准确表达解决问题的思路，展示研究成果的能力。</w:t>
      </w:r>
    </w:p>
    <w:p w:rsidR="00750C39" w:rsidRPr="00727A35" w:rsidRDefault="00750C39" w:rsidP="00480AC8">
      <w:pPr>
        <w:snapToGrid w:val="0"/>
        <w:spacing w:line="288" w:lineRule="auto"/>
        <w:ind w:firstLineChars="200" w:firstLine="422"/>
        <w:rPr>
          <w:rFonts w:ascii="Times New Roman" w:eastAsia="宋体" w:hAnsi="Times New Roman" w:cs="宋体"/>
          <w:b/>
          <w:color w:val="000000"/>
          <w:kern w:val="0"/>
          <w:szCs w:val="21"/>
        </w:rPr>
      </w:pPr>
      <w:r w:rsidRPr="00727A35">
        <w:rPr>
          <w:rFonts w:ascii="Times New Roman" w:eastAsia="宋体" w:hAnsi="Times New Roman" w:cs="宋体" w:hint="eastAsia"/>
          <w:b/>
          <w:color w:val="000000"/>
          <w:kern w:val="0"/>
          <w:szCs w:val="21"/>
        </w:rPr>
        <w:t>3</w:t>
      </w:r>
      <w:r w:rsidRPr="00727A35">
        <w:rPr>
          <w:rFonts w:ascii="Times New Roman" w:eastAsia="宋体" w:hAnsi="Times New Roman" w:cs="宋体" w:hint="eastAsia"/>
          <w:b/>
          <w:color w:val="000000"/>
          <w:kern w:val="0"/>
          <w:szCs w:val="21"/>
        </w:rPr>
        <w:t>、基本素质和学术道德</w:t>
      </w:r>
    </w:p>
    <w:p w:rsidR="00750C39" w:rsidRPr="00727A35" w:rsidRDefault="00750C39" w:rsidP="00480AC8">
      <w:pPr>
        <w:snapToGrid w:val="0"/>
        <w:spacing w:line="288" w:lineRule="auto"/>
        <w:ind w:firstLineChars="200" w:firstLine="420"/>
        <w:rPr>
          <w:rFonts w:ascii="Times New Roman" w:eastAsia="宋体" w:hAnsi="Times New Roman" w:cs="宋体"/>
          <w:color w:val="000000"/>
          <w:kern w:val="0"/>
          <w:szCs w:val="21"/>
        </w:rPr>
      </w:pPr>
      <w:r w:rsidRPr="00727A35">
        <w:rPr>
          <w:rFonts w:ascii="Times New Roman" w:eastAsia="宋体" w:hAnsi="Times New Roman" w:cs="宋体" w:hint="eastAsia"/>
          <w:color w:val="000000"/>
          <w:kern w:val="0"/>
          <w:szCs w:val="21"/>
        </w:rPr>
        <w:t>获本专业学位者应具有健康的人格；具有多元的问题分析视角和问题意识；具有良好的沟通能力、组织能力；具有良好的领导能力、整合资源能力和团队合作精神；身体和心理状况能够应对在复杂条件下工作的挑战。</w:t>
      </w:r>
    </w:p>
    <w:p w:rsidR="00750C39" w:rsidRPr="00727A35" w:rsidRDefault="00750C39" w:rsidP="00480AC8">
      <w:pPr>
        <w:snapToGrid w:val="0"/>
        <w:spacing w:line="288" w:lineRule="auto"/>
        <w:ind w:firstLineChars="200" w:firstLine="420"/>
        <w:rPr>
          <w:rFonts w:ascii="Times New Roman" w:eastAsia="宋体" w:hAnsi="Times New Roman" w:cs="宋体"/>
          <w:color w:val="000000"/>
          <w:kern w:val="0"/>
          <w:szCs w:val="21"/>
        </w:rPr>
      </w:pPr>
      <w:r w:rsidRPr="00727A35">
        <w:rPr>
          <w:rFonts w:ascii="Times New Roman" w:eastAsia="宋体" w:hAnsi="Times New Roman" w:cs="宋体" w:hint="eastAsia"/>
          <w:color w:val="000000"/>
          <w:kern w:val="0"/>
          <w:szCs w:val="21"/>
        </w:rPr>
        <w:t>应具有科学、严谨的学术态度；具有学术道德诚信；恪守学术道德标准和学术规范；尊重他人的学术成果；遵循学术伦理，坚守学术研究的社会责任。</w:t>
      </w:r>
    </w:p>
    <w:p w:rsidR="00750C39" w:rsidRPr="00727A35" w:rsidRDefault="00750C39" w:rsidP="00480AC8">
      <w:pPr>
        <w:snapToGrid w:val="0"/>
        <w:spacing w:line="288" w:lineRule="auto"/>
        <w:ind w:firstLineChars="200" w:firstLine="422"/>
        <w:rPr>
          <w:rFonts w:ascii="Times New Roman" w:eastAsia="宋体" w:hAnsi="Times New Roman" w:cs="宋体"/>
          <w:b/>
          <w:color w:val="000000"/>
          <w:kern w:val="0"/>
          <w:szCs w:val="21"/>
        </w:rPr>
      </w:pPr>
      <w:r w:rsidRPr="00727A35">
        <w:rPr>
          <w:rFonts w:ascii="Times New Roman" w:eastAsia="宋体" w:hAnsi="Times New Roman" w:cs="宋体" w:hint="eastAsia"/>
          <w:b/>
          <w:color w:val="000000"/>
          <w:kern w:val="0"/>
          <w:szCs w:val="21"/>
        </w:rPr>
        <w:t>（二）获本专业学位应掌握的基本能力</w:t>
      </w:r>
    </w:p>
    <w:p w:rsidR="00750C39" w:rsidRPr="00727A35" w:rsidRDefault="00750C39" w:rsidP="00480AC8">
      <w:pPr>
        <w:snapToGrid w:val="0"/>
        <w:spacing w:line="288" w:lineRule="auto"/>
        <w:ind w:firstLineChars="150" w:firstLine="315"/>
        <w:rPr>
          <w:rFonts w:ascii="Times New Roman" w:eastAsia="宋体" w:hAnsi="Times New Roman" w:cs="宋体"/>
          <w:color w:val="000000"/>
          <w:kern w:val="0"/>
          <w:szCs w:val="21"/>
        </w:rPr>
      </w:pPr>
      <w:r w:rsidRPr="00727A35">
        <w:rPr>
          <w:rFonts w:ascii="Times New Roman" w:eastAsia="宋体" w:hAnsi="Times New Roman" w:cs="宋体" w:hint="eastAsia"/>
          <w:color w:val="000000"/>
          <w:kern w:val="0"/>
          <w:szCs w:val="21"/>
        </w:rPr>
        <w:t>通过课程学习、论文工作、实践学习的培养环节，研究生在授课老师以及论文指导老师的协助之下，能把工作经验与学校教育有机结合，能养成自主学习习惯，习得对农村社会发展与管理实践进行反思的能力，学会根据专业知识对实践管理问题进行理论提炼，从而提高未来的工作绩效。具体包括：</w:t>
      </w:r>
    </w:p>
    <w:p w:rsidR="00750C39" w:rsidRPr="00727A35" w:rsidRDefault="00750C39" w:rsidP="00480AC8">
      <w:pPr>
        <w:snapToGrid w:val="0"/>
        <w:spacing w:line="288" w:lineRule="auto"/>
        <w:ind w:firstLineChars="150" w:firstLine="316"/>
        <w:rPr>
          <w:rFonts w:ascii="Times New Roman" w:eastAsia="宋体" w:hAnsi="Times New Roman" w:cs="宋体"/>
          <w:b/>
          <w:color w:val="000000"/>
          <w:kern w:val="0"/>
          <w:szCs w:val="21"/>
        </w:rPr>
      </w:pPr>
      <w:r w:rsidRPr="00727A35">
        <w:rPr>
          <w:rFonts w:ascii="Times New Roman" w:eastAsia="宋体" w:hAnsi="Times New Roman" w:cs="宋体" w:hint="eastAsia"/>
          <w:b/>
          <w:color w:val="000000"/>
          <w:kern w:val="0"/>
          <w:szCs w:val="21"/>
        </w:rPr>
        <w:t>1</w:t>
      </w:r>
      <w:r w:rsidRPr="00727A35">
        <w:rPr>
          <w:rFonts w:ascii="Times New Roman" w:eastAsia="宋体" w:hAnsi="Times New Roman" w:cs="宋体" w:hint="eastAsia"/>
          <w:b/>
          <w:color w:val="000000"/>
          <w:kern w:val="0"/>
          <w:szCs w:val="21"/>
        </w:rPr>
        <w:t>、问题分析能力</w:t>
      </w:r>
    </w:p>
    <w:p w:rsidR="00750C39" w:rsidRPr="00727A35" w:rsidRDefault="00750C39" w:rsidP="00480AC8">
      <w:pPr>
        <w:snapToGrid w:val="0"/>
        <w:spacing w:line="288" w:lineRule="auto"/>
        <w:ind w:firstLineChars="150" w:firstLine="315"/>
        <w:rPr>
          <w:rFonts w:ascii="Times New Roman" w:eastAsia="宋体" w:hAnsi="Times New Roman" w:cs="宋体"/>
          <w:color w:val="000000"/>
          <w:kern w:val="0"/>
          <w:szCs w:val="21"/>
        </w:rPr>
      </w:pPr>
      <w:r w:rsidRPr="00727A35">
        <w:rPr>
          <w:rFonts w:ascii="Times New Roman" w:eastAsia="宋体" w:hAnsi="Times New Roman" w:cs="宋体" w:hint="eastAsia"/>
          <w:color w:val="000000"/>
          <w:kern w:val="0"/>
          <w:szCs w:val="21"/>
        </w:rPr>
        <w:t>应熟悉农村发展政策、法律知识，应了解我国农村发展的历史、政策过程，应掌握农村社会发展和管理的现状，具有应对农村社会发展与管理问题的政策分析、法律应用能力，能够准确分析农村社会发展与管理过程中发生的问题。</w:t>
      </w:r>
    </w:p>
    <w:p w:rsidR="00750C39" w:rsidRPr="00727A35" w:rsidRDefault="00750C39" w:rsidP="00480AC8">
      <w:pPr>
        <w:snapToGrid w:val="0"/>
        <w:spacing w:line="288" w:lineRule="auto"/>
        <w:ind w:firstLineChars="150" w:firstLine="316"/>
        <w:rPr>
          <w:rFonts w:ascii="Times New Roman" w:eastAsia="宋体" w:hAnsi="Times New Roman" w:cs="宋体"/>
          <w:b/>
          <w:color w:val="000000"/>
          <w:kern w:val="0"/>
          <w:szCs w:val="21"/>
        </w:rPr>
      </w:pPr>
      <w:r w:rsidRPr="00727A35">
        <w:rPr>
          <w:rFonts w:ascii="Times New Roman" w:eastAsia="宋体" w:hAnsi="Times New Roman" w:cs="宋体" w:hint="eastAsia"/>
          <w:b/>
          <w:color w:val="000000"/>
          <w:kern w:val="0"/>
          <w:szCs w:val="21"/>
        </w:rPr>
        <w:t>2</w:t>
      </w:r>
      <w:r w:rsidRPr="00727A35">
        <w:rPr>
          <w:rFonts w:ascii="Times New Roman" w:eastAsia="宋体" w:hAnsi="Times New Roman" w:cs="宋体" w:hint="eastAsia"/>
          <w:b/>
          <w:color w:val="000000"/>
          <w:kern w:val="0"/>
          <w:szCs w:val="21"/>
        </w:rPr>
        <w:t>、问题应对能力</w:t>
      </w:r>
    </w:p>
    <w:p w:rsidR="00750C39" w:rsidRPr="00727A35" w:rsidRDefault="00750C39" w:rsidP="00480AC8">
      <w:pPr>
        <w:snapToGrid w:val="0"/>
        <w:spacing w:line="288" w:lineRule="auto"/>
        <w:ind w:firstLineChars="150" w:firstLine="315"/>
        <w:rPr>
          <w:rFonts w:ascii="Times New Roman" w:eastAsia="宋体" w:hAnsi="Times New Roman" w:cs="宋体"/>
          <w:color w:val="000000"/>
          <w:kern w:val="0"/>
          <w:szCs w:val="21"/>
        </w:rPr>
      </w:pPr>
      <w:r w:rsidRPr="00727A35">
        <w:rPr>
          <w:rFonts w:ascii="Times New Roman" w:eastAsia="宋体" w:hAnsi="Times New Roman" w:cs="宋体" w:hint="eastAsia"/>
          <w:color w:val="000000"/>
          <w:kern w:val="0"/>
          <w:szCs w:val="21"/>
        </w:rPr>
        <w:t>有效掌握农村社会发展与管理的理论、方法和工具，能在应对和解决实际问题的过程中加以运用，有能力对农村社会发展与管理领域发生的问题提出有效的解决方案。</w:t>
      </w:r>
      <w:bookmarkStart w:id="72" w:name="OLE_LINK9"/>
      <w:bookmarkStart w:id="73" w:name="OLE_LINK8"/>
      <w:bookmarkStart w:id="74" w:name="OLE_LINK7"/>
      <w:r w:rsidRPr="00727A35">
        <w:rPr>
          <w:rFonts w:ascii="Times New Roman" w:eastAsia="宋体" w:hAnsi="Times New Roman" w:cs="宋体" w:hint="eastAsia"/>
          <w:color w:val="000000"/>
          <w:kern w:val="0"/>
          <w:szCs w:val="21"/>
        </w:rPr>
        <w:t>另外，应具备沟通能力、组织能力、领导能力、整合资源能力等综合能力</w:t>
      </w:r>
      <w:bookmarkEnd w:id="72"/>
      <w:bookmarkEnd w:id="73"/>
      <w:bookmarkEnd w:id="74"/>
      <w:r w:rsidRPr="00727A35">
        <w:rPr>
          <w:rFonts w:ascii="Times New Roman" w:eastAsia="宋体" w:hAnsi="Times New Roman" w:cs="宋体" w:hint="eastAsia"/>
          <w:color w:val="000000"/>
          <w:kern w:val="0"/>
          <w:szCs w:val="21"/>
        </w:rPr>
        <w:t>。</w:t>
      </w:r>
    </w:p>
    <w:p w:rsidR="00750C39" w:rsidRPr="00727A35" w:rsidRDefault="00750C39" w:rsidP="00480AC8">
      <w:pPr>
        <w:snapToGrid w:val="0"/>
        <w:spacing w:line="288" w:lineRule="auto"/>
        <w:ind w:firstLineChars="150" w:firstLine="316"/>
        <w:rPr>
          <w:rFonts w:ascii="Times New Roman" w:eastAsia="宋体" w:hAnsi="Times New Roman" w:cs="宋体"/>
          <w:b/>
          <w:color w:val="000000"/>
          <w:kern w:val="0"/>
          <w:szCs w:val="21"/>
        </w:rPr>
      </w:pPr>
      <w:r w:rsidRPr="00727A35">
        <w:rPr>
          <w:rFonts w:ascii="Times New Roman" w:eastAsia="宋体" w:hAnsi="Times New Roman" w:cs="宋体" w:hint="eastAsia"/>
          <w:b/>
          <w:color w:val="000000"/>
          <w:kern w:val="0"/>
          <w:szCs w:val="21"/>
        </w:rPr>
        <w:t>3</w:t>
      </w:r>
      <w:r w:rsidRPr="00727A35">
        <w:rPr>
          <w:rFonts w:ascii="Times New Roman" w:eastAsia="宋体" w:hAnsi="Times New Roman" w:cs="宋体" w:hint="eastAsia"/>
          <w:b/>
          <w:color w:val="000000"/>
          <w:kern w:val="0"/>
          <w:szCs w:val="21"/>
        </w:rPr>
        <w:t>、问题研究能力</w:t>
      </w:r>
    </w:p>
    <w:p w:rsidR="00750C39" w:rsidRPr="00727A35" w:rsidRDefault="00750C39" w:rsidP="00480AC8">
      <w:pPr>
        <w:snapToGrid w:val="0"/>
        <w:spacing w:line="288" w:lineRule="auto"/>
        <w:ind w:firstLineChars="150" w:firstLine="315"/>
        <w:rPr>
          <w:rFonts w:ascii="Times New Roman" w:eastAsia="宋体" w:hAnsi="Times New Roman" w:cs="宋体"/>
          <w:color w:val="000000"/>
          <w:kern w:val="0"/>
          <w:szCs w:val="21"/>
        </w:rPr>
      </w:pPr>
      <w:r w:rsidRPr="00727A35">
        <w:rPr>
          <w:rFonts w:ascii="Times New Roman" w:eastAsia="宋体" w:hAnsi="Times New Roman" w:cs="宋体" w:hint="eastAsia"/>
          <w:color w:val="000000"/>
          <w:kern w:val="0"/>
          <w:szCs w:val="21"/>
        </w:rPr>
        <w:t>要有应用性、专业性和实践性的学术研究能力，具备利用所学的知识和方法独立开展研究工作的能力。要掌握相应学位论文撰写规范、学术引文规范、学术署名及著作标注规范等，熟练运用专门术语，精炼、清晰、准确表达解决问题的思路，展示研究成果的能力。</w:t>
      </w:r>
    </w:p>
    <w:p w:rsidR="00750C39" w:rsidRPr="00B77990" w:rsidRDefault="00750C39" w:rsidP="00A758B0">
      <w:pPr>
        <w:pStyle w:val="12"/>
        <w:adjustRightInd w:val="0"/>
        <w:snapToGrid w:val="0"/>
        <w:spacing w:beforeLines="50" w:before="120" w:afterLines="50" w:after="120" w:line="288" w:lineRule="auto"/>
        <w:ind w:firstLineChars="0" w:firstLine="0"/>
        <w:outlineLvl w:val="2"/>
        <w:rPr>
          <w:rFonts w:ascii="Times New Roman" w:eastAsia="黑体" w:hAnsi="Times New Roman" w:cs="Times New Roman"/>
          <w:b/>
        </w:rPr>
      </w:pPr>
      <w:r w:rsidRPr="00B77990">
        <w:rPr>
          <w:rFonts w:ascii="Times New Roman" w:eastAsia="黑体" w:hAnsi="Times New Roman" w:cs="Times New Roman" w:hint="eastAsia"/>
          <w:b/>
        </w:rPr>
        <w:lastRenderedPageBreak/>
        <w:t>三、招生对象及入学考试</w:t>
      </w:r>
    </w:p>
    <w:p w:rsidR="00750C39" w:rsidRPr="00727A35" w:rsidRDefault="00750C39" w:rsidP="00480AC8">
      <w:pPr>
        <w:snapToGrid w:val="0"/>
        <w:spacing w:line="288" w:lineRule="auto"/>
        <w:ind w:firstLineChars="150" w:firstLine="316"/>
        <w:rPr>
          <w:rFonts w:ascii="Times New Roman" w:eastAsia="宋体" w:hAnsi="Times New Roman" w:cs="宋体"/>
          <w:b/>
          <w:color w:val="000000"/>
          <w:kern w:val="0"/>
          <w:szCs w:val="21"/>
        </w:rPr>
      </w:pPr>
      <w:r w:rsidRPr="00727A35">
        <w:rPr>
          <w:rFonts w:ascii="Times New Roman" w:eastAsia="宋体" w:hAnsi="Times New Roman" w:cs="宋体" w:hint="eastAsia"/>
          <w:b/>
          <w:color w:val="000000"/>
          <w:kern w:val="0"/>
          <w:szCs w:val="21"/>
        </w:rPr>
        <w:t>（一）招生对象</w:t>
      </w:r>
    </w:p>
    <w:p w:rsidR="00750C39" w:rsidRPr="00727A35" w:rsidRDefault="00750C39" w:rsidP="00480AC8">
      <w:pPr>
        <w:snapToGrid w:val="0"/>
        <w:spacing w:line="288" w:lineRule="auto"/>
        <w:ind w:firstLineChars="150" w:firstLine="315"/>
        <w:rPr>
          <w:rFonts w:ascii="Times New Roman" w:eastAsia="宋体" w:hAnsi="Times New Roman" w:cs="宋体"/>
          <w:color w:val="000000"/>
          <w:kern w:val="0"/>
          <w:szCs w:val="21"/>
        </w:rPr>
      </w:pPr>
      <w:r w:rsidRPr="00727A35">
        <w:rPr>
          <w:rFonts w:ascii="Times New Roman" w:eastAsia="宋体" w:hAnsi="Times New Roman" w:cs="宋体" w:hint="eastAsia"/>
          <w:color w:val="000000"/>
          <w:kern w:val="0"/>
          <w:szCs w:val="21"/>
        </w:rPr>
        <w:t>致力于我国农村社会发展与管理领域的实践和研究工作的各级政府行政和事业单位、非政府组织、金融组织、行业和协会、技术研究和推广、农村政策分析和学术研究等部门和机构的高级管理人员、专业技术人员和科研人员。</w:t>
      </w:r>
    </w:p>
    <w:p w:rsidR="00750C39" w:rsidRPr="00727A35" w:rsidRDefault="00750C39" w:rsidP="00480AC8">
      <w:pPr>
        <w:snapToGrid w:val="0"/>
        <w:spacing w:line="288" w:lineRule="auto"/>
        <w:ind w:firstLineChars="150" w:firstLine="315"/>
        <w:rPr>
          <w:rFonts w:ascii="Times New Roman" w:eastAsia="宋体" w:hAnsi="Times New Roman" w:cs="宋体"/>
          <w:color w:val="000000"/>
          <w:kern w:val="0"/>
          <w:szCs w:val="21"/>
        </w:rPr>
      </w:pPr>
      <w:r w:rsidRPr="00727A35">
        <w:rPr>
          <w:rFonts w:ascii="Times New Roman" w:eastAsia="宋体" w:hAnsi="Times New Roman" w:cs="宋体" w:hint="eastAsia"/>
          <w:color w:val="000000"/>
          <w:kern w:val="0"/>
          <w:szCs w:val="21"/>
        </w:rPr>
        <w:t>具体包括农村基层政府管理、农村公共政策、农村社会治理、农村发展规划、农村财税管理、农村社会保障、农村人力资源管理、农村土地资源管理和利用、农村水利资源管理、林业部门、城镇化与城乡统筹发展、农村可持续发展和环境保护、农村基础设施建设、农村教育、农村公共卫生、农村文化与体育、农业企业和合作社、农业技术研究和推广等工作领域的高级人才。</w:t>
      </w:r>
    </w:p>
    <w:p w:rsidR="00750C39" w:rsidRPr="00727A35" w:rsidRDefault="00750C39" w:rsidP="00480AC8">
      <w:pPr>
        <w:snapToGrid w:val="0"/>
        <w:spacing w:line="288" w:lineRule="auto"/>
        <w:ind w:firstLineChars="150" w:firstLine="316"/>
        <w:rPr>
          <w:rFonts w:ascii="Times New Roman" w:eastAsia="宋体" w:hAnsi="Times New Roman" w:cs="宋体"/>
          <w:b/>
          <w:color w:val="000000"/>
          <w:kern w:val="0"/>
          <w:szCs w:val="21"/>
        </w:rPr>
      </w:pPr>
      <w:r w:rsidRPr="00727A35">
        <w:rPr>
          <w:rFonts w:ascii="Times New Roman" w:eastAsia="宋体" w:hAnsi="Times New Roman" w:cs="宋体" w:hint="eastAsia"/>
          <w:b/>
          <w:color w:val="000000"/>
          <w:kern w:val="0"/>
          <w:szCs w:val="21"/>
        </w:rPr>
        <w:t>（二）入学考试</w:t>
      </w:r>
    </w:p>
    <w:p w:rsidR="00750C39" w:rsidRPr="00727A35" w:rsidRDefault="00750C39" w:rsidP="00480AC8">
      <w:pPr>
        <w:snapToGrid w:val="0"/>
        <w:spacing w:line="288" w:lineRule="auto"/>
        <w:ind w:firstLineChars="150" w:firstLine="315"/>
        <w:rPr>
          <w:rFonts w:ascii="Times New Roman" w:eastAsia="宋体" w:hAnsi="Times New Roman" w:cs="宋体"/>
          <w:color w:val="000000"/>
          <w:kern w:val="0"/>
          <w:szCs w:val="21"/>
        </w:rPr>
      </w:pPr>
      <w:r w:rsidRPr="00727A35">
        <w:rPr>
          <w:rFonts w:ascii="Times New Roman" w:eastAsia="宋体" w:hAnsi="Times New Roman" w:cs="宋体" w:hint="eastAsia"/>
          <w:color w:val="000000"/>
          <w:kern w:val="0"/>
          <w:szCs w:val="21"/>
        </w:rPr>
        <w:t>入学考试分为两个阶段考试。第一阶段是由教育部组织的全国研究生统一入学考试；上线者进行第二阶段招生单位考试，包括复试和面试。</w:t>
      </w:r>
    </w:p>
    <w:p w:rsidR="00750C39" w:rsidRPr="00727A35" w:rsidRDefault="00750C39" w:rsidP="00480AC8">
      <w:pPr>
        <w:snapToGrid w:val="0"/>
        <w:spacing w:line="288" w:lineRule="auto"/>
        <w:ind w:firstLineChars="150" w:firstLine="316"/>
        <w:rPr>
          <w:rFonts w:ascii="Times New Roman" w:eastAsia="宋体" w:hAnsi="Times New Roman" w:cs="宋体"/>
          <w:b/>
          <w:color w:val="000000"/>
          <w:kern w:val="0"/>
          <w:szCs w:val="21"/>
        </w:rPr>
      </w:pPr>
      <w:r w:rsidRPr="00727A35">
        <w:rPr>
          <w:rFonts w:ascii="Times New Roman" w:eastAsia="宋体" w:hAnsi="Times New Roman" w:cs="宋体" w:hint="eastAsia"/>
          <w:b/>
          <w:color w:val="000000"/>
          <w:kern w:val="0"/>
          <w:szCs w:val="21"/>
        </w:rPr>
        <w:t>（三）报名条件</w:t>
      </w:r>
    </w:p>
    <w:p w:rsidR="00750C39" w:rsidRPr="00727A35" w:rsidRDefault="00750C39" w:rsidP="00480AC8">
      <w:pPr>
        <w:snapToGrid w:val="0"/>
        <w:spacing w:line="288" w:lineRule="auto"/>
        <w:ind w:firstLineChars="150" w:firstLine="315"/>
        <w:rPr>
          <w:rFonts w:ascii="Times New Roman" w:eastAsia="宋体" w:hAnsi="Times New Roman"/>
          <w:szCs w:val="21"/>
        </w:rPr>
      </w:pPr>
      <w:r w:rsidRPr="00727A35">
        <w:rPr>
          <w:rFonts w:ascii="Times New Roman" w:eastAsia="宋体" w:hAnsi="Times New Roman" w:cs="宋体" w:hint="eastAsia"/>
          <w:color w:val="000000"/>
          <w:kern w:val="0"/>
          <w:szCs w:val="21"/>
        </w:rPr>
        <w:t>已经获得前国民教育序列大学本科或本科以上毕业并取得毕业证书（一般应有学位证书）人员。</w:t>
      </w:r>
      <w:r w:rsidRPr="00727A35">
        <w:rPr>
          <w:rFonts w:ascii="Times New Roman" w:eastAsia="宋体" w:hAnsi="Times New Roman" w:cs="宋体" w:hint="eastAsia"/>
          <w:color w:val="000000"/>
          <w:kern w:val="0"/>
          <w:szCs w:val="21"/>
        </w:rPr>
        <w:t xml:space="preserve"> </w:t>
      </w:r>
      <w:r w:rsidRPr="00727A35">
        <w:rPr>
          <w:rFonts w:ascii="Times New Roman" w:eastAsia="宋体" w:hAnsi="Times New Roman"/>
          <w:szCs w:val="21"/>
        </w:rPr>
        <w:t xml:space="preserve">  </w:t>
      </w:r>
    </w:p>
    <w:p w:rsidR="00750C39" w:rsidRPr="00B77990" w:rsidRDefault="00750C39" w:rsidP="00A758B0">
      <w:pPr>
        <w:pStyle w:val="12"/>
        <w:adjustRightInd w:val="0"/>
        <w:snapToGrid w:val="0"/>
        <w:spacing w:beforeLines="50" w:before="120" w:afterLines="50" w:after="120" w:line="288" w:lineRule="auto"/>
        <w:ind w:firstLineChars="0" w:firstLine="0"/>
        <w:outlineLvl w:val="2"/>
        <w:rPr>
          <w:rFonts w:ascii="Times New Roman" w:eastAsia="黑体" w:hAnsi="Times New Roman" w:cs="Times New Roman"/>
          <w:b/>
        </w:rPr>
      </w:pPr>
      <w:r w:rsidRPr="00B77990">
        <w:rPr>
          <w:rFonts w:ascii="Times New Roman" w:eastAsia="黑体" w:hAnsi="Times New Roman" w:cs="Times New Roman" w:hint="eastAsia"/>
          <w:b/>
        </w:rPr>
        <w:t>四、培养方式及学习年限</w:t>
      </w:r>
    </w:p>
    <w:p w:rsidR="00750C39" w:rsidRPr="00727A35" w:rsidRDefault="00750C39" w:rsidP="00480AC8">
      <w:pPr>
        <w:snapToGrid w:val="0"/>
        <w:spacing w:line="288" w:lineRule="auto"/>
        <w:ind w:firstLineChars="150" w:firstLine="315"/>
        <w:rPr>
          <w:rFonts w:ascii="Times New Roman" w:eastAsia="宋体" w:hAnsi="Times New Roman" w:cs="宋体"/>
          <w:color w:val="000000"/>
          <w:kern w:val="0"/>
          <w:szCs w:val="21"/>
        </w:rPr>
      </w:pPr>
      <w:r w:rsidRPr="00727A35">
        <w:rPr>
          <w:rFonts w:ascii="Times New Roman" w:eastAsia="宋体" w:hAnsi="Times New Roman" w:cs="宋体" w:hint="eastAsia"/>
          <w:color w:val="000000"/>
          <w:kern w:val="0"/>
          <w:szCs w:val="21"/>
        </w:rPr>
        <w:t>按现行培养方式可以分为在职培养和全日制培养两种方式。在职培养学习年限一般为三至四年半，全日制培养一般为两年。但具体的培养方式及学习的年限还需要根据</w:t>
      </w:r>
      <w:r w:rsidRPr="00727A35">
        <w:rPr>
          <w:rFonts w:ascii="Times New Roman" w:eastAsia="宋体" w:hAnsi="Times New Roman" w:cs="宋体" w:hint="eastAsia"/>
          <w:color w:val="000000"/>
          <w:kern w:val="0"/>
          <w:szCs w:val="21"/>
        </w:rPr>
        <w:t>2016</w:t>
      </w:r>
      <w:r w:rsidRPr="00727A35">
        <w:rPr>
          <w:rFonts w:ascii="Times New Roman" w:eastAsia="宋体" w:hAnsi="Times New Roman" w:cs="宋体" w:hint="eastAsia"/>
          <w:color w:val="000000"/>
          <w:kern w:val="0"/>
          <w:szCs w:val="21"/>
        </w:rPr>
        <w:t>年教育部在职研究生入学考试改革后要求来决定。</w:t>
      </w:r>
      <w:r w:rsidRPr="00727A35">
        <w:rPr>
          <w:rFonts w:ascii="Times New Roman" w:eastAsia="宋体" w:hAnsi="Times New Roman" w:cs="宋体" w:hint="eastAsia"/>
          <w:color w:val="000000"/>
          <w:kern w:val="0"/>
          <w:szCs w:val="21"/>
        </w:rPr>
        <w:t xml:space="preserve"> </w:t>
      </w:r>
    </w:p>
    <w:p w:rsidR="00750C39" w:rsidRPr="00B77990" w:rsidRDefault="00750C39" w:rsidP="00A758B0">
      <w:pPr>
        <w:pStyle w:val="12"/>
        <w:adjustRightInd w:val="0"/>
        <w:snapToGrid w:val="0"/>
        <w:spacing w:beforeLines="50" w:before="120" w:afterLines="50" w:after="120" w:line="288" w:lineRule="auto"/>
        <w:ind w:firstLineChars="0" w:firstLine="0"/>
        <w:outlineLvl w:val="2"/>
        <w:rPr>
          <w:rFonts w:ascii="Times New Roman" w:eastAsia="黑体" w:hAnsi="Times New Roman" w:cs="Times New Roman"/>
          <w:b/>
        </w:rPr>
      </w:pPr>
      <w:r w:rsidRPr="00B77990">
        <w:rPr>
          <w:rFonts w:ascii="Times New Roman" w:eastAsia="黑体" w:hAnsi="Times New Roman" w:cs="Times New Roman" w:hint="eastAsia"/>
          <w:b/>
        </w:rPr>
        <w:t>五、课程设置、基本知识和必修环节</w:t>
      </w:r>
    </w:p>
    <w:p w:rsidR="00750C39" w:rsidRPr="00727A35" w:rsidRDefault="00750C39" w:rsidP="00480AC8">
      <w:pPr>
        <w:snapToGrid w:val="0"/>
        <w:spacing w:line="288" w:lineRule="auto"/>
        <w:ind w:firstLineChars="150" w:firstLine="316"/>
        <w:rPr>
          <w:rFonts w:ascii="Times New Roman" w:eastAsia="宋体" w:hAnsi="Times New Roman" w:cs="宋体"/>
          <w:b/>
          <w:color w:val="000000"/>
          <w:kern w:val="0"/>
          <w:szCs w:val="21"/>
        </w:rPr>
      </w:pPr>
      <w:r w:rsidRPr="00727A35">
        <w:rPr>
          <w:rFonts w:ascii="Times New Roman" w:eastAsia="宋体" w:hAnsi="Times New Roman" w:cs="宋体" w:hint="eastAsia"/>
          <w:b/>
          <w:color w:val="000000"/>
          <w:kern w:val="0"/>
          <w:szCs w:val="21"/>
        </w:rPr>
        <w:t>（一）课程设置</w:t>
      </w:r>
    </w:p>
    <w:p w:rsidR="00750C39" w:rsidRDefault="00901F00" w:rsidP="00901F00">
      <w:pPr>
        <w:snapToGrid w:val="0"/>
        <w:spacing w:line="288" w:lineRule="auto"/>
        <w:ind w:firstLineChars="150" w:firstLine="315"/>
        <w:rPr>
          <w:rFonts w:ascii="Times New Roman" w:eastAsia="宋体" w:hAnsi="Times New Roman" w:cs="宋体"/>
          <w:color w:val="000000"/>
          <w:kern w:val="0"/>
          <w:szCs w:val="21"/>
        </w:rPr>
      </w:pPr>
      <w:r w:rsidRPr="00901F00">
        <w:rPr>
          <w:rFonts w:ascii="Times New Roman" w:eastAsia="宋体" w:hAnsi="Times New Roman" w:cs="宋体" w:hint="eastAsia"/>
          <w:color w:val="000000"/>
          <w:kern w:val="0"/>
          <w:szCs w:val="21"/>
        </w:rPr>
        <w:t>根据培养目标和要求，农业硕士专业学位“农村发展”领域课程设置和教学内容应体现综合性、实用性和前沿性。攻读本领域农业硕士专业学位的研究生</w:t>
      </w:r>
      <w:proofErr w:type="gramStart"/>
      <w:r w:rsidRPr="00901F00">
        <w:rPr>
          <w:rFonts w:ascii="Times New Roman" w:eastAsia="宋体" w:hAnsi="Times New Roman" w:cs="宋体" w:hint="eastAsia"/>
          <w:color w:val="000000"/>
          <w:kern w:val="0"/>
          <w:szCs w:val="21"/>
        </w:rPr>
        <w:t>需学习</w:t>
      </w:r>
      <w:proofErr w:type="gramEnd"/>
      <w:r w:rsidRPr="00901F00">
        <w:rPr>
          <w:rFonts w:ascii="Times New Roman" w:eastAsia="宋体" w:hAnsi="Times New Roman" w:cs="宋体" w:hint="eastAsia"/>
          <w:color w:val="000000"/>
          <w:kern w:val="0"/>
          <w:szCs w:val="21"/>
        </w:rPr>
        <w:t>以下课程，总学分应不少于</w:t>
      </w:r>
      <w:r w:rsidRPr="00901F00">
        <w:rPr>
          <w:rFonts w:ascii="Times New Roman" w:eastAsia="宋体" w:hAnsi="Times New Roman" w:cs="宋体" w:hint="eastAsia"/>
          <w:color w:val="000000"/>
          <w:kern w:val="0"/>
          <w:szCs w:val="21"/>
        </w:rPr>
        <w:t>30</w:t>
      </w:r>
      <w:r w:rsidRPr="00901F00">
        <w:rPr>
          <w:rFonts w:ascii="Times New Roman" w:eastAsia="宋体" w:hAnsi="Times New Roman" w:cs="宋体" w:hint="eastAsia"/>
          <w:color w:val="000000"/>
          <w:kern w:val="0"/>
          <w:szCs w:val="21"/>
        </w:rPr>
        <w:t>学分。其中，院校可以根据专业学位研究生的培养方向，设计和调整具体选修课</w:t>
      </w:r>
      <w:r w:rsidR="00750C39" w:rsidRPr="00727A35">
        <w:rPr>
          <w:rFonts w:ascii="Times New Roman" w:eastAsia="宋体" w:hAnsi="Times New Roman" w:cs="宋体" w:hint="eastAsia"/>
          <w:color w:val="000000"/>
          <w:kern w:val="0"/>
          <w:szCs w:val="21"/>
        </w:rPr>
        <w:t>。</w:t>
      </w:r>
    </w:p>
    <w:p w:rsidR="00901F00" w:rsidRPr="00727A35" w:rsidRDefault="00901F00" w:rsidP="00901F00">
      <w:pPr>
        <w:snapToGrid w:val="0"/>
        <w:spacing w:line="288" w:lineRule="auto"/>
        <w:ind w:firstLineChars="150" w:firstLine="315"/>
        <w:rPr>
          <w:rFonts w:ascii="Times New Roman" w:eastAsia="宋体" w:hAnsi="Times New Roman" w:cs="宋体"/>
          <w:color w:val="000000"/>
          <w:kern w:val="0"/>
          <w:szCs w:val="21"/>
        </w:rPr>
      </w:pPr>
    </w:p>
    <w:tbl>
      <w:tblPr>
        <w:tblStyle w:val="a9"/>
        <w:tblW w:w="8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4394"/>
        <w:gridCol w:w="2766"/>
      </w:tblGrid>
      <w:tr w:rsidR="00750C39" w:rsidRPr="00727A35" w:rsidTr="00277274">
        <w:tc>
          <w:tcPr>
            <w:tcW w:w="8715" w:type="dxa"/>
            <w:gridSpan w:val="3"/>
            <w:hideMark/>
          </w:tcPr>
          <w:p w:rsidR="00750C39" w:rsidRPr="00727A35" w:rsidRDefault="00750C39" w:rsidP="00901F00">
            <w:pPr>
              <w:snapToGrid w:val="0"/>
              <w:spacing w:line="288" w:lineRule="auto"/>
              <w:ind w:firstLineChars="150" w:firstLine="316"/>
              <w:jc w:val="left"/>
              <w:rPr>
                <w:rFonts w:ascii="宋体" w:eastAsia="宋体" w:hAnsi="宋体" w:cs="宋体"/>
                <w:b/>
                <w:color w:val="000000"/>
                <w:kern w:val="0"/>
                <w:szCs w:val="21"/>
              </w:rPr>
            </w:pPr>
            <w:r w:rsidRPr="00727A35">
              <w:rPr>
                <w:rFonts w:ascii="Times New Roman" w:eastAsia="宋体" w:hAnsi="Times New Roman" w:cs="宋体" w:hint="eastAsia"/>
                <w:b/>
                <w:color w:val="000000"/>
                <w:kern w:val="0"/>
                <w:szCs w:val="21"/>
              </w:rPr>
              <w:t>1</w:t>
            </w:r>
            <w:r w:rsidRPr="00727A35">
              <w:rPr>
                <w:rFonts w:ascii="Times New Roman" w:eastAsia="宋体" w:hAnsi="Times New Roman" w:cs="宋体" w:hint="eastAsia"/>
                <w:b/>
                <w:color w:val="000000"/>
                <w:kern w:val="0"/>
                <w:szCs w:val="21"/>
              </w:rPr>
              <w:t>、</w:t>
            </w:r>
            <w:r w:rsidR="00901F00">
              <w:rPr>
                <w:rFonts w:ascii="Times New Roman" w:eastAsia="宋体" w:hAnsi="Times New Roman" w:cs="宋体" w:hint="eastAsia"/>
                <w:b/>
                <w:color w:val="000000"/>
                <w:kern w:val="0"/>
                <w:szCs w:val="21"/>
              </w:rPr>
              <w:t>学位</w:t>
            </w:r>
            <w:r w:rsidRPr="00727A35">
              <w:rPr>
                <w:rFonts w:ascii="Times New Roman" w:eastAsia="宋体" w:hAnsi="Times New Roman" w:cs="宋体" w:hint="eastAsia"/>
                <w:b/>
                <w:color w:val="000000"/>
                <w:kern w:val="0"/>
                <w:szCs w:val="21"/>
              </w:rPr>
              <w:t>课</w:t>
            </w:r>
            <w:r w:rsidRPr="00727A35">
              <w:rPr>
                <w:rFonts w:ascii="Times New Roman" w:eastAsia="宋体" w:hAnsi="Times New Roman" w:cs="宋体" w:hint="eastAsia"/>
                <w:color w:val="000000"/>
                <w:kern w:val="0"/>
                <w:szCs w:val="21"/>
              </w:rPr>
              <w:t>（以农业硕士专业学位统一设定的公共课为准）</w:t>
            </w:r>
          </w:p>
        </w:tc>
      </w:tr>
      <w:tr w:rsidR="00750C39" w:rsidRPr="00727A35" w:rsidTr="00277274">
        <w:tc>
          <w:tcPr>
            <w:tcW w:w="1555" w:type="dxa"/>
            <w:hideMark/>
          </w:tcPr>
          <w:p w:rsidR="00750C39" w:rsidRPr="00727A35" w:rsidRDefault="00750C39" w:rsidP="00480AC8">
            <w:pPr>
              <w:snapToGrid w:val="0"/>
              <w:spacing w:line="288" w:lineRule="auto"/>
              <w:jc w:val="center"/>
              <w:rPr>
                <w:rFonts w:ascii="宋体" w:eastAsia="宋体" w:hAnsi="宋体" w:cs="宋体"/>
                <w:color w:val="000000"/>
                <w:kern w:val="0"/>
                <w:szCs w:val="21"/>
              </w:rPr>
            </w:pPr>
            <w:r w:rsidRPr="00727A35">
              <w:rPr>
                <w:rFonts w:ascii="Times New Roman" w:eastAsia="宋体" w:hAnsi="Times New Roman" w:cs="宋体" w:hint="eastAsia"/>
                <w:color w:val="000000"/>
                <w:kern w:val="0"/>
                <w:szCs w:val="21"/>
              </w:rPr>
              <w:t>（</w:t>
            </w:r>
            <w:r w:rsidRPr="00727A35">
              <w:rPr>
                <w:rFonts w:ascii="Times New Roman" w:eastAsia="宋体" w:hAnsi="Times New Roman" w:cs="宋体" w:hint="eastAsia"/>
                <w:color w:val="000000"/>
                <w:kern w:val="0"/>
                <w:szCs w:val="21"/>
              </w:rPr>
              <w:t>1</w:t>
            </w:r>
            <w:r w:rsidRPr="00727A35">
              <w:rPr>
                <w:rFonts w:ascii="Times New Roman" w:eastAsia="宋体" w:hAnsi="Times New Roman" w:cs="宋体" w:hint="eastAsia"/>
                <w:color w:val="000000"/>
                <w:kern w:val="0"/>
                <w:szCs w:val="21"/>
              </w:rPr>
              <w:t>）</w:t>
            </w:r>
          </w:p>
        </w:tc>
        <w:tc>
          <w:tcPr>
            <w:tcW w:w="4394" w:type="dxa"/>
            <w:hideMark/>
          </w:tcPr>
          <w:p w:rsidR="00750C39" w:rsidRPr="00727A35" w:rsidRDefault="00750C39" w:rsidP="00480AC8">
            <w:pPr>
              <w:snapToGrid w:val="0"/>
              <w:spacing w:line="288" w:lineRule="auto"/>
              <w:rPr>
                <w:rFonts w:ascii="宋体" w:eastAsia="宋体" w:hAnsi="宋体" w:cs="宋体"/>
                <w:color w:val="000000"/>
                <w:kern w:val="0"/>
                <w:szCs w:val="21"/>
              </w:rPr>
            </w:pPr>
            <w:r w:rsidRPr="00727A35">
              <w:rPr>
                <w:rFonts w:ascii="Times New Roman" w:eastAsia="宋体" w:hAnsi="Times New Roman" w:cs="宋体" w:hint="eastAsia"/>
                <w:color w:val="000000"/>
                <w:kern w:val="0"/>
                <w:szCs w:val="21"/>
              </w:rPr>
              <w:t>社会主义建设理论与实践</w:t>
            </w:r>
          </w:p>
        </w:tc>
        <w:tc>
          <w:tcPr>
            <w:tcW w:w="2766" w:type="dxa"/>
            <w:hideMark/>
          </w:tcPr>
          <w:p w:rsidR="00750C39" w:rsidRPr="00727A35" w:rsidRDefault="00750C39" w:rsidP="00480AC8">
            <w:pPr>
              <w:snapToGrid w:val="0"/>
              <w:spacing w:line="288" w:lineRule="auto"/>
              <w:rPr>
                <w:rFonts w:ascii="宋体" w:eastAsia="宋体" w:hAnsi="宋体" w:cs="宋体"/>
                <w:color w:val="000000"/>
                <w:kern w:val="0"/>
                <w:szCs w:val="21"/>
              </w:rPr>
            </w:pPr>
            <w:r w:rsidRPr="00727A35">
              <w:rPr>
                <w:rFonts w:ascii="Times New Roman" w:eastAsia="宋体" w:hAnsi="Times New Roman" w:cs="宋体" w:hint="eastAsia"/>
                <w:color w:val="000000"/>
                <w:kern w:val="0"/>
                <w:szCs w:val="21"/>
              </w:rPr>
              <w:t>2</w:t>
            </w:r>
            <w:r w:rsidRPr="00727A35">
              <w:rPr>
                <w:rFonts w:ascii="Times New Roman" w:eastAsia="宋体" w:hAnsi="Times New Roman" w:cs="宋体" w:hint="eastAsia"/>
                <w:color w:val="000000"/>
                <w:kern w:val="0"/>
                <w:szCs w:val="21"/>
              </w:rPr>
              <w:t>学分</w:t>
            </w:r>
          </w:p>
        </w:tc>
      </w:tr>
      <w:tr w:rsidR="00750C39" w:rsidRPr="00727A35" w:rsidTr="00277274">
        <w:tc>
          <w:tcPr>
            <w:tcW w:w="1555" w:type="dxa"/>
            <w:hideMark/>
          </w:tcPr>
          <w:p w:rsidR="00750C39" w:rsidRPr="00727A35" w:rsidRDefault="00750C39" w:rsidP="00480AC8">
            <w:pPr>
              <w:snapToGrid w:val="0"/>
              <w:spacing w:line="288" w:lineRule="auto"/>
              <w:jc w:val="center"/>
              <w:rPr>
                <w:rFonts w:ascii="宋体" w:eastAsia="宋体" w:hAnsi="宋体" w:cs="宋体"/>
                <w:color w:val="000000"/>
                <w:kern w:val="0"/>
                <w:szCs w:val="21"/>
              </w:rPr>
            </w:pPr>
            <w:r w:rsidRPr="00727A35">
              <w:rPr>
                <w:rFonts w:ascii="Times New Roman" w:eastAsia="宋体" w:hAnsi="Times New Roman" w:cs="宋体" w:hint="eastAsia"/>
                <w:color w:val="000000"/>
                <w:kern w:val="0"/>
                <w:szCs w:val="21"/>
              </w:rPr>
              <w:t>（</w:t>
            </w:r>
            <w:r w:rsidRPr="00727A35">
              <w:rPr>
                <w:rFonts w:ascii="Times New Roman" w:eastAsia="宋体" w:hAnsi="Times New Roman" w:cs="宋体" w:hint="eastAsia"/>
                <w:color w:val="000000"/>
                <w:kern w:val="0"/>
                <w:szCs w:val="21"/>
              </w:rPr>
              <w:t>2</w:t>
            </w:r>
            <w:r w:rsidRPr="00727A35">
              <w:rPr>
                <w:rFonts w:ascii="Times New Roman" w:eastAsia="宋体" w:hAnsi="Times New Roman" w:cs="宋体" w:hint="eastAsia"/>
                <w:color w:val="000000"/>
                <w:kern w:val="0"/>
                <w:szCs w:val="21"/>
              </w:rPr>
              <w:t>）</w:t>
            </w:r>
          </w:p>
        </w:tc>
        <w:tc>
          <w:tcPr>
            <w:tcW w:w="4394" w:type="dxa"/>
            <w:hideMark/>
          </w:tcPr>
          <w:p w:rsidR="00750C39" w:rsidRPr="00727A35" w:rsidRDefault="00750C39" w:rsidP="00480AC8">
            <w:pPr>
              <w:snapToGrid w:val="0"/>
              <w:spacing w:line="288" w:lineRule="auto"/>
              <w:rPr>
                <w:rFonts w:ascii="宋体" w:eastAsia="宋体" w:hAnsi="宋体" w:cs="宋体"/>
                <w:color w:val="000000"/>
                <w:kern w:val="0"/>
                <w:szCs w:val="21"/>
              </w:rPr>
            </w:pPr>
            <w:r w:rsidRPr="00727A35">
              <w:rPr>
                <w:rFonts w:ascii="Times New Roman" w:eastAsia="宋体" w:hAnsi="Times New Roman" w:cs="宋体" w:hint="eastAsia"/>
                <w:color w:val="000000"/>
                <w:kern w:val="0"/>
                <w:szCs w:val="21"/>
              </w:rPr>
              <w:t>英语</w:t>
            </w:r>
          </w:p>
        </w:tc>
        <w:tc>
          <w:tcPr>
            <w:tcW w:w="2766" w:type="dxa"/>
            <w:hideMark/>
          </w:tcPr>
          <w:p w:rsidR="00750C39" w:rsidRPr="00727A35" w:rsidRDefault="00901F00" w:rsidP="00480AC8">
            <w:pPr>
              <w:snapToGrid w:val="0"/>
              <w:spacing w:line="288" w:lineRule="auto"/>
              <w:rPr>
                <w:rFonts w:ascii="宋体" w:eastAsia="宋体" w:hAnsi="宋体" w:cs="宋体"/>
                <w:color w:val="000000"/>
                <w:kern w:val="0"/>
                <w:szCs w:val="21"/>
              </w:rPr>
            </w:pPr>
            <w:r>
              <w:rPr>
                <w:rFonts w:ascii="Times New Roman" w:eastAsia="宋体" w:hAnsi="Times New Roman" w:cs="宋体" w:hint="eastAsia"/>
                <w:color w:val="000000"/>
                <w:kern w:val="0"/>
                <w:szCs w:val="21"/>
              </w:rPr>
              <w:t>2</w:t>
            </w:r>
            <w:r w:rsidR="00750C39" w:rsidRPr="00727A35">
              <w:rPr>
                <w:rFonts w:ascii="Times New Roman" w:eastAsia="宋体" w:hAnsi="Times New Roman" w:cs="宋体" w:hint="eastAsia"/>
                <w:color w:val="000000"/>
                <w:kern w:val="0"/>
                <w:szCs w:val="21"/>
              </w:rPr>
              <w:t>学分</w:t>
            </w:r>
          </w:p>
        </w:tc>
      </w:tr>
      <w:tr w:rsidR="00750C39" w:rsidRPr="00727A35" w:rsidTr="00277274">
        <w:tc>
          <w:tcPr>
            <w:tcW w:w="1555" w:type="dxa"/>
            <w:hideMark/>
          </w:tcPr>
          <w:p w:rsidR="00750C39" w:rsidRPr="00727A35" w:rsidRDefault="00750C39" w:rsidP="00480AC8">
            <w:pPr>
              <w:snapToGrid w:val="0"/>
              <w:spacing w:line="288" w:lineRule="auto"/>
              <w:jc w:val="center"/>
              <w:rPr>
                <w:rFonts w:ascii="宋体" w:eastAsia="宋体" w:hAnsi="宋体" w:cs="宋体"/>
                <w:color w:val="000000"/>
                <w:kern w:val="0"/>
                <w:szCs w:val="21"/>
              </w:rPr>
            </w:pPr>
            <w:r w:rsidRPr="00727A35">
              <w:rPr>
                <w:rFonts w:ascii="Times New Roman" w:eastAsia="宋体" w:hAnsi="Times New Roman" w:cs="宋体" w:hint="eastAsia"/>
                <w:color w:val="000000"/>
                <w:kern w:val="0"/>
                <w:szCs w:val="21"/>
              </w:rPr>
              <w:t>（</w:t>
            </w:r>
            <w:r w:rsidRPr="00727A35">
              <w:rPr>
                <w:rFonts w:ascii="Times New Roman" w:eastAsia="宋体" w:hAnsi="Times New Roman" w:cs="宋体" w:hint="eastAsia"/>
                <w:color w:val="000000"/>
                <w:kern w:val="0"/>
                <w:szCs w:val="21"/>
              </w:rPr>
              <w:t>3</w:t>
            </w:r>
            <w:r w:rsidRPr="00727A35">
              <w:rPr>
                <w:rFonts w:ascii="Times New Roman" w:eastAsia="宋体" w:hAnsi="Times New Roman" w:cs="宋体" w:hint="eastAsia"/>
                <w:color w:val="000000"/>
                <w:kern w:val="0"/>
                <w:szCs w:val="21"/>
              </w:rPr>
              <w:t>）</w:t>
            </w:r>
          </w:p>
        </w:tc>
        <w:tc>
          <w:tcPr>
            <w:tcW w:w="4394" w:type="dxa"/>
            <w:hideMark/>
          </w:tcPr>
          <w:p w:rsidR="00750C39" w:rsidRPr="00727A35" w:rsidRDefault="00750C39" w:rsidP="00480AC8">
            <w:pPr>
              <w:snapToGrid w:val="0"/>
              <w:spacing w:line="288" w:lineRule="auto"/>
              <w:rPr>
                <w:rFonts w:ascii="宋体" w:eastAsia="宋体" w:hAnsi="宋体" w:cs="宋体"/>
                <w:color w:val="000000"/>
                <w:kern w:val="0"/>
                <w:szCs w:val="21"/>
              </w:rPr>
            </w:pPr>
            <w:r w:rsidRPr="00727A35">
              <w:rPr>
                <w:rFonts w:ascii="Times New Roman" w:eastAsia="宋体" w:hAnsi="Times New Roman" w:cs="宋体" w:hint="eastAsia"/>
                <w:color w:val="000000"/>
                <w:kern w:val="0"/>
                <w:szCs w:val="21"/>
              </w:rPr>
              <w:t>科研创新与学术道德</w:t>
            </w:r>
          </w:p>
        </w:tc>
        <w:tc>
          <w:tcPr>
            <w:tcW w:w="2766" w:type="dxa"/>
            <w:hideMark/>
          </w:tcPr>
          <w:p w:rsidR="00750C39" w:rsidRPr="00727A35" w:rsidRDefault="00750C39" w:rsidP="00480AC8">
            <w:pPr>
              <w:snapToGrid w:val="0"/>
              <w:spacing w:line="288" w:lineRule="auto"/>
              <w:rPr>
                <w:rFonts w:ascii="宋体" w:eastAsia="宋体" w:hAnsi="宋体" w:cs="宋体"/>
                <w:color w:val="000000"/>
                <w:kern w:val="0"/>
                <w:szCs w:val="21"/>
              </w:rPr>
            </w:pPr>
            <w:r w:rsidRPr="00727A35">
              <w:rPr>
                <w:rFonts w:ascii="Times New Roman" w:eastAsia="宋体" w:hAnsi="Times New Roman" w:cs="宋体" w:hint="eastAsia"/>
                <w:color w:val="000000"/>
                <w:kern w:val="0"/>
                <w:szCs w:val="21"/>
              </w:rPr>
              <w:t>1</w:t>
            </w:r>
            <w:r w:rsidRPr="00727A35">
              <w:rPr>
                <w:rFonts w:ascii="Times New Roman" w:eastAsia="宋体" w:hAnsi="Times New Roman" w:cs="宋体" w:hint="eastAsia"/>
                <w:color w:val="000000"/>
                <w:kern w:val="0"/>
                <w:szCs w:val="21"/>
              </w:rPr>
              <w:t>学分</w:t>
            </w:r>
          </w:p>
        </w:tc>
      </w:tr>
      <w:tr w:rsidR="00750C39" w:rsidRPr="00727A35" w:rsidTr="00277274">
        <w:tc>
          <w:tcPr>
            <w:tcW w:w="1555" w:type="dxa"/>
            <w:hideMark/>
          </w:tcPr>
          <w:p w:rsidR="00750C39" w:rsidRPr="00727A35" w:rsidRDefault="00750C39" w:rsidP="00480AC8">
            <w:pPr>
              <w:snapToGrid w:val="0"/>
              <w:spacing w:line="288" w:lineRule="auto"/>
              <w:jc w:val="center"/>
              <w:rPr>
                <w:rFonts w:ascii="宋体" w:eastAsia="宋体" w:hAnsi="宋体" w:cs="宋体"/>
                <w:color w:val="000000"/>
                <w:kern w:val="0"/>
                <w:szCs w:val="21"/>
              </w:rPr>
            </w:pPr>
            <w:r w:rsidRPr="00727A35">
              <w:rPr>
                <w:rFonts w:ascii="Times New Roman" w:eastAsia="宋体" w:hAnsi="Times New Roman" w:cs="宋体" w:hint="eastAsia"/>
                <w:color w:val="000000"/>
                <w:kern w:val="0"/>
                <w:szCs w:val="21"/>
              </w:rPr>
              <w:t>（</w:t>
            </w:r>
            <w:r w:rsidRPr="00727A35">
              <w:rPr>
                <w:rFonts w:ascii="Times New Roman" w:eastAsia="宋体" w:hAnsi="Times New Roman" w:cs="宋体" w:hint="eastAsia"/>
                <w:color w:val="000000"/>
                <w:kern w:val="0"/>
                <w:szCs w:val="21"/>
              </w:rPr>
              <w:t>4</w:t>
            </w:r>
            <w:r w:rsidRPr="00727A35">
              <w:rPr>
                <w:rFonts w:ascii="Times New Roman" w:eastAsia="宋体" w:hAnsi="Times New Roman" w:cs="宋体" w:hint="eastAsia"/>
                <w:color w:val="000000"/>
                <w:kern w:val="0"/>
                <w:szCs w:val="21"/>
              </w:rPr>
              <w:t>）</w:t>
            </w:r>
          </w:p>
        </w:tc>
        <w:tc>
          <w:tcPr>
            <w:tcW w:w="4394" w:type="dxa"/>
            <w:hideMark/>
          </w:tcPr>
          <w:p w:rsidR="00750C39" w:rsidRPr="00727A35" w:rsidRDefault="00750C39" w:rsidP="00480AC8">
            <w:pPr>
              <w:snapToGrid w:val="0"/>
              <w:spacing w:line="288" w:lineRule="auto"/>
              <w:rPr>
                <w:rFonts w:ascii="宋体" w:eastAsia="宋体" w:hAnsi="宋体" w:cs="宋体"/>
                <w:color w:val="000000"/>
                <w:kern w:val="0"/>
                <w:szCs w:val="21"/>
              </w:rPr>
            </w:pPr>
            <w:r w:rsidRPr="00727A35">
              <w:rPr>
                <w:rFonts w:ascii="Times New Roman" w:eastAsia="宋体" w:hAnsi="Times New Roman" w:cs="宋体" w:hint="eastAsia"/>
                <w:color w:val="000000"/>
                <w:kern w:val="0"/>
                <w:szCs w:val="21"/>
              </w:rPr>
              <w:t>信息检索与利用</w:t>
            </w:r>
          </w:p>
        </w:tc>
        <w:tc>
          <w:tcPr>
            <w:tcW w:w="2766" w:type="dxa"/>
            <w:hideMark/>
          </w:tcPr>
          <w:p w:rsidR="00750C39" w:rsidRPr="00727A35" w:rsidRDefault="00750C39" w:rsidP="00480AC8">
            <w:pPr>
              <w:snapToGrid w:val="0"/>
              <w:spacing w:line="288" w:lineRule="auto"/>
              <w:rPr>
                <w:rFonts w:ascii="宋体" w:eastAsia="宋体" w:hAnsi="宋体" w:cs="宋体"/>
                <w:color w:val="000000"/>
                <w:kern w:val="0"/>
                <w:szCs w:val="21"/>
              </w:rPr>
            </w:pPr>
            <w:r w:rsidRPr="00727A35">
              <w:rPr>
                <w:rFonts w:ascii="Times New Roman" w:eastAsia="宋体" w:hAnsi="Times New Roman" w:cs="宋体" w:hint="eastAsia"/>
                <w:color w:val="000000"/>
                <w:kern w:val="0"/>
                <w:szCs w:val="21"/>
              </w:rPr>
              <w:t>1</w:t>
            </w:r>
            <w:r w:rsidRPr="00727A35">
              <w:rPr>
                <w:rFonts w:ascii="Times New Roman" w:eastAsia="宋体" w:hAnsi="Times New Roman" w:cs="宋体" w:hint="eastAsia"/>
                <w:color w:val="000000"/>
                <w:kern w:val="0"/>
                <w:szCs w:val="21"/>
              </w:rPr>
              <w:t>学分</w:t>
            </w:r>
          </w:p>
        </w:tc>
      </w:tr>
      <w:tr w:rsidR="00750C39" w:rsidRPr="00727A35" w:rsidTr="00901F00">
        <w:tc>
          <w:tcPr>
            <w:tcW w:w="8715" w:type="dxa"/>
            <w:gridSpan w:val="3"/>
            <w:hideMark/>
          </w:tcPr>
          <w:p w:rsidR="00750C39" w:rsidRPr="00727A35" w:rsidRDefault="00750C39" w:rsidP="00480AC8">
            <w:pPr>
              <w:snapToGrid w:val="0"/>
              <w:spacing w:line="288" w:lineRule="auto"/>
              <w:ind w:firstLineChars="150" w:firstLine="316"/>
              <w:rPr>
                <w:rFonts w:ascii="宋体" w:eastAsia="宋体" w:hAnsi="宋体" w:cs="宋体"/>
                <w:color w:val="000000"/>
                <w:kern w:val="0"/>
                <w:szCs w:val="21"/>
              </w:rPr>
            </w:pPr>
            <w:r w:rsidRPr="00727A35">
              <w:rPr>
                <w:rFonts w:ascii="Times New Roman" w:eastAsia="宋体" w:hAnsi="Times New Roman" w:cs="宋体" w:hint="eastAsia"/>
                <w:b/>
                <w:color w:val="000000"/>
                <w:kern w:val="0"/>
                <w:szCs w:val="21"/>
              </w:rPr>
              <w:t>2</w:t>
            </w:r>
            <w:r w:rsidRPr="00727A35">
              <w:rPr>
                <w:rFonts w:ascii="Times New Roman" w:eastAsia="宋体" w:hAnsi="Times New Roman" w:cs="宋体" w:hint="eastAsia"/>
                <w:b/>
                <w:color w:val="000000"/>
                <w:kern w:val="0"/>
                <w:szCs w:val="21"/>
              </w:rPr>
              <w:t>、领域必修课</w:t>
            </w:r>
          </w:p>
        </w:tc>
      </w:tr>
      <w:tr w:rsidR="00901F00" w:rsidRPr="00727A35" w:rsidTr="00901F00">
        <w:tc>
          <w:tcPr>
            <w:tcW w:w="1555" w:type="dxa"/>
            <w:hideMark/>
          </w:tcPr>
          <w:p w:rsidR="00901F00" w:rsidRPr="00727A35" w:rsidRDefault="00901F00" w:rsidP="00480AC8">
            <w:pPr>
              <w:snapToGrid w:val="0"/>
              <w:spacing w:line="288" w:lineRule="auto"/>
              <w:jc w:val="center"/>
              <w:rPr>
                <w:rFonts w:ascii="宋体" w:eastAsia="宋体" w:hAnsi="宋体" w:cs="宋体"/>
                <w:color w:val="000000"/>
                <w:kern w:val="0"/>
                <w:szCs w:val="21"/>
              </w:rPr>
            </w:pPr>
            <w:r w:rsidRPr="00727A35">
              <w:rPr>
                <w:rFonts w:ascii="Times New Roman" w:eastAsia="宋体" w:hAnsi="Times New Roman" w:cs="宋体" w:hint="eastAsia"/>
                <w:color w:val="000000"/>
                <w:kern w:val="0"/>
                <w:szCs w:val="21"/>
              </w:rPr>
              <w:t>（</w:t>
            </w:r>
            <w:r w:rsidRPr="00727A35">
              <w:rPr>
                <w:rFonts w:ascii="Times New Roman" w:eastAsia="宋体" w:hAnsi="Times New Roman" w:cs="宋体" w:hint="eastAsia"/>
                <w:color w:val="000000"/>
                <w:kern w:val="0"/>
                <w:szCs w:val="21"/>
              </w:rPr>
              <w:t>5</w:t>
            </w:r>
            <w:r w:rsidRPr="00727A35">
              <w:rPr>
                <w:rFonts w:ascii="Times New Roman" w:eastAsia="宋体" w:hAnsi="Times New Roman" w:cs="宋体" w:hint="eastAsia"/>
                <w:color w:val="000000"/>
                <w:kern w:val="0"/>
                <w:szCs w:val="21"/>
              </w:rPr>
              <w:t>）</w:t>
            </w:r>
          </w:p>
        </w:tc>
        <w:tc>
          <w:tcPr>
            <w:tcW w:w="4394" w:type="dxa"/>
            <w:hideMark/>
          </w:tcPr>
          <w:p w:rsidR="00901F00" w:rsidRDefault="00901F00" w:rsidP="00901F00">
            <w:pPr>
              <w:spacing w:before="100" w:beforeAutospacing="1" w:after="100" w:afterAutospacing="1"/>
              <w:rPr>
                <w:rFonts w:ascii="仿宋_GB2312" w:eastAsia="仿宋_GB2312" w:hAnsi="宋体" w:cs="宋体"/>
                <w:color w:val="000000"/>
                <w:spacing w:val="15"/>
                <w:kern w:val="0"/>
                <w:sz w:val="24"/>
                <w:szCs w:val="24"/>
              </w:rPr>
            </w:pPr>
            <w:r>
              <w:rPr>
                <w:rFonts w:ascii="仿宋_GB2312" w:eastAsia="仿宋_GB2312" w:hAnsi="宋体" w:cs="宋体" w:hint="eastAsia"/>
                <w:color w:val="000000"/>
                <w:spacing w:val="15"/>
                <w:kern w:val="0"/>
                <w:sz w:val="24"/>
                <w:szCs w:val="24"/>
              </w:rPr>
              <w:t>农村社会学</w:t>
            </w:r>
          </w:p>
        </w:tc>
        <w:tc>
          <w:tcPr>
            <w:tcW w:w="2766" w:type="dxa"/>
            <w:hideMark/>
          </w:tcPr>
          <w:p w:rsidR="00901F00" w:rsidRDefault="00901F00">
            <w:r w:rsidRPr="00D03301">
              <w:rPr>
                <w:rFonts w:ascii="Times New Roman" w:eastAsia="宋体" w:hAnsi="Times New Roman" w:cs="宋体" w:hint="eastAsia"/>
                <w:color w:val="000000"/>
                <w:kern w:val="0"/>
                <w:szCs w:val="21"/>
              </w:rPr>
              <w:t>2</w:t>
            </w:r>
            <w:r w:rsidRPr="00D03301">
              <w:rPr>
                <w:rFonts w:ascii="Times New Roman" w:eastAsia="宋体" w:hAnsi="Times New Roman" w:cs="宋体" w:hint="eastAsia"/>
                <w:color w:val="000000"/>
                <w:kern w:val="0"/>
                <w:szCs w:val="21"/>
              </w:rPr>
              <w:t>学分</w:t>
            </w:r>
          </w:p>
        </w:tc>
      </w:tr>
      <w:tr w:rsidR="00901F00" w:rsidRPr="00727A35" w:rsidTr="00901F00">
        <w:tc>
          <w:tcPr>
            <w:tcW w:w="1555" w:type="dxa"/>
          </w:tcPr>
          <w:p w:rsidR="00901F00" w:rsidRPr="00727A35" w:rsidRDefault="00901F00" w:rsidP="00CA2860">
            <w:pPr>
              <w:snapToGrid w:val="0"/>
              <w:spacing w:line="288" w:lineRule="auto"/>
              <w:jc w:val="center"/>
              <w:rPr>
                <w:rFonts w:ascii="宋体" w:eastAsia="宋体" w:hAnsi="宋体" w:cs="宋体"/>
                <w:color w:val="000000"/>
                <w:kern w:val="0"/>
                <w:szCs w:val="21"/>
              </w:rPr>
            </w:pPr>
            <w:r w:rsidRPr="00727A35">
              <w:rPr>
                <w:rFonts w:ascii="Times New Roman" w:eastAsia="宋体" w:hAnsi="Times New Roman" w:cs="宋体" w:hint="eastAsia"/>
                <w:color w:val="000000"/>
                <w:kern w:val="0"/>
                <w:szCs w:val="21"/>
              </w:rPr>
              <w:t>（</w:t>
            </w:r>
            <w:r w:rsidRPr="00727A35">
              <w:rPr>
                <w:rFonts w:ascii="Times New Roman" w:eastAsia="宋体" w:hAnsi="Times New Roman" w:cs="宋体" w:hint="eastAsia"/>
                <w:color w:val="000000"/>
                <w:kern w:val="0"/>
                <w:szCs w:val="21"/>
              </w:rPr>
              <w:t>6</w:t>
            </w:r>
            <w:r w:rsidRPr="00727A35">
              <w:rPr>
                <w:rFonts w:ascii="Times New Roman" w:eastAsia="宋体" w:hAnsi="Times New Roman" w:cs="宋体" w:hint="eastAsia"/>
                <w:color w:val="000000"/>
                <w:kern w:val="0"/>
                <w:szCs w:val="21"/>
              </w:rPr>
              <w:t>）</w:t>
            </w:r>
          </w:p>
        </w:tc>
        <w:tc>
          <w:tcPr>
            <w:tcW w:w="4394" w:type="dxa"/>
          </w:tcPr>
          <w:p w:rsidR="00901F00" w:rsidRDefault="00901F00" w:rsidP="00901F00">
            <w:pPr>
              <w:spacing w:before="100" w:beforeAutospacing="1" w:after="100" w:afterAutospacing="1"/>
              <w:rPr>
                <w:rFonts w:ascii="仿宋_GB2312" w:eastAsia="仿宋_GB2312" w:hAnsi="宋体" w:cs="宋体"/>
                <w:color w:val="000000"/>
                <w:spacing w:val="15"/>
                <w:kern w:val="0"/>
                <w:sz w:val="24"/>
                <w:szCs w:val="24"/>
              </w:rPr>
            </w:pPr>
            <w:r>
              <w:rPr>
                <w:rFonts w:ascii="仿宋_GB2312" w:eastAsia="仿宋_GB2312" w:hAnsi="宋体" w:cs="宋体" w:hint="eastAsia"/>
                <w:color w:val="000000"/>
                <w:spacing w:val="15"/>
                <w:kern w:val="0"/>
                <w:sz w:val="24"/>
                <w:szCs w:val="24"/>
              </w:rPr>
              <w:t>农村公共管理学</w:t>
            </w:r>
          </w:p>
        </w:tc>
        <w:tc>
          <w:tcPr>
            <w:tcW w:w="2766" w:type="dxa"/>
          </w:tcPr>
          <w:p w:rsidR="00901F00" w:rsidRDefault="00901F00">
            <w:r w:rsidRPr="00D03301">
              <w:rPr>
                <w:rFonts w:ascii="Times New Roman" w:eastAsia="宋体" w:hAnsi="Times New Roman" w:cs="宋体" w:hint="eastAsia"/>
                <w:color w:val="000000"/>
                <w:kern w:val="0"/>
                <w:szCs w:val="21"/>
              </w:rPr>
              <w:t>2</w:t>
            </w:r>
            <w:r w:rsidRPr="00D03301">
              <w:rPr>
                <w:rFonts w:ascii="Times New Roman" w:eastAsia="宋体" w:hAnsi="Times New Roman" w:cs="宋体" w:hint="eastAsia"/>
                <w:color w:val="000000"/>
                <w:kern w:val="0"/>
                <w:szCs w:val="21"/>
              </w:rPr>
              <w:t>学分</w:t>
            </w:r>
          </w:p>
        </w:tc>
      </w:tr>
      <w:tr w:rsidR="00901F00" w:rsidRPr="00727A35" w:rsidTr="00901F00">
        <w:tc>
          <w:tcPr>
            <w:tcW w:w="1555" w:type="dxa"/>
          </w:tcPr>
          <w:p w:rsidR="00901F00" w:rsidRPr="00727A35" w:rsidRDefault="00901F00" w:rsidP="00CA2860">
            <w:pPr>
              <w:snapToGrid w:val="0"/>
              <w:spacing w:line="288" w:lineRule="auto"/>
              <w:jc w:val="center"/>
              <w:rPr>
                <w:rFonts w:ascii="宋体" w:eastAsia="宋体" w:hAnsi="宋体" w:cs="宋体"/>
                <w:color w:val="000000"/>
                <w:kern w:val="0"/>
                <w:szCs w:val="21"/>
              </w:rPr>
            </w:pPr>
            <w:r w:rsidRPr="00727A35">
              <w:rPr>
                <w:rFonts w:ascii="Times New Roman" w:eastAsia="宋体" w:hAnsi="Times New Roman" w:cs="宋体" w:hint="eastAsia"/>
                <w:color w:val="000000"/>
                <w:kern w:val="0"/>
                <w:szCs w:val="21"/>
              </w:rPr>
              <w:t>（</w:t>
            </w:r>
            <w:r w:rsidRPr="00727A35">
              <w:rPr>
                <w:rFonts w:ascii="Times New Roman" w:eastAsia="宋体" w:hAnsi="Times New Roman" w:cs="宋体" w:hint="eastAsia"/>
                <w:color w:val="000000"/>
                <w:kern w:val="0"/>
                <w:szCs w:val="21"/>
              </w:rPr>
              <w:t>7</w:t>
            </w:r>
            <w:r w:rsidRPr="00727A35">
              <w:rPr>
                <w:rFonts w:ascii="Times New Roman" w:eastAsia="宋体" w:hAnsi="Times New Roman" w:cs="宋体" w:hint="eastAsia"/>
                <w:color w:val="000000"/>
                <w:kern w:val="0"/>
                <w:szCs w:val="21"/>
              </w:rPr>
              <w:t>）</w:t>
            </w:r>
          </w:p>
        </w:tc>
        <w:tc>
          <w:tcPr>
            <w:tcW w:w="4394" w:type="dxa"/>
          </w:tcPr>
          <w:p w:rsidR="00901F00" w:rsidRDefault="00901F00" w:rsidP="00901F00">
            <w:pPr>
              <w:spacing w:before="100" w:beforeAutospacing="1" w:after="100" w:afterAutospacing="1"/>
              <w:rPr>
                <w:rFonts w:ascii="仿宋_GB2312" w:eastAsia="仿宋_GB2312" w:hAnsi="宋体" w:cs="宋体"/>
                <w:color w:val="000000"/>
                <w:spacing w:val="15"/>
                <w:kern w:val="0"/>
                <w:sz w:val="24"/>
                <w:szCs w:val="24"/>
              </w:rPr>
            </w:pPr>
            <w:r>
              <w:rPr>
                <w:rFonts w:ascii="仿宋_GB2312" w:eastAsia="仿宋_GB2312" w:hAnsi="宋体" w:cs="宋体" w:hint="eastAsia"/>
                <w:color w:val="000000"/>
                <w:spacing w:val="15"/>
                <w:kern w:val="0"/>
                <w:sz w:val="24"/>
                <w:szCs w:val="24"/>
              </w:rPr>
              <w:t>农村发展理论与历史变迁</w:t>
            </w:r>
          </w:p>
        </w:tc>
        <w:tc>
          <w:tcPr>
            <w:tcW w:w="2766" w:type="dxa"/>
          </w:tcPr>
          <w:p w:rsidR="00901F00" w:rsidRDefault="00901F00">
            <w:r w:rsidRPr="00D03301">
              <w:rPr>
                <w:rFonts w:ascii="Times New Roman" w:eastAsia="宋体" w:hAnsi="Times New Roman" w:cs="宋体" w:hint="eastAsia"/>
                <w:color w:val="000000"/>
                <w:kern w:val="0"/>
                <w:szCs w:val="21"/>
              </w:rPr>
              <w:t>2</w:t>
            </w:r>
            <w:r w:rsidRPr="00D03301">
              <w:rPr>
                <w:rFonts w:ascii="Times New Roman" w:eastAsia="宋体" w:hAnsi="Times New Roman" w:cs="宋体" w:hint="eastAsia"/>
                <w:color w:val="000000"/>
                <w:kern w:val="0"/>
                <w:szCs w:val="21"/>
              </w:rPr>
              <w:t>学分</w:t>
            </w:r>
          </w:p>
        </w:tc>
      </w:tr>
      <w:tr w:rsidR="00901F00" w:rsidRPr="00727A35" w:rsidTr="00901F00">
        <w:tc>
          <w:tcPr>
            <w:tcW w:w="1555" w:type="dxa"/>
            <w:hideMark/>
          </w:tcPr>
          <w:p w:rsidR="00901F00" w:rsidRPr="00727A35" w:rsidRDefault="00901F00" w:rsidP="00CA2860">
            <w:pPr>
              <w:snapToGrid w:val="0"/>
              <w:spacing w:line="288" w:lineRule="auto"/>
              <w:jc w:val="center"/>
              <w:rPr>
                <w:rFonts w:ascii="宋体" w:eastAsia="宋体" w:hAnsi="宋体" w:cs="宋体"/>
                <w:color w:val="000000"/>
                <w:kern w:val="0"/>
                <w:szCs w:val="21"/>
              </w:rPr>
            </w:pPr>
            <w:r w:rsidRPr="00727A35">
              <w:rPr>
                <w:rFonts w:ascii="Times New Roman" w:eastAsia="宋体" w:hAnsi="Times New Roman" w:cs="宋体" w:hint="eastAsia"/>
                <w:color w:val="000000"/>
                <w:kern w:val="0"/>
                <w:szCs w:val="21"/>
              </w:rPr>
              <w:t>（</w:t>
            </w:r>
            <w:r w:rsidRPr="00727A35">
              <w:rPr>
                <w:rFonts w:ascii="Times New Roman" w:eastAsia="宋体" w:hAnsi="Times New Roman" w:cs="宋体" w:hint="eastAsia"/>
                <w:color w:val="000000"/>
                <w:kern w:val="0"/>
                <w:szCs w:val="21"/>
              </w:rPr>
              <w:t>8</w:t>
            </w:r>
            <w:r w:rsidRPr="00727A35">
              <w:rPr>
                <w:rFonts w:ascii="Times New Roman" w:eastAsia="宋体" w:hAnsi="Times New Roman" w:cs="宋体" w:hint="eastAsia"/>
                <w:color w:val="000000"/>
                <w:kern w:val="0"/>
                <w:szCs w:val="21"/>
              </w:rPr>
              <w:t>）</w:t>
            </w:r>
          </w:p>
        </w:tc>
        <w:tc>
          <w:tcPr>
            <w:tcW w:w="4394" w:type="dxa"/>
            <w:hideMark/>
          </w:tcPr>
          <w:p w:rsidR="00901F00" w:rsidRDefault="00901F00" w:rsidP="00901F00">
            <w:pPr>
              <w:spacing w:before="100" w:beforeAutospacing="1" w:after="100" w:afterAutospacing="1"/>
              <w:rPr>
                <w:rFonts w:ascii="仿宋_GB2312" w:eastAsia="仿宋_GB2312" w:hAnsi="宋体" w:cs="宋体"/>
                <w:color w:val="000000"/>
                <w:spacing w:val="15"/>
                <w:kern w:val="0"/>
                <w:sz w:val="24"/>
                <w:szCs w:val="24"/>
              </w:rPr>
            </w:pPr>
            <w:r>
              <w:rPr>
                <w:rFonts w:ascii="仿宋_GB2312" w:eastAsia="仿宋_GB2312" w:hAnsi="宋体" w:cs="宋体" w:hint="eastAsia"/>
                <w:color w:val="000000"/>
                <w:spacing w:val="15"/>
                <w:kern w:val="0"/>
                <w:sz w:val="24"/>
                <w:szCs w:val="24"/>
              </w:rPr>
              <w:t>农村发展规划</w:t>
            </w:r>
          </w:p>
        </w:tc>
        <w:tc>
          <w:tcPr>
            <w:tcW w:w="2766" w:type="dxa"/>
            <w:hideMark/>
          </w:tcPr>
          <w:p w:rsidR="00901F00" w:rsidRDefault="00901F00">
            <w:r w:rsidRPr="00D03301">
              <w:rPr>
                <w:rFonts w:ascii="Times New Roman" w:eastAsia="宋体" w:hAnsi="Times New Roman" w:cs="宋体" w:hint="eastAsia"/>
                <w:color w:val="000000"/>
                <w:kern w:val="0"/>
                <w:szCs w:val="21"/>
              </w:rPr>
              <w:t>2</w:t>
            </w:r>
            <w:r w:rsidRPr="00D03301">
              <w:rPr>
                <w:rFonts w:ascii="Times New Roman" w:eastAsia="宋体" w:hAnsi="Times New Roman" w:cs="宋体" w:hint="eastAsia"/>
                <w:color w:val="000000"/>
                <w:kern w:val="0"/>
                <w:szCs w:val="21"/>
              </w:rPr>
              <w:t>学分</w:t>
            </w:r>
          </w:p>
        </w:tc>
      </w:tr>
      <w:tr w:rsidR="00901F00" w:rsidRPr="00727A35" w:rsidTr="00901F00">
        <w:tc>
          <w:tcPr>
            <w:tcW w:w="1555" w:type="dxa"/>
            <w:hideMark/>
          </w:tcPr>
          <w:p w:rsidR="00901F00" w:rsidRPr="00727A35" w:rsidRDefault="00901F00" w:rsidP="00CA2860">
            <w:pPr>
              <w:snapToGrid w:val="0"/>
              <w:spacing w:line="288" w:lineRule="auto"/>
              <w:jc w:val="center"/>
              <w:rPr>
                <w:rFonts w:ascii="宋体" w:eastAsia="宋体" w:hAnsi="宋体" w:cs="宋体"/>
                <w:color w:val="000000"/>
                <w:kern w:val="0"/>
                <w:szCs w:val="21"/>
              </w:rPr>
            </w:pPr>
            <w:r w:rsidRPr="00727A35">
              <w:rPr>
                <w:rFonts w:ascii="Times New Roman" w:eastAsia="宋体" w:hAnsi="Times New Roman" w:cs="宋体" w:hint="eastAsia"/>
                <w:color w:val="000000"/>
                <w:kern w:val="0"/>
                <w:szCs w:val="21"/>
              </w:rPr>
              <w:t>（</w:t>
            </w:r>
            <w:r w:rsidRPr="00727A35">
              <w:rPr>
                <w:rFonts w:ascii="Times New Roman" w:eastAsia="宋体" w:hAnsi="Times New Roman" w:cs="宋体" w:hint="eastAsia"/>
                <w:color w:val="000000"/>
                <w:kern w:val="0"/>
                <w:szCs w:val="21"/>
              </w:rPr>
              <w:t>9</w:t>
            </w:r>
            <w:r w:rsidRPr="00727A35">
              <w:rPr>
                <w:rFonts w:ascii="Times New Roman" w:eastAsia="宋体" w:hAnsi="Times New Roman" w:cs="宋体" w:hint="eastAsia"/>
                <w:color w:val="000000"/>
                <w:kern w:val="0"/>
                <w:szCs w:val="21"/>
              </w:rPr>
              <w:t>）</w:t>
            </w:r>
          </w:p>
        </w:tc>
        <w:tc>
          <w:tcPr>
            <w:tcW w:w="4394" w:type="dxa"/>
            <w:hideMark/>
          </w:tcPr>
          <w:p w:rsidR="00901F00" w:rsidRDefault="00901F00" w:rsidP="00901F00">
            <w:pPr>
              <w:spacing w:before="100" w:beforeAutospacing="1" w:after="100" w:afterAutospacing="1"/>
              <w:rPr>
                <w:rFonts w:ascii="仿宋_GB2312" w:eastAsia="仿宋_GB2312" w:hAnsi="宋体" w:cs="宋体"/>
                <w:color w:val="000000"/>
                <w:spacing w:val="15"/>
                <w:kern w:val="0"/>
                <w:sz w:val="24"/>
                <w:szCs w:val="24"/>
              </w:rPr>
            </w:pPr>
            <w:r>
              <w:rPr>
                <w:rFonts w:ascii="仿宋_GB2312" w:eastAsia="仿宋_GB2312" w:hAnsi="宋体" w:cs="宋体" w:hint="eastAsia"/>
                <w:color w:val="000000"/>
                <w:spacing w:val="15"/>
                <w:kern w:val="0"/>
                <w:sz w:val="24"/>
                <w:szCs w:val="24"/>
              </w:rPr>
              <w:t>农业和农村发展政策和形势</w:t>
            </w:r>
          </w:p>
        </w:tc>
        <w:tc>
          <w:tcPr>
            <w:tcW w:w="2766" w:type="dxa"/>
            <w:hideMark/>
          </w:tcPr>
          <w:p w:rsidR="00901F00" w:rsidRDefault="00901F00">
            <w:r w:rsidRPr="00D03301">
              <w:rPr>
                <w:rFonts w:ascii="Times New Roman" w:eastAsia="宋体" w:hAnsi="Times New Roman" w:cs="宋体" w:hint="eastAsia"/>
                <w:color w:val="000000"/>
                <w:kern w:val="0"/>
                <w:szCs w:val="21"/>
              </w:rPr>
              <w:t>2</w:t>
            </w:r>
            <w:r w:rsidRPr="00D03301">
              <w:rPr>
                <w:rFonts w:ascii="Times New Roman" w:eastAsia="宋体" w:hAnsi="Times New Roman" w:cs="宋体" w:hint="eastAsia"/>
                <w:color w:val="000000"/>
                <w:kern w:val="0"/>
                <w:szCs w:val="21"/>
              </w:rPr>
              <w:t>学分</w:t>
            </w:r>
          </w:p>
        </w:tc>
      </w:tr>
      <w:tr w:rsidR="00901F00" w:rsidRPr="00727A35" w:rsidTr="00901F00">
        <w:tc>
          <w:tcPr>
            <w:tcW w:w="1555" w:type="dxa"/>
            <w:hideMark/>
          </w:tcPr>
          <w:p w:rsidR="00901F00" w:rsidRPr="00727A35" w:rsidRDefault="00901F00" w:rsidP="00901F00">
            <w:pPr>
              <w:snapToGrid w:val="0"/>
              <w:spacing w:line="288" w:lineRule="auto"/>
              <w:jc w:val="center"/>
              <w:rPr>
                <w:rFonts w:ascii="宋体" w:eastAsia="宋体" w:hAnsi="宋体" w:cs="宋体"/>
                <w:color w:val="000000"/>
                <w:kern w:val="0"/>
                <w:szCs w:val="21"/>
              </w:rPr>
            </w:pPr>
            <w:r w:rsidRPr="00727A35">
              <w:rPr>
                <w:rFonts w:ascii="Times New Roman" w:eastAsia="宋体" w:hAnsi="Times New Roman" w:cs="宋体" w:hint="eastAsia"/>
                <w:color w:val="000000"/>
                <w:kern w:val="0"/>
                <w:szCs w:val="21"/>
              </w:rPr>
              <w:t>（</w:t>
            </w:r>
            <w:r>
              <w:rPr>
                <w:rFonts w:ascii="Times New Roman" w:eastAsia="宋体" w:hAnsi="Times New Roman" w:cs="宋体" w:hint="eastAsia"/>
                <w:color w:val="000000"/>
                <w:kern w:val="0"/>
                <w:szCs w:val="21"/>
              </w:rPr>
              <w:t>10</w:t>
            </w:r>
            <w:r w:rsidRPr="00727A35">
              <w:rPr>
                <w:rFonts w:ascii="Times New Roman" w:eastAsia="宋体" w:hAnsi="Times New Roman" w:cs="宋体" w:hint="eastAsia"/>
                <w:color w:val="000000"/>
                <w:kern w:val="0"/>
                <w:szCs w:val="21"/>
              </w:rPr>
              <w:t>）</w:t>
            </w:r>
          </w:p>
        </w:tc>
        <w:tc>
          <w:tcPr>
            <w:tcW w:w="4394" w:type="dxa"/>
            <w:hideMark/>
          </w:tcPr>
          <w:p w:rsidR="00901F00" w:rsidRDefault="00901F00" w:rsidP="00901F00">
            <w:pPr>
              <w:spacing w:before="100" w:beforeAutospacing="1" w:after="100" w:afterAutospacing="1"/>
              <w:rPr>
                <w:rFonts w:ascii="仿宋_GB2312" w:eastAsia="仿宋_GB2312" w:hAnsi="宋体" w:cs="宋体"/>
                <w:color w:val="000000"/>
                <w:spacing w:val="15"/>
                <w:kern w:val="0"/>
                <w:sz w:val="24"/>
                <w:szCs w:val="24"/>
              </w:rPr>
            </w:pPr>
            <w:r>
              <w:rPr>
                <w:rFonts w:ascii="仿宋_GB2312" w:eastAsia="仿宋_GB2312" w:hAnsi="宋体" w:cs="宋体" w:hint="eastAsia"/>
                <w:color w:val="000000"/>
                <w:spacing w:val="15"/>
                <w:kern w:val="0"/>
                <w:sz w:val="24"/>
                <w:szCs w:val="24"/>
              </w:rPr>
              <w:t>农村调查、研究方法与论文写作</w:t>
            </w:r>
          </w:p>
        </w:tc>
        <w:tc>
          <w:tcPr>
            <w:tcW w:w="2766" w:type="dxa"/>
            <w:hideMark/>
          </w:tcPr>
          <w:p w:rsidR="00901F00" w:rsidRDefault="00901F00">
            <w:r w:rsidRPr="00D03301">
              <w:rPr>
                <w:rFonts w:ascii="Times New Roman" w:eastAsia="宋体" w:hAnsi="Times New Roman" w:cs="宋体" w:hint="eastAsia"/>
                <w:color w:val="000000"/>
                <w:kern w:val="0"/>
                <w:szCs w:val="21"/>
              </w:rPr>
              <w:t>2</w:t>
            </w:r>
            <w:r w:rsidRPr="00D03301">
              <w:rPr>
                <w:rFonts w:ascii="Times New Roman" w:eastAsia="宋体" w:hAnsi="Times New Roman" w:cs="宋体" w:hint="eastAsia"/>
                <w:color w:val="000000"/>
                <w:kern w:val="0"/>
                <w:szCs w:val="21"/>
              </w:rPr>
              <w:t>学分</w:t>
            </w:r>
          </w:p>
        </w:tc>
      </w:tr>
      <w:tr w:rsidR="00901F00" w:rsidRPr="00727A35" w:rsidTr="00901F00">
        <w:tc>
          <w:tcPr>
            <w:tcW w:w="1555" w:type="dxa"/>
            <w:hideMark/>
          </w:tcPr>
          <w:p w:rsidR="00901F00" w:rsidRPr="00727A35" w:rsidRDefault="00901F00" w:rsidP="00901F00">
            <w:pPr>
              <w:snapToGrid w:val="0"/>
              <w:spacing w:line="288" w:lineRule="auto"/>
              <w:jc w:val="center"/>
              <w:rPr>
                <w:rFonts w:ascii="宋体" w:eastAsia="宋体" w:hAnsi="宋体" w:cs="宋体"/>
                <w:color w:val="000000"/>
                <w:kern w:val="0"/>
                <w:szCs w:val="21"/>
              </w:rPr>
            </w:pPr>
            <w:r w:rsidRPr="00727A35">
              <w:rPr>
                <w:rFonts w:ascii="Times New Roman" w:eastAsia="宋体" w:hAnsi="Times New Roman" w:cs="宋体" w:hint="eastAsia"/>
                <w:color w:val="000000"/>
                <w:kern w:val="0"/>
                <w:szCs w:val="21"/>
              </w:rPr>
              <w:t>（</w:t>
            </w:r>
            <w:r>
              <w:rPr>
                <w:rFonts w:ascii="Times New Roman" w:eastAsia="宋体" w:hAnsi="Times New Roman" w:cs="宋体" w:hint="eastAsia"/>
                <w:color w:val="000000"/>
                <w:kern w:val="0"/>
                <w:szCs w:val="21"/>
              </w:rPr>
              <w:t>11</w:t>
            </w:r>
            <w:r w:rsidRPr="00727A35">
              <w:rPr>
                <w:rFonts w:ascii="Times New Roman" w:eastAsia="宋体" w:hAnsi="Times New Roman" w:cs="宋体" w:hint="eastAsia"/>
                <w:color w:val="000000"/>
                <w:kern w:val="0"/>
                <w:szCs w:val="21"/>
              </w:rPr>
              <w:t>）</w:t>
            </w:r>
          </w:p>
        </w:tc>
        <w:tc>
          <w:tcPr>
            <w:tcW w:w="4394" w:type="dxa"/>
            <w:hideMark/>
          </w:tcPr>
          <w:p w:rsidR="00901F00" w:rsidRDefault="00901F00" w:rsidP="00901F00">
            <w:pPr>
              <w:spacing w:before="100" w:beforeAutospacing="1" w:after="100" w:afterAutospacing="1"/>
              <w:rPr>
                <w:rFonts w:ascii="仿宋_GB2312" w:eastAsia="仿宋_GB2312" w:hAnsi="宋体" w:cs="宋体"/>
                <w:color w:val="000000"/>
                <w:spacing w:val="15"/>
                <w:kern w:val="0"/>
                <w:sz w:val="24"/>
                <w:szCs w:val="24"/>
              </w:rPr>
            </w:pPr>
            <w:r>
              <w:rPr>
                <w:rFonts w:ascii="仿宋_GB2312" w:eastAsia="仿宋_GB2312" w:hAnsi="宋体" w:cs="宋体" w:hint="eastAsia"/>
                <w:color w:val="000000"/>
                <w:spacing w:val="15"/>
                <w:kern w:val="0"/>
                <w:sz w:val="24"/>
                <w:szCs w:val="24"/>
              </w:rPr>
              <w:t>农村发展案例分析</w:t>
            </w:r>
          </w:p>
        </w:tc>
        <w:tc>
          <w:tcPr>
            <w:tcW w:w="2766" w:type="dxa"/>
            <w:hideMark/>
          </w:tcPr>
          <w:p w:rsidR="00901F00" w:rsidRDefault="00901F00">
            <w:r w:rsidRPr="00D03301">
              <w:rPr>
                <w:rFonts w:ascii="Times New Roman" w:eastAsia="宋体" w:hAnsi="Times New Roman" w:cs="宋体" w:hint="eastAsia"/>
                <w:color w:val="000000"/>
                <w:kern w:val="0"/>
                <w:szCs w:val="21"/>
              </w:rPr>
              <w:t>2</w:t>
            </w:r>
            <w:r w:rsidRPr="00D03301">
              <w:rPr>
                <w:rFonts w:ascii="Times New Roman" w:eastAsia="宋体" w:hAnsi="Times New Roman" w:cs="宋体" w:hint="eastAsia"/>
                <w:color w:val="000000"/>
                <w:kern w:val="0"/>
                <w:szCs w:val="21"/>
              </w:rPr>
              <w:t>学分</w:t>
            </w:r>
          </w:p>
        </w:tc>
      </w:tr>
      <w:tr w:rsidR="00750C39" w:rsidRPr="00727A35" w:rsidTr="00901F00">
        <w:tc>
          <w:tcPr>
            <w:tcW w:w="8715" w:type="dxa"/>
            <w:gridSpan w:val="3"/>
            <w:hideMark/>
          </w:tcPr>
          <w:p w:rsidR="00750C39" w:rsidRPr="00727A35" w:rsidRDefault="00750C39" w:rsidP="00480AC8">
            <w:pPr>
              <w:snapToGrid w:val="0"/>
              <w:spacing w:line="288" w:lineRule="auto"/>
              <w:ind w:firstLineChars="150" w:firstLine="316"/>
              <w:rPr>
                <w:rFonts w:ascii="宋体" w:eastAsia="宋体" w:hAnsi="宋体" w:cs="宋体"/>
                <w:color w:val="000000"/>
                <w:kern w:val="0"/>
                <w:szCs w:val="21"/>
              </w:rPr>
            </w:pPr>
            <w:r w:rsidRPr="00727A35">
              <w:rPr>
                <w:rFonts w:ascii="Times New Roman" w:eastAsia="宋体" w:hAnsi="Times New Roman" w:cs="宋体" w:hint="eastAsia"/>
                <w:b/>
                <w:color w:val="000000"/>
                <w:kern w:val="0"/>
                <w:szCs w:val="21"/>
              </w:rPr>
              <w:t>3</w:t>
            </w:r>
            <w:r w:rsidRPr="00727A35">
              <w:rPr>
                <w:rFonts w:ascii="Times New Roman" w:eastAsia="宋体" w:hAnsi="Times New Roman" w:cs="宋体" w:hint="eastAsia"/>
                <w:b/>
                <w:color w:val="000000"/>
                <w:kern w:val="0"/>
                <w:szCs w:val="21"/>
              </w:rPr>
              <w:t>、选修课</w:t>
            </w:r>
            <w:r w:rsidRPr="00727A35">
              <w:rPr>
                <w:rFonts w:ascii="Times New Roman" w:eastAsia="宋体" w:hAnsi="Times New Roman" w:cs="宋体" w:hint="eastAsia"/>
                <w:b/>
                <w:color w:val="000000"/>
                <w:kern w:val="0"/>
                <w:szCs w:val="21"/>
              </w:rPr>
              <w:t xml:space="preserve"> </w:t>
            </w:r>
          </w:p>
        </w:tc>
      </w:tr>
      <w:tr w:rsidR="00901F00" w:rsidRPr="00727A35" w:rsidTr="00277274">
        <w:tc>
          <w:tcPr>
            <w:tcW w:w="1555" w:type="dxa"/>
            <w:hideMark/>
          </w:tcPr>
          <w:p w:rsidR="00901F00" w:rsidRPr="00727A35" w:rsidRDefault="00901F00" w:rsidP="00CA2860">
            <w:pPr>
              <w:snapToGrid w:val="0"/>
              <w:spacing w:line="288" w:lineRule="auto"/>
              <w:jc w:val="center"/>
              <w:rPr>
                <w:rFonts w:ascii="宋体" w:eastAsia="宋体" w:hAnsi="宋体" w:cs="宋体"/>
                <w:color w:val="000000"/>
                <w:kern w:val="0"/>
                <w:szCs w:val="21"/>
              </w:rPr>
            </w:pPr>
            <w:r w:rsidRPr="00727A35">
              <w:rPr>
                <w:rFonts w:ascii="Times New Roman" w:eastAsia="宋体" w:hAnsi="Times New Roman" w:cs="宋体" w:hint="eastAsia"/>
                <w:color w:val="000000"/>
                <w:kern w:val="0"/>
                <w:szCs w:val="21"/>
              </w:rPr>
              <w:t>（</w:t>
            </w:r>
            <w:r w:rsidRPr="00727A35">
              <w:rPr>
                <w:rFonts w:ascii="Times New Roman" w:eastAsia="宋体" w:hAnsi="Times New Roman" w:cs="宋体" w:hint="eastAsia"/>
                <w:color w:val="000000"/>
                <w:kern w:val="0"/>
                <w:szCs w:val="21"/>
              </w:rPr>
              <w:t>12</w:t>
            </w:r>
            <w:r w:rsidRPr="00727A35">
              <w:rPr>
                <w:rFonts w:ascii="Times New Roman" w:eastAsia="宋体" w:hAnsi="Times New Roman" w:cs="宋体" w:hint="eastAsia"/>
                <w:color w:val="000000"/>
                <w:kern w:val="0"/>
                <w:szCs w:val="21"/>
              </w:rPr>
              <w:t>）</w:t>
            </w:r>
          </w:p>
        </w:tc>
        <w:tc>
          <w:tcPr>
            <w:tcW w:w="4394" w:type="dxa"/>
            <w:hideMark/>
          </w:tcPr>
          <w:p w:rsidR="00901F00" w:rsidRPr="00727A35" w:rsidRDefault="00901F00" w:rsidP="00480AC8">
            <w:pPr>
              <w:snapToGrid w:val="0"/>
              <w:spacing w:line="288" w:lineRule="auto"/>
              <w:rPr>
                <w:rFonts w:ascii="宋体" w:eastAsia="宋体" w:hAnsi="宋体" w:cs="宋体"/>
                <w:color w:val="000000"/>
                <w:kern w:val="0"/>
                <w:szCs w:val="21"/>
              </w:rPr>
            </w:pPr>
            <w:r w:rsidRPr="00727A35">
              <w:rPr>
                <w:rFonts w:ascii="Times New Roman" w:eastAsia="宋体" w:hAnsi="Times New Roman" w:cs="宋体" w:hint="eastAsia"/>
                <w:color w:val="000000"/>
                <w:kern w:val="0"/>
                <w:szCs w:val="21"/>
              </w:rPr>
              <w:t>乡村治理和村民自治</w:t>
            </w:r>
          </w:p>
        </w:tc>
        <w:tc>
          <w:tcPr>
            <w:tcW w:w="2766" w:type="dxa"/>
            <w:hideMark/>
          </w:tcPr>
          <w:p w:rsidR="00901F00" w:rsidRPr="00727A35" w:rsidRDefault="00901F00" w:rsidP="00480AC8">
            <w:pPr>
              <w:snapToGrid w:val="0"/>
              <w:spacing w:line="288" w:lineRule="auto"/>
              <w:rPr>
                <w:rFonts w:ascii="宋体" w:eastAsia="宋体" w:hAnsi="宋体" w:cs="宋体"/>
                <w:color w:val="000000"/>
                <w:kern w:val="0"/>
                <w:szCs w:val="21"/>
              </w:rPr>
            </w:pPr>
            <w:r w:rsidRPr="00727A35">
              <w:rPr>
                <w:rFonts w:ascii="Times New Roman" w:eastAsia="宋体" w:hAnsi="Times New Roman" w:cs="宋体" w:hint="eastAsia"/>
                <w:color w:val="000000"/>
                <w:kern w:val="0"/>
                <w:szCs w:val="21"/>
              </w:rPr>
              <w:t>2</w:t>
            </w:r>
            <w:r w:rsidRPr="00727A35">
              <w:rPr>
                <w:rFonts w:ascii="Times New Roman" w:eastAsia="宋体" w:hAnsi="Times New Roman" w:cs="宋体" w:hint="eastAsia"/>
                <w:color w:val="000000"/>
                <w:kern w:val="0"/>
                <w:szCs w:val="21"/>
              </w:rPr>
              <w:t>学分</w:t>
            </w:r>
          </w:p>
        </w:tc>
      </w:tr>
      <w:tr w:rsidR="00901F00" w:rsidRPr="00727A35" w:rsidTr="00277274">
        <w:tc>
          <w:tcPr>
            <w:tcW w:w="1555" w:type="dxa"/>
            <w:hideMark/>
          </w:tcPr>
          <w:p w:rsidR="00901F00" w:rsidRPr="00727A35" w:rsidRDefault="00901F00" w:rsidP="00CA2860">
            <w:pPr>
              <w:snapToGrid w:val="0"/>
              <w:spacing w:line="288" w:lineRule="auto"/>
              <w:jc w:val="center"/>
              <w:rPr>
                <w:rFonts w:ascii="宋体" w:eastAsia="宋体" w:hAnsi="宋体" w:cs="宋体"/>
                <w:color w:val="000000"/>
                <w:kern w:val="0"/>
                <w:szCs w:val="21"/>
              </w:rPr>
            </w:pPr>
            <w:r w:rsidRPr="00727A35">
              <w:rPr>
                <w:rFonts w:ascii="Times New Roman" w:eastAsia="宋体" w:hAnsi="Times New Roman" w:cs="宋体" w:hint="eastAsia"/>
                <w:color w:val="000000"/>
                <w:kern w:val="0"/>
                <w:szCs w:val="21"/>
              </w:rPr>
              <w:lastRenderedPageBreak/>
              <w:t>（</w:t>
            </w:r>
            <w:r w:rsidRPr="00727A35">
              <w:rPr>
                <w:rFonts w:ascii="Times New Roman" w:eastAsia="宋体" w:hAnsi="Times New Roman" w:cs="宋体" w:hint="eastAsia"/>
                <w:color w:val="000000"/>
                <w:kern w:val="0"/>
                <w:szCs w:val="21"/>
              </w:rPr>
              <w:t>13</w:t>
            </w:r>
            <w:r w:rsidRPr="00727A35">
              <w:rPr>
                <w:rFonts w:ascii="Times New Roman" w:eastAsia="宋体" w:hAnsi="Times New Roman" w:cs="宋体" w:hint="eastAsia"/>
                <w:color w:val="000000"/>
                <w:kern w:val="0"/>
                <w:szCs w:val="21"/>
              </w:rPr>
              <w:t>）</w:t>
            </w:r>
          </w:p>
        </w:tc>
        <w:tc>
          <w:tcPr>
            <w:tcW w:w="4394" w:type="dxa"/>
            <w:hideMark/>
          </w:tcPr>
          <w:p w:rsidR="00901F00" w:rsidRPr="00727A35" w:rsidRDefault="00901F00" w:rsidP="00480AC8">
            <w:pPr>
              <w:snapToGrid w:val="0"/>
              <w:spacing w:line="288" w:lineRule="auto"/>
              <w:rPr>
                <w:rFonts w:ascii="宋体" w:eastAsia="宋体" w:hAnsi="宋体" w:cs="宋体"/>
                <w:color w:val="000000"/>
                <w:kern w:val="0"/>
                <w:szCs w:val="21"/>
              </w:rPr>
            </w:pPr>
            <w:r w:rsidRPr="00727A35">
              <w:rPr>
                <w:rFonts w:ascii="Times New Roman" w:eastAsia="宋体" w:hAnsi="Times New Roman" w:cs="宋体" w:hint="eastAsia"/>
                <w:color w:val="000000"/>
                <w:kern w:val="0"/>
                <w:szCs w:val="21"/>
              </w:rPr>
              <w:t>农村扶贫减贫</w:t>
            </w:r>
            <w:r w:rsidRPr="00727A35">
              <w:rPr>
                <w:rFonts w:ascii="Times New Roman" w:eastAsia="宋体" w:hAnsi="Times New Roman" w:cs="宋体" w:hint="eastAsia"/>
                <w:color w:val="000000"/>
                <w:kern w:val="0"/>
                <w:szCs w:val="21"/>
              </w:rPr>
              <w:t xml:space="preserve">  </w:t>
            </w:r>
          </w:p>
        </w:tc>
        <w:tc>
          <w:tcPr>
            <w:tcW w:w="2766" w:type="dxa"/>
            <w:hideMark/>
          </w:tcPr>
          <w:p w:rsidR="00901F00" w:rsidRPr="00727A35" w:rsidRDefault="00901F00" w:rsidP="00480AC8">
            <w:pPr>
              <w:snapToGrid w:val="0"/>
              <w:spacing w:line="288" w:lineRule="auto"/>
              <w:rPr>
                <w:rFonts w:ascii="宋体" w:eastAsia="宋体" w:hAnsi="宋体" w:cs="宋体"/>
                <w:color w:val="000000"/>
                <w:kern w:val="0"/>
                <w:szCs w:val="21"/>
              </w:rPr>
            </w:pPr>
            <w:r w:rsidRPr="00727A35">
              <w:rPr>
                <w:rFonts w:ascii="Times New Roman" w:eastAsia="宋体" w:hAnsi="Times New Roman" w:cs="宋体" w:hint="eastAsia"/>
                <w:color w:val="000000"/>
                <w:kern w:val="0"/>
                <w:szCs w:val="21"/>
              </w:rPr>
              <w:t>2</w:t>
            </w:r>
            <w:r w:rsidRPr="00727A35">
              <w:rPr>
                <w:rFonts w:ascii="Times New Roman" w:eastAsia="宋体" w:hAnsi="Times New Roman" w:cs="宋体" w:hint="eastAsia"/>
                <w:color w:val="000000"/>
                <w:kern w:val="0"/>
                <w:szCs w:val="21"/>
              </w:rPr>
              <w:t>学分</w:t>
            </w:r>
          </w:p>
        </w:tc>
      </w:tr>
      <w:tr w:rsidR="00901F00" w:rsidRPr="00727A35" w:rsidTr="00277274">
        <w:tc>
          <w:tcPr>
            <w:tcW w:w="1555" w:type="dxa"/>
            <w:hideMark/>
          </w:tcPr>
          <w:p w:rsidR="00901F00" w:rsidRPr="00727A35" w:rsidRDefault="00901F00" w:rsidP="00CA2860">
            <w:pPr>
              <w:snapToGrid w:val="0"/>
              <w:spacing w:line="288" w:lineRule="auto"/>
              <w:jc w:val="center"/>
              <w:rPr>
                <w:rFonts w:ascii="宋体" w:eastAsia="宋体" w:hAnsi="宋体" w:cs="宋体"/>
                <w:color w:val="000000"/>
                <w:kern w:val="0"/>
                <w:szCs w:val="21"/>
              </w:rPr>
            </w:pPr>
            <w:r w:rsidRPr="00727A35">
              <w:rPr>
                <w:rFonts w:ascii="Times New Roman" w:eastAsia="宋体" w:hAnsi="Times New Roman" w:cs="宋体" w:hint="eastAsia"/>
                <w:color w:val="000000"/>
                <w:kern w:val="0"/>
                <w:szCs w:val="21"/>
              </w:rPr>
              <w:t>（</w:t>
            </w:r>
            <w:r w:rsidRPr="00727A35">
              <w:rPr>
                <w:rFonts w:ascii="Times New Roman" w:eastAsia="宋体" w:hAnsi="Times New Roman" w:cs="宋体" w:hint="eastAsia"/>
                <w:color w:val="000000"/>
                <w:kern w:val="0"/>
                <w:szCs w:val="21"/>
              </w:rPr>
              <w:t>14</w:t>
            </w:r>
            <w:r w:rsidRPr="00727A35">
              <w:rPr>
                <w:rFonts w:ascii="Times New Roman" w:eastAsia="宋体" w:hAnsi="Times New Roman" w:cs="宋体" w:hint="eastAsia"/>
                <w:color w:val="000000"/>
                <w:kern w:val="0"/>
                <w:szCs w:val="21"/>
              </w:rPr>
              <w:t>）</w:t>
            </w:r>
          </w:p>
        </w:tc>
        <w:tc>
          <w:tcPr>
            <w:tcW w:w="4394" w:type="dxa"/>
            <w:hideMark/>
          </w:tcPr>
          <w:p w:rsidR="00901F00" w:rsidRPr="00727A35" w:rsidRDefault="00901F00" w:rsidP="00480AC8">
            <w:pPr>
              <w:snapToGrid w:val="0"/>
              <w:spacing w:line="288" w:lineRule="auto"/>
              <w:rPr>
                <w:rFonts w:ascii="宋体" w:eastAsia="宋体" w:hAnsi="宋体" w:cs="宋体"/>
                <w:color w:val="000000"/>
                <w:kern w:val="0"/>
                <w:szCs w:val="21"/>
              </w:rPr>
            </w:pPr>
            <w:r w:rsidRPr="00727A35">
              <w:rPr>
                <w:rFonts w:ascii="Times New Roman" w:eastAsia="宋体" w:hAnsi="Times New Roman" w:cs="宋体" w:hint="eastAsia"/>
                <w:color w:val="000000"/>
                <w:kern w:val="0"/>
                <w:szCs w:val="21"/>
              </w:rPr>
              <w:t>农村社会工作与社会保障</w:t>
            </w:r>
          </w:p>
        </w:tc>
        <w:tc>
          <w:tcPr>
            <w:tcW w:w="2766" w:type="dxa"/>
            <w:hideMark/>
          </w:tcPr>
          <w:p w:rsidR="00901F00" w:rsidRPr="00727A35" w:rsidRDefault="00901F00" w:rsidP="00480AC8">
            <w:pPr>
              <w:snapToGrid w:val="0"/>
              <w:spacing w:line="288" w:lineRule="auto"/>
              <w:rPr>
                <w:rFonts w:ascii="宋体" w:eastAsia="宋体" w:hAnsi="宋体" w:cs="宋体"/>
                <w:color w:val="000000"/>
                <w:kern w:val="0"/>
                <w:szCs w:val="21"/>
              </w:rPr>
            </w:pPr>
            <w:r w:rsidRPr="00727A35">
              <w:rPr>
                <w:rFonts w:ascii="Times New Roman" w:eastAsia="宋体" w:hAnsi="Times New Roman" w:cs="宋体" w:hint="eastAsia"/>
                <w:color w:val="000000"/>
                <w:kern w:val="0"/>
                <w:szCs w:val="21"/>
              </w:rPr>
              <w:t>2</w:t>
            </w:r>
            <w:r w:rsidRPr="00727A35">
              <w:rPr>
                <w:rFonts w:ascii="Times New Roman" w:eastAsia="宋体" w:hAnsi="Times New Roman" w:cs="宋体" w:hint="eastAsia"/>
                <w:color w:val="000000"/>
                <w:kern w:val="0"/>
                <w:szCs w:val="21"/>
              </w:rPr>
              <w:t>学分</w:t>
            </w:r>
          </w:p>
        </w:tc>
      </w:tr>
      <w:tr w:rsidR="00901F00" w:rsidRPr="00727A35" w:rsidTr="00277274">
        <w:tc>
          <w:tcPr>
            <w:tcW w:w="1555" w:type="dxa"/>
            <w:hideMark/>
          </w:tcPr>
          <w:p w:rsidR="00901F00" w:rsidRPr="00727A35" w:rsidRDefault="00901F00" w:rsidP="00CA2860">
            <w:pPr>
              <w:snapToGrid w:val="0"/>
              <w:spacing w:line="288" w:lineRule="auto"/>
              <w:jc w:val="center"/>
              <w:rPr>
                <w:rFonts w:ascii="宋体" w:eastAsia="宋体" w:hAnsi="宋体" w:cs="宋体"/>
                <w:color w:val="000000"/>
                <w:kern w:val="0"/>
                <w:szCs w:val="21"/>
              </w:rPr>
            </w:pPr>
            <w:r w:rsidRPr="00727A35">
              <w:rPr>
                <w:rFonts w:ascii="Times New Roman" w:eastAsia="宋体" w:hAnsi="Times New Roman" w:cs="宋体" w:hint="eastAsia"/>
                <w:color w:val="000000"/>
                <w:kern w:val="0"/>
                <w:szCs w:val="21"/>
              </w:rPr>
              <w:t>（</w:t>
            </w:r>
            <w:r w:rsidRPr="00727A35">
              <w:rPr>
                <w:rFonts w:ascii="Times New Roman" w:eastAsia="宋体" w:hAnsi="Times New Roman" w:cs="宋体" w:hint="eastAsia"/>
                <w:color w:val="000000"/>
                <w:kern w:val="0"/>
                <w:szCs w:val="21"/>
              </w:rPr>
              <w:t>15</w:t>
            </w:r>
            <w:r w:rsidRPr="00727A35">
              <w:rPr>
                <w:rFonts w:ascii="Times New Roman" w:eastAsia="宋体" w:hAnsi="Times New Roman" w:cs="宋体" w:hint="eastAsia"/>
                <w:color w:val="000000"/>
                <w:kern w:val="0"/>
                <w:szCs w:val="21"/>
              </w:rPr>
              <w:t>）</w:t>
            </w:r>
          </w:p>
        </w:tc>
        <w:tc>
          <w:tcPr>
            <w:tcW w:w="4394" w:type="dxa"/>
            <w:hideMark/>
          </w:tcPr>
          <w:p w:rsidR="00901F00" w:rsidRPr="00727A35" w:rsidRDefault="00901F00" w:rsidP="00480AC8">
            <w:pPr>
              <w:snapToGrid w:val="0"/>
              <w:spacing w:line="288" w:lineRule="auto"/>
              <w:rPr>
                <w:rFonts w:ascii="宋体" w:eastAsia="宋体" w:hAnsi="宋体" w:cs="宋体"/>
                <w:color w:val="000000"/>
                <w:kern w:val="0"/>
                <w:szCs w:val="21"/>
              </w:rPr>
            </w:pPr>
            <w:r w:rsidRPr="00727A35">
              <w:rPr>
                <w:rFonts w:ascii="Times New Roman" w:eastAsia="宋体" w:hAnsi="Times New Roman" w:cs="宋体" w:hint="eastAsia"/>
                <w:color w:val="000000"/>
                <w:kern w:val="0"/>
                <w:szCs w:val="21"/>
              </w:rPr>
              <w:t>农村自然资源管理与利用</w:t>
            </w:r>
          </w:p>
        </w:tc>
        <w:tc>
          <w:tcPr>
            <w:tcW w:w="2766" w:type="dxa"/>
            <w:hideMark/>
          </w:tcPr>
          <w:p w:rsidR="00901F00" w:rsidRPr="00727A35" w:rsidRDefault="00901F00" w:rsidP="00480AC8">
            <w:pPr>
              <w:snapToGrid w:val="0"/>
              <w:spacing w:line="288" w:lineRule="auto"/>
              <w:rPr>
                <w:rFonts w:ascii="宋体" w:eastAsia="宋体" w:hAnsi="宋体" w:cs="宋体"/>
                <w:color w:val="000000"/>
                <w:kern w:val="0"/>
                <w:szCs w:val="21"/>
              </w:rPr>
            </w:pPr>
            <w:r w:rsidRPr="00727A35">
              <w:rPr>
                <w:rFonts w:ascii="Times New Roman" w:eastAsia="宋体" w:hAnsi="Times New Roman" w:cs="宋体" w:hint="eastAsia"/>
                <w:color w:val="000000"/>
                <w:kern w:val="0"/>
                <w:szCs w:val="21"/>
              </w:rPr>
              <w:t>2</w:t>
            </w:r>
            <w:r w:rsidRPr="00727A35">
              <w:rPr>
                <w:rFonts w:ascii="Times New Roman" w:eastAsia="宋体" w:hAnsi="Times New Roman" w:cs="宋体" w:hint="eastAsia"/>
                <w:color w:val="000000"/>
                <w:kern w:val="0"/>
                <w:szCs w:val="21"/>
              </w:rPr>
              <w:t>学分</w:t>
            </w:r>
          </w:p>
        </w:tc>
      </w:tr>
      <w:tr w:rsidR="00901F00" w:rsidRPr="00727A35" w:rsidTr="00277274">
        <w:tc>
          <w:tcPr>
            <w:tcW w:w="1555" w:type="dxa"/>
          </w:tcPr>
          <w:p w:rsidR="00901F00" w:rsidRPr="00727A35" w:rsidRDefault="00901F00" w:rsidP="00CA2860">
            <w:pPr>
              <w:snapToGrid w:val="0"/>
              <w:spacing w:line="288" w:lineRule="auto"/>
              <w:jc w:val="center"/>
              <w:rPr>
                <w:rFonts w:ascii="宋体" w:eastAsia="宋体" w:hAnsi="宋体" w:cs="宋体"/>
                <w:color w:val="000000"/>
                <w:kern w:val="0"/>
                <w:szCs w:val="21"/>
              </w:rPr>
            </w:pPr>
            <w:r w:rsidRPr="00727A35">
              <w:rPr>
                <w:rFonts w:ascii="Times New Roman" w:eastAsia="宋体" w:hAnsi="Times New Roman" w:cs="宋体" w:hint="eastAsia"/>
                <w:color w:val="000000"/>
                <w:kern w:val="0"/>
                <w:szCs w:val="21"/>
              </w:rPr>
              <w:t>（</w:t>
            </w:r>
            <w:r w:rsidRPr="00727A35">
              <w:rPr>
                <w:rFonts w:ascii="Times New Roman" w:eastAsia="宋体" w:hAnsi="Times New Roman" w:cs="宋体" w:hint="eastAsia"/>
                <w:color w:val="000000"/>
                <w:kern w:val="0"/>
                <w:szCs w:val="21"/>
              </w:rPr>
              <w:t>16</w:t>
            </w:r>
            <w:r w:rsidRPr="00727A35">
              <w:rPr>
                <w:rFonts w:ascii="Times New Roman" w:eastAsia="宋体" w:hAnsi="Times New Roman" w:cs="宋体" w:hint="eastAsia"/>
                <w:color w:val="000000"/>
                <w:kern w:val="0"/>
                <w:szCs w:val="21"/>
              </w:rPr>
              <w:t>）</w:t>
            </w:r>
          </w:p>
        </w:tc>
        <w:tc>
          <w:tcPr>
            <w:tcW w:w="4394" w:type="dxa"/>
          </w:tcPr>
          <w:p w:rsidR="00901F00" w:rsidRPr="00727A35" w:rsidRDefault="00901F00" w:rsidP="00480AC8">
            <w:pPr>
              <w:snapToGrid w:val="0"/>
              <w:spacing w:line="288" w:lineRule="auto"/>
              <w:rPr>
                <w:rFonts w:ascii="Times New Roman" w:eastAsia="宋体" w:hAnsi="Times New Roman" w:cs="宋体"/>
                <w:color w:val="000000"/>
                <w:kern w:val="0"/>
                <w:szCs w:val="21"/>
              </w:rPr>
            </w:pPr>
            <w:r w:rsidRPr="00901F00">
              <w:rPr>
                <w:rFonts w:ascii="Times New Roman" w:eastAsia="宋体" w:hAnsi="Times New Roman" w:cs="宋体" w:hint="eastAsia"/>
                <w:color w:val="000000"/>
                <w:kern w:val="0"/>
                <w:szCs w:val="21"/>
              </w:rPr>
              <w:t>农村经济发展与管理</w:t>
            </w:r>
          </w:p>
        </w:tc>
        <w:tc>
          <w:tcPr>
            <w:tcW w:w="2766" w:type="dxa"/>
          </w:tcPr>
          <w:p w:rsidR="00901F00" w:rsidRPr="00727A35" w:rsidRDefault="00901F00" w:rsidP="00480AC8">
            <w:pPr>
              <w:snapToGrid w:val="0"/>
              <w:spacing w:line="288" w:lineRule="auto"/>
              <w:rPr>
                <w:rFonts w:ascii="Times New Roman" w:eastAsia="宋体" w:hAnsi="Times New Roman" w:cs="宋体"/>
                <w:color w:val="000000"/>
                <w:kern w:val="0"/>
                <w:szCs w:val="21"/>
              </w:rPr>
            </w:pPr>
            <w:r w:rsidRPr="00727A35">
              <w:rPr>
                <w:rFonts w:ascii="Times New Roman" w:eastAsia="宋体" w:hAnsi="Times New Roman" w:cs="宋体" w:hint="eastAsia"/>
                <w:color w:val="000000"/>
                <w:kern w:val="0"/>
                <w:szCs w:val="21"/>
              </w:rPr>
              <w:t>2</w:t>
            </w:r>
            <w:r w:rsidRPr="00727A35">
              <w:rPr>
                <w:rFonts w:ascii="Times New Roman" w:eastAsia="宋体" w:hAnsi="Times New Roman" w:cs="宋体" w:hint="eastAsia"/>
                <w:color w:val="000000"/>
                <w:kern w:val="0"/>
                <w:szCs w:val="21"/>
              </w:rPr>
              <w:t>学分</w:t>
            </w:r>
          </w:p>
        </w:tc>
      </w:tr>
      <w:tr w:rsidR="00901F00" w:rsidRPr="00727A35" w:rsidTr="00277274">
        <w:tc>
          <w:tcPr>
            <w:tcW w:w="1555" w:type="dxa"/>
            <w:hideMark/>
          </w:tcPr>
          <w:p w:rsidR="00901F00" w:rsidRPr="00727A35" w:rsidRDefault="00901F00" w:rsidP="00CA2860">
            <w:pPr>
              <w:snapToGrid w:val="0"/>
              <w:spacing w:line="288" w:lineRule="auto"/>
              <w:jc w:val="center"/>
              <w:rPr>
                <w:rFonts w:ascii="宋体" w:eastAsia="宋体" w:hAnsi="宋体" w:cs="宋体"/>
                <w:color w:val="000000"/>
                <w:kern w:val="0"/>
                <w:szCs w:val="21"/>
              </w:rPr>
            </w:pPr>
            <w:r w:rsidRPr="00727A35">
              <w:rPr>
                <w:rFonts w:ascii="Times New Roman" w:eastAsia="宋体" w:hAnsi="Times New Roman" w:cs="宋体" w:hint="eastAsia"/>
                <w:color w:val="000000"/>
                <w:kern w:val="0"/>
                <w:szCs w:val="21"/>
              </w:rPr>
              <w:t>（</w:t>
            </w:r>
            <w:r w:rsidRPr="00727A35">
              <w:rPr>
                <w:rFonts w:ascii="Times New Roman" w:eastAsia="宋体" w:hAnsi="Times New Roman" w:cs="宋体" w:hint="eastAsia"/>
                <w:color w:val="000000"/>
                <w:kern w:val="0"/>
                <w:szCs w:val="21"/>
              </w:rPr>
              <w:t>17</w:t>
            </w:r>
            <w:r w:rsidRPr="00727A35">
              <w:rPr>
                <w:rFonts w:ascii="Times New Roman" w:eastAsia="宋体" w:hAnsi="Times New Roman" w:cs="宋体" w:hint="eastAsia"/>
                <w:color w:val="000000"/>
                <w:kern w:val="0"/>
                <w:szCs w:val="21"/>
              </w:rPr>
              <w:t>）</w:t>
            </w:r>
          </w:p>
        </w:tc>
        <w:tc>
          <w:tcPr>
            <w:tcW w:w="4394" w:type="dxa"/>
            <w:hideMark/>
          </w:tcPr>
          <w:p w:rsidR="00901F00" w:rsidRPr="00727A35" w:rsidRDefault="00901F00" w:rsidP="00480AC8">
            <w:pPr>
              <w:snapToGrid w:val="0"/>
              <w:spacing w:line="288" w:lineRule="auto"/>
              <w:rPr>
                <w:rFonts w:ascii="宋体" w:eastAsia="宋体" w:hAnsi="宋体" w:cs="宋体"/>
                <w:color w:val="000000"/>
                <w:kern w:val="0"/>
                <w:szCs w:val="21"/>
              </w:rPr>
            </w:pPr>
            <w:r w:rsidRPr="00727A35">
              <w:rPr>
                <w:rFonts w:ascii="Times New Roman" w:eastAsia="宋体" w:hAnsi="Times New Roman" w:cs="宋体" w:hint="eastAsia"/>
                <w:color w:val="000000"/>
                <w:kern w:val="0"/>
                <w:szCs w:val="21"/>
              </w:rPr>
              <w:t>农村传统文化与古村落保护专题</w:t>
            </w:r>
          </w:p>
        </w:tc>
        <w:tc>
          <w:tcPr>
            <w:tcW w:w="2766" w:type="dxa"/>
            <w:hideMark/>
          </w:tcPr>
          <w:p w:rsidR="00901F00" w:rsidRPr="00727A35" w:rsidRDefault="00901F00" w:rsidP="00480AC8">
            <w:pPr>
              <w:snapToGrid w:val="0"/>
              <w:spacing w:line="288" w:lineRule="auto"/>
              <w:rPr>
                <w:rFonts w:ascii="宋体" w:eastAsia="宋体" w:hAnsi="宋体" w:cs="宋体"/>
                <w:color w:val="000000"/>
                <w:kern w:val="0"/>
                <w:szCs w:val="21"/>
              </w:rPr>
            </w:pPr>
            <w:r w:rsidRPr="00727A35">
              <w:rPr>
                <w:rFonts w:ascii="Times New Roman" w:eastAsia="宋体" w:hAnsi="Times New Roman" w:cs="宋体" w:hint="eastAsia"/>
                <w:color w:val="000000"/>
                <w:kern w:val="0"/>
                <w:szCs w:val="21"/>
              </w:rPr>
              <w:t>1</w:t>
            </w:r>
            <w:r w:rsidRPr="00727A35">
              <w:rPr>
                <w:rFonts w:ascii="Times New Roman" w:eastAsia="宋体" w:hAnsi="Times New Roman" w:cs="宋体" w:hint="eastAsia"/>
                <w:color w:val="000000"/>
                <w:kern w:val="0"/>
                <w:szCs w:val="21"/>
              </w:rPr>
              <w:t>学分</w:t>
            </w:r>
          </w:p>
        </w:tc>
      </w:tr>
      <w:tr w:rsidR="00901F00" w:rsidRPr="00727A35" w:rsidTr="00277274">
        <w:tc>
          <w:tcPr>
            <w:tcW w:w="1555" w:type="dxa"/>
            <w:hideMark/>
          </w:tcPr>
          <w:p w:rsidR="00901F00" w:rsidRPr="00727A35" w:rsidRDefault="00901F00" w:rsidP="00CA2860">
            <w:pPr>
              <w:snapToGrid w:val="0"/>
              <w:spacing w:line="288" w:lineRule="auto"/>
              <w:jc w:val="center"/>
              <w:rPr>
                <w:rFonts w:ascii="宋体" w:eastAsia="宋体" w:hAnsi="宋体" w:cs="宋体"/>
                <w:color w:val="000000"/>
                <w:kern w:val="0"/>
                <w:szCs w:val="21"/>
              </w:rPr>
            </w:pPr>
            <w:r w:rsidRPr="00727A35">
              <w:rPr>
                <w:rFonts w:ascii="Times New Roman" w:eastAsia="宋体" w:hAnsi="Times New Roman" w:cs="宋体" w:hint="eastAsia"/>
                <w:color w:val="000000"/>
                <w:kern w:val="0"/>
                <w:szCs w:val="21"/>
              </w:rPr>
              <w:t>（</w:t>
            </w:r>
            <w:r w:rsidRPr="00727A35">
              <w:rPr>
                <w:rFonts w:ascii="Times New Roman" w:eastAsia="宋体" w:hAnsi="Times New Roman" w:cs="宋体" w:hint="eastAsia"/>
                <w:color w:val="000000"/>
                <w:kern w:val="0"/>
                <w:szCs w:val="21"/>
              </w:rPr>
              <w:t>18</w:t>
            </w:r>
            <w:r w:rsidRPr="00727A35">
              <w:rPr>
                <w:rFonts w:ascii="Times New Roman" w:eastAsia="宋体" w:hAnsi="Times New Roman" w:cs="宋体" w:hint="eastAsia"/>
                <w:color w:val="000000"/>
                <w:kern w:val="0"/>
                <w:szCs w:val="21"/>
              </w:rPr>
              <w:t>）</w:t>
            </w:r>
          </w:p>
        </w:tc>
        <w:tc>
          <w:tcPr>
            <w:tcW w:w="4394" w:type="dxa"/>
            <w:hideMark/>
          </w:tcPr>
          <w:p w:rsidR="00901F00" w:rsidRPr="00727A35" w:rsidRDefault="00901F00" w:rsidP="00480AC8">
            <w:pPr>
              <w:snapToGrid w:val="0"/>
              <w:spacing w:line="288" w:lineRule="auto"/>
              <w:rPr>
                <w:rFonts w:ascii="宋体" w:eastAsia="宋体" w:hAnsi="宋体" w:cs="宋体"/>
                <w:color w:val="000000"/>
                <w:kern w:val="0"/>
                <w:szCs w:val="21"/>
              </w:rPr>
            </w:pPr>
            <w:r w:rsidRPr="00727A35">
              <w:rPr>
                <w:rFonts w:ascii="Times New Roman" w:eastAsia="宋体" w:hAnsi="Times New Roman" w:cs="宋体" w:hint="eastAsia"/>
                <w:color w:val="000000"/>
                <w:kern w:val="0"/>
                <w:szCs w:val="21"/>
              </w:rPr>
              <w:t>农村合作组织发展与管理专题</w:t>
            </w:r>
          </w:p>
        </w:tc>
        <w:tc>
          <w:tcPr>
            <w:tcW w:w="2766" w:type="dxa"/>
            <w:hideMark/>
          </w:tcPr>
          <w:p w:rsidR="00901F00" w:rsidRPr="00727A35" w:rsidRDefault="00901F00" w:rsidP="00480AC8">
            <w:pPr>
              <w:snapToGrid w:val="0"/>
              <w:spacing w:line="288" w:lineRule="auto"/>
              <w:rPr>
                <w:rFonts w:ascii="宋体" w:eastAsia="宋体" w:hAnsi="宋体" w:cs="宋体"/>
                <w:color w:val="000000"/>
                <w:kern w:val="0"/>
                <w:szCs w:val="21"/>
              </w:rPr>
            </w:pPr>
            <w:r w:rsidRPr="00727A35">
              <w:rPr>
                <w:rFonts w:ascii="Times New Roman" w:eastAsia="宋体" w:hAnsi="Times New Roman" w:cs="宋体" w:hint="eastAsia"/>
                <w:color w:val="000000"/>
                <w:kern w:val="0"/>
                <w:szCs w:val="21"/>
              </w:rPr>
              <w:t>1</w:t>
            </w:r>
            <w:r w:rsidRPr="00727A35">
              <w:rPr>
                <w:rFonts w:ascii="Times New Roman" w:eastAsia="宋体" w:hAnsi="Times New Roman" w:cs="宋体" w:hint="eastAsia"/>
                <w:color w:val="000000"/>
                <w:kern w:val="0"/>
                <w:szCs w:val="21"/>
              </w:rPr>
              <w:t>学分</w:t>
            </w:r>
          </w:p>
        </w:tc>
      </w:tr>
      <w:tr w:rsidR="00901F00" w:rsidRPr="00727A35" w:rsidTr="00277274">
        <w:tc>
          <w:tcPr>
            <w:tcW w:w="1555" w:type="dxa"/>
            <w:hideMark/>
          </w:tcPr>
          <w:p w:rsidR="00901F00" w:rsidRPr="00727A35" w:rsidRDefault="00901F00" w:rsidP="00CA2860">
            <w:pPr>
              <w:snapToGrid w:val="0"/>
              <w:spacing w:line="288" w:lineRule="auto"/>
              <w:jc w:val="center"/>
              <w:rPr>
                <w:rFonts w:ascii="宋体" w:eastAsia="宋体" w:hAnsi="宋体" w:cs="宋体"/>
                <w:color w:val="000000"/>
                <w:kern w:val="0"/>
                <w:szCs w:val="21"/>
              </w:rPr>
            </w:pPr>
            <w:r w:rsidRPr="00727A35">
              <w:rPr>
                <w:rFonts w:ascii="Times New Roman" w:eastAsia="宋体" w:hAnsi="Times New Roman" w:cs="宋体" w:hint="eastAsia"/>
                <w:color w:val="000000"/>
                <w:kern w:val="0"/>
                <w:szCs w:val="21"/>
              </w:rPr>
              <w:t>（</w:t>
            </w:r>
            <w:r w:rsidRPr="00727A35">
              <w:rPr>
                <w:rFonts w:ascii="Times New Roman" w:eastAsia="宋体" w:hAnsi="Times New Roman" w:cs="宋体" w:hint="eastAsia"/>
                <w:color w:val="000000"/>
                <w:kern w:val="0"/>
                <w:szCs w:val="21"/>
              </w:rPr>
              <w:t>19</w:t>
            </w:r>
            <w:r w:rsidRPr="00727A35">
              <w:rPr>
                <w:rFonts w:ascii="Times New Roman" w:eastAsia="宋体" w:hAnsi="Times New Roman" w:cs="宋体" w:hint="eastAsia"/>
                <w:color w:val="000000"/>
                <w:kern w:val="0"/>
                <w:szCs w:val="21"/>
              </w:rPr>
              <w:t>）</w:t>
            </w:r>
          </w:p>
        </w:tc>
        <w:tc>
          <w:tcPr>
            <w:tcW w:w="4394" w:type="dxa"/>
            <w:hideMark/>
          </w:tcPr>
          <w:p w:rsidR="00901F00" w:rsidRPr="00727A35" w:rsidRDefault="00901F00" w:rsidP="00480AC8">
            <w:pPr>
              <w:snapToGrid w:val="0"/>
              <w:spacing w:line="288" w:lineRule="auto"/>
              <w:rPr>
                <w:rFonts w:ascii="宋体" w:eastAsia="宋体" w:hAnsi="宋体" w:cs="宋体"/>
                <w:color w:val="000000"/>
                <w:kern w:val="0"/>
                <w:szCs w:val="21"/>
              </w:rPr>
            </w:pPr>
            <w:r w:rsidRPr="00727A35">
              <w:rPr>
                <w:rFonts w:ascii="Times New Roman" w:eastAsia="宋体" w:hAnsi="Times New Roman" w:cs="宋体" w:hint="eastAsia"/>
                <w:color w:val="000000"/>
                <w:kern w:val="0"/>
                <w:szCs w:val="21"/>
              </w:rPr>
              <w:t>农村教育发展专题</w:t>
            </w:r>
          </w:p>
        </w:tc>
        <w:tc>
          <w:tcPr>
            <w:tcW w:w="2766" w:type="dxa"/>
            <w:hideMark/>
          </w:tcPr>
          <w:p w:rsidR="00901F00" w:rsidRPr="00727A35" w:rsidRDefault="00901F00" w:rsidP="00480AC8">
            <w:pPr>
              <w:snapToGrid w:val="0"/>
              <w:spacing w:line="288" w:lineRule="auto"/>
              <w:rPr>
                <w:rFonts w:ascii="宋体" w:eastAsia="宋体" w:hAnsi="宋体" w:cs="宋体"/>
                <w:color w:val="000000"/>
                <w:kern w:val="0"/>
                <w:szCs w:val="21"/>
              </w:rPr>
            </w:pPr>
            <w:r w:rsidRPr="00727A35">
              <w:rPr>
                <w:rFonts w:ascii="Times New Roman" w:eastAsia="宋体" w:hAnsi="Times New Roman" w:cs="宋体" w:hint="eastAsia"/>
                <w:color w:val="000000"/>
                <w:kern w:val="0"/>
                <w:szCs w:val="21"/>
              </w:rPr>
              <w:t>1</w:t>
            </w:r>
            <w:r w:rsidRPr="00727A35">
              <w:rPr>
                <w:rFonts w:ascii="Times New Roman" w:eastAsia="宋体" w:hAnsi="Times New Roman" w:cs="宋体" w:hint="eastAsia"/>
                <w:color w:val="000000"/>
                <w:kern w:val="0"/>
                <w:szCs w:val="21"/>
              </w:rPr>
              <w:t>学分</w:t>
            </w:r>
          </w:p>
        </w:tc>
      </w:tr>
      <w:tr w:rsidR="00901F00" w:rsidRPr="00727A35" w:rsidTr="00277274">
        <w:tc>
          <w:tcPr>
            <w:tcW w:w="1555" w:type="dxa"/>
            <w:hideMark/>
          </w:tcPr>
          <w:p w:rsidR="00901F00" w:rsidRPr="00727A35" w:rsidRDefault="00901F00" w:rsidP="00CA2860">
            <w:pPr>
              <w:snapToGrid w:val="0"/>
              <w:spacing w:line="288" w:lineRule="auto"/>
              <w:jc w:val="center"/>
              <w:rPr>
                <w:rFonts w:ascii="宋体" w:eastAsia="宋体" w:hAnsi="宋体" w:cs="宋体"/>
                <w:color w:val="000000"/>
                <w:kern w:val="0"/>
                <w:szCs w:val="21"/>
              </w:rPr>
            </w:pPr>
            <w:r w:rsidRPr="00727A35">
              <w:rPr>
                <w:rFonts w:ascii="Times New Roman" w:eastAsia="宋体" w:hAnsi="Times New Roman" w:cs="宋体" w:hint="eastAsia"/>
                <w:color w:val="000000"/>
                <w:kern w:val="0"/>
                <w:szCs w:val="21"/>
              </w:rPr>
              <w:t>（</w:t>
            </w:r>
            <w:r w:rsidRPr="00727A35">
              <w:rPr>
                <w:rFonts w:ascii="Times New Roman" w:eastAsia="宋体" w:hAnsi="Times New Roman" w:cs="宋体" w:hint="eastAsia"/>
                <w:color w:val="000000"/>
                <w:kern w:val="0"/>
                <w:szCs w:val="21"/>
              </w:rPr>
              <w:t>20</w:t>
            </w:r>
            <w:r w:rsidRPr="00727A35">
              <w:rPr>
                <w:rFonts w:ascii="Times New Roman" w:eastAsia="宋体" w:hAnsi="Times New Roman" w:cs="宋体" w:hint="eastAsia"/>
                <w:color w:val="000000"/>
                <w:kern w:val="0"/>
                <w:szCs w:val="21"/>
              </w:rPr>
              <w:t>）</w:t>
            </w:r>
          </w:p>
        </w:tc>
        <w:tc>
          <w:tcPr>
            <w:tcW w:w="4394" w:type="dxa"/>
            <w:hideMark/>
          </w:tcPr>
          <w:p w:rsidR="00901F00" w:rsidRPr="00727A35" w:rsidRDefault="00901F00" w:rsidP="00480AC8">
            <w:pPr>
              <w:snapToGrid w:val="0"/>
              <w:spacing w:line="288" w:lineRule="auto"/>
              <w:rPr>
                <w:rFonts w:ascii="宋体" w:eastAsia="宋体" w:hAnsi="宋体" w:cs="宋体"/>
                <w:color w:val="000000"/>
                <w:kern w:val="0"/>
                <w:szCs w:val="21"/>
              </w:rPr>
            </w:pPr>
            <w:r w:rsidRPr="00727A35">
              <w:rPr>
                <w:rFonts w:ascii="Times New Roman" w:eastAsia="宋体" w:hAnsi="Times New Roman" w:cs="宋体" w:hint="eastAsia"/>
                <w:color w:val="000000"/>
                <w:kern w:val="0"/>
                <w:szCs w:val="21"/>
              </w:rPr>
              <w:t>农村法律实务专题</w:t>
            </w:r>
          </w:p>
        </w:tc>
        <w:tc>
          <w:tcPr>
            <w:tcW w:w="2766" w:type="dxa"/>
            <w:hideMark/>
          </w:tcPr>
          <w:p w:rsidR="00901F00" w:rsidRPr="00727A35" w:rsidRDefault="00901F00" w:rsidP="00480AC8">
            <w:pPr>
              <w:snapToGrid w:val="0"/>
              <w:spacing w:line="288" w:lineRule="auto"/>
              <w:rPr>
                <w:rFonts w:ascii="宋体" w:eastAsia="宋体" w:hAnsi="宋体" w:cs="宋体"/>
                <w:color w:val="000000"/>
                <w:kern w:val="0"/>
                <w:szCs w:val="21"/>
              </w:rPr>
            </w:pPr>
            <w:r w:rsidRPr="00727A35">
              <w:rPr>
                <w:rFonts w:ascii="Times New Roman" w:eastAsia="宋体" w:hAnsi="Times New Roman" w:cs="宋体" w:hint="eastAsia"/>
                <w:color w:val="000000"/>
                <w:kern w:val="0"/>
                <w:szCs w:val="21"/>
              </w:rPr>
              <w:t>1</w:t>
            </w:r>
            <w:r w:rsidRPr="00727A35">
              <w:rPr>
                <w:rFonts w:ascii="Times New Roman" w:eastAsia="宋体" w:hAnsi="Times New Roman" w:cs="宋体" w:hint="eastAsia"/>
                <w:color w:val="000000"/>
                <w:kern w:val="0"/>
                <w:szCs w:val="21"/>
              </w:rPr>
              <w:t>学分</w:t>
            </w:r>
          </w:p>
        </w:tc>
      </w:tr>
      <w:tr w:rsidR="00901F00" w:rsidRPr="00727A35" w:rsidTr="00277274">
        <w:tc>
          <w:tcPr>
            <w:tcW w:w="1555" w:type="dxa"/>
            <w:hideMark/>
          </w:tcPr>
          <w:p w:rsidR="00901F00" w:rsidRPr="00727A35" w:rsidRDefault="00901F00" w:rsidP="00901F00">
            <w:pPr>
              <w:snapToGrid w:val="0"/>
              <w:spacing w:line="288" w:lineRule="auto"/>
              <w:jc w:val="center"/>
              <w:rPr>
                <w:rFonts w:ascii="宋体" w:eastAsia="宋体" w:hAnsi="宋体" w:cs="宋体"/>
                <w:color w:val="000000"/>
                <w:kern w:val="0"/>
                <w:szCs w:val="21"/>
              </w:rPr>
            </w:pPr>
            <w:r w:rsidRPr="00727A35">
              <w:rPr>
                <w:rFonts w:ascii="Times New Roman" w:eastAsia="宋体" w:hAnsi="Times New Roman" w:cs="宋体" w:hint="eastAsia"/>
                <w:color w:val="000000"/>
                <w:kern w:val="0"/>
                <w:szCs w:val="21"/>
              </w:rPr>
              <w:t>（</w:t>
            </w:r>
            <w:r>
              <w:rPr>
                <w:rFonts w:ascii="Times New Roman" w:eastAsia="宋体" w:hAnsi="Times New Roman" w:cs="宋体" w:hint="eastAsia"/>
                <w:color w:val="000000"/>
                <w:kern w:val="0"/>
                <w:szCs w:val="21"/>
              </w:rPr>
              <w:t>21</w:t>
            </w:r>
            <w:r w:rsidRPr="00727A35">
              <w:rPr>
                <w:rFonts w:ascii="Times New Roman" w:eastAsia="宋体" w:hAnsi="Times New Roman" w:cs="宋体" w:hint="eastAsia"/>
                <w:color w:val="000000"/>
                <w:kern w:val="0"/>
                <w:szCs w:val="21"/>
              </w:rPr>
              <w:t>）</w:t>
            </w:r>
          </w:p>
        </w:tc>
        <w:tc>
          <w:tcPr>
            <w:tcW w:w="4394" w:type="dxa"/>
            <w:hideMark/>
          </w:tcPr>
          <w:p w:rsidR="00901F00" w:rsidRPr="00727A35" w:rsidRDefault="00901F00" w:rsidP="00480AC8">
            <w:pPr>
              <w:snapToGrid w:val="0"/>
              <w:spacing w:line="288" w:lineRule="auto"/>
              <w:rPr>
                <w:rFonts w:ascii="宋体" w:eastAsia="宋体" w:hAnsi="宋体" w:cs="宋体"/>
                <w:color w:val="000000"/>
                <w:kern w:val="0"/>
                <w:szCs w:val="21"/>
              </w:rPr>
            </w:pPr>
            <w:r w:rsidRPr="00727A35">
              <w:rPr>
                <w:rFonts w:ascii="Times New Roman" w:eastAsia="宋体" w:hAnsi="Times New Roman" w:cs="宋体" w:hint="eastAsia"/>
                <w:color w:val="000000"/>
                <w:kern w:val="0"/>
                <w:szCs w:val="21"/>
              </w:rPr>
              <w:t>农村公众参与</w:t>
            </w:r>
            <w:proofErr w:type="gramStart"/>
            <w:r w:rsidRPr="00727A35">
              <w:rPr>
                <w:rFonts w:ascii="Times New Roman" w:eastAsia="宋体" w:hAnsi="Times New Roman" w:cs="宋体" w:hint="eastAsia"/>
                <w:color w:val="000000"/>
                <w:kern w:val="0"/>
                <w:szCs w:val="21"/>
              </w:rPr>
              <w:t>与</w:t>
            </w:r>
            <w:proofErr w:type="gramEnd"/>
            <w:r w:rsidRPr="00727A35">
              <w:rPr>
                <w:rFonts w:ascii="Times New Roman" w:eastAsia="宋体" w:hAnsi="Times New Roman" w:cs="宋体" w:hint="eastAsia"/>
                <w:color w:val="000000"/>
                <w:kern w:val="0"/>
                <w:szCs w:val="21"/>
              </w:rPr>
              <w:t>危机管理专题</w:t>
            </w:r>
          </w:p>
        </w:tc>
        <w:tc>
          <w:tcPr>
            <w:tcW w:w="2766" w:type="dxa"/>
            <w:hideMark/>
          </w:tcPr>
          <w:p w:rsidR="00901F00" w:rsidRPr="00727A35" w:rsidRDefault="00901F00" w:rsidP="00480AC8">
            <w:pPr>
              <w:snapToGrid w:val="0"/>
              <w:spacing w:line="288" w:lineRule="auto"/>
              <w:rPr>
                <w:rFonts w:ascii="宋体" w:eastAsia="宋体" w:hAnsi="宋体" w:cs="宋体"/>
                <w:color w:val="000000"/>
                <w:kern w:val="0"/>
                <w:szCs w:val="21"/>
              </w:rPr>
            </w:pPr>
            <w:r w:rsidRPr="00727A35">
              <w:rPr>
                <w:rFonts w:ascii="Times New Roman" w:eastAsia="宋体" w:hAnsi="Times New Roman" w:cs="宋体" w:hint="eastAsia"/>
                <w:color w:val="000000"/>
                <w:kern w:val="0"/>
                <w:szCs w:val="21"/>
              </w:rPr>
              <w:t>1</w:t>
            </w:r>
            <w:r w:rsidRPr="00727A35">
              <w:rPr>
                <w:rFonts w:ascii="Times New Roman" w:eastAsia="宋体" w:hAnsi="Times New Roman" w:cs="宋体" w:hint="eastAsia"/>
                <w:color w:val="000000"/>
                <w:kern w:val="0"/>
                <w:szCs w:val="21"/>
              </w:rPr>
              <w:t>学分</w:t>
            </w:r>
          </w:p>
        </w:tc>
      </w:tr>
      <w:tr w:rsidR="00750C39" w:rsidRPr="00727A35" w:rsidTr="00277274">
        <w:tc>
          <w:tcPr>
            <w:tcW w:w="1555" w:type="dxa"/>
            <w:hideMark/>
          </w:tcPr>
          <w:p w:rsidR="00750C39" w:rsidRPr="00727A35" w:rsidRDefault="00750C39" w:rsidP="00901F00">
            <w:pPr>
              <w:snapToGrid w:val="0"/>
              <w:spacing w:line="288" w:lineRule="auto"/>
              <w:jc w:val="center"/>
              <w:rPr>
                <w:rFonts w:ascii="宋体" w:eastAsia="宋体" w:hAnsi="宋体" w:cs="宋体"/>
                <w:color w:val="000000"/>
                <w:kern w:val="0"/>
                <w:szCs w:val="21"/>
              </w:rPr>
            </w:pPr>
            <w:r w:rsidRPr="00727A35">
              <w:rPr>
                <w:rFonts w:ascii="Times New Roman" w:eastAsia="宋体" w:hAnsi="Times New Roman" w:cs="宋体" w:hint="eastAsia"/>
                <w:color w:val="000000"/>
                <w:kern w:val="0"/>
                <w:szCs w:val="21"/>
              </w:rPr>
              <w:t>（</w:t>
            </w:r>
            <w:r w:rsidR="00901F00">
              <w:rPr>
                <w:rFonts w:ascii="Times New Roman" w:eastAsia="宋体" w:hAnsi="Times New Roman" w:cs="宋体" w:hint="eastAsia"/>
                <w:color w:val="000000"/>
                <w:kern w:val="0"/>
                <w:szCs w:val="21"/>
              </w:rPr>
              <w:t>22</w:t>
            </w:r>
            <w:r w:rsidRPr="00727A35">
              <w:rPr>
                <w:rFonts w:ascii="Times New Roman" w:eastAsia="宋体" w:hAnsi="Times New Roman" w:cs="宋体" w:hint="eastAsia"/>
                <w:color w:val="000000"/>
                <w:kern w:val="0"/>
                <w:szCs w:val="21"/>
              </w:rPr>
              <w:t>）</w:t>
            </w:r>
          </w:p>
        </w:tc>
        <w:tc>
          <w:tcPr>
            <w:tcW w:w="4394" w:type="dxa"/>
            <w:hideMark/>
          </w:tcPr>
          <w:p w:rsidR="00750C39" w:rsidRPr="00727A35" w:rsidRDefault="00750C39" w:rsidP="00480AC8">
            <w:pPr>
              <w:snapToGrid w:val="0"/>
              <w:spacing w:line="288" w:lineRule="auto"/>
              <w:rPr>
                <w:rFonts w:ascii="宋体" w:eastAsia="宋体" w:hAnsi="宋体" w:cs="宋体"/>
                <w:color w:val="000000"/>
                <w:kern w:val="0"/>
                <w:szCs w:val="21"/>
              </w:rPr>
            </w:pPr>
            <w:r w:rsidRPr="00727A35">
              <w:rPr>
                <w:rFonts w:ascii="Times New Roman" w:eastAsia="宋体" w:hAnsi="Times New Roman" w:cs="宋体" w:hint="eastAsia"/>
                <w:color w:val="000000"/>
                <w:kern w:val="0"/>
                <w:szCs w:val="21"/>
              </w:rPr>
              <w:t>农村生态环境治理和食品安全专题</w:t>
            </w:r>
          </w:p>
        </w:tc>
        <w:tc>
          <w:tcPr>
            <w:tcW w:w="2766" w:type="dxa"/>
            <w:hideMark/>
          </w:tcPr>
          <w:p w:rsidR="00750C39" w:rsidRPr="00727A35" w:rsidRDefault="00750C39" w:rsidP="00480AC8">
            <w:pPr>
              <w:snapToGrid w:val="0"/>
              <w:spacing w:line="288" w:lineRule="auto"/>
              <w:rPr>
                <w:rFonts w:ascii="宋体" w:eastAsia="宋体" w:hAnsi="宋体" w:cs="宋体"/>
                <w:color w:val="000000"/>
                <w:kern w:val="0"/>
                <w:szCs w:val="21"/>
              </w:rPr>
            </w:pPr>
            <w:r w:rsidRPr="00727A35">
              <w:rPr>
                <w:rFonts w:ascii="Times New Roman" w:eastAsia="宋体" w:hAnsi="Times New Roman" w:cs="宋体" w:hint="eastAsia"/>
                <w:color w:val="000000"/>
                <w:kern w:val="0"/>
                <w:szCs w:val="21"/>
              </w:rPr>
              <w:t>1</w:t>
            </w:r>
            <w:r w:rsidRPr="00727A35">
              <w:rPr>
                <w:rFonts w:ascii="Times New Roman" w:eastAsia="宋体" w:hAnsi="Times New Roman" w:cs="宋体" w:hint="eastAsia"/>
                <w:color w:val="000000"/>
                <w:kern w:val="0"/>
                <w:szCs w:val="21"/>
              </w:rPr>
              <w:t>学分</w:t>
            </w:r>
          </w:p>
        </w:tc>
      </w:tr>
      <w:tr w:rsidR="00750C39" w:rsidRPr="00727A35" w:rsidTr="00277274">
        <w:tc>
          <w:tcPr>
            <w:tcW w:w="1555" w:type="dxa"/>
            <w:hideMark/>
          </w:tcPr>
          <w:p w:rsidR="00750C39" w:rsidRPr="00727A35" w:rsidRDefault="00750C39" w:rsidP="00901F00">
            <w:pPr>
              <w:snapToGrid w:val="0"/>
              <w:spacing w:line="288" w:lineRule="auto"/>
              <w:jc w:val="center"/>
              <w:rPr>
                <w:rFonts w:ascii="宋体" w:eastAsia="宋体" w:hAnsi="宋体" w:cs="宋体"/>
                <w:color w:val="000000"/>
                <w:kern w:val="0"/>
                <w:szCs w:val="21"/>
              </w:rPr>
            </w:pPr>
            <w:r w:rsidRPr="00727A35">
              <w:rPr>
                <w:rFonts w:ascii="Times New Roman" w:eastAsia="宋体" w:hAnsi="Times New Roman" w:cs="宋体" w:hint="eastAsia"/>
                <w:color w:val="000000"/>
                <w:kern w:val="0"/>
                <w:szCs w:val="21"/>
              </w:rPr>
              <w:t>（</w:t>
            </w:r>
            <w:r w:rsidRPr="00727A35">
              <w:rPr>
                <w:rFonts w:ascii="Times New Roman" w:eastAsia="宋体" w:hAnsi="Times New Roman" w:cs="宋体" w:hint="eastAsia"/>
                <w:color w:val="000000"/>
                <w:kern w:val="0"/>
                <w:szCs w:val="21"/>
              </w:rPr>
              <w:t>2</w:t>
            </w:r>
            <w:r w:rsidR="00901F00">
              <w:rPr>
                <w:rFonts w:ascii="Times New Roman" w:eastAsia="宋体" w:hAnsi="Times New Roman" w:cs="宋体" w:hint="eastAsia"/>
                <w:color w:val="000000"/>
                <w:kern w:val="0"/>
                <w:szCs w:val="21"/>
              </w:rPr>
              <w:t>3</w:t>
            </w:r>
            <w:r w:rsidRPr="00727A35">
              <w:rPr>
                <w:rFonts w:ascii="Times New Roman" w:eastAsia="宋体" w:hAnsi="Times New Roman" w:cs="宋体" w:hint="eastAsia"/>
                <w:color w:val="000000"/>
                <w:kern w:val="0"/>
                <w:szCs w:val="21"/>
              </w:rPr>
              <w:t>）</w:t>
            </w:r>
          </w:p>
        </w:tc>
        <w:tc>
          <w:tcPr>
            <w:tcW w:w="4394" w:type="dxa"/>
            <w:hideMark/>
          </w:tcPr>
          <w:p w:rsidR="00750C39" w:rsidRPr="00727A35" w:rsidRDefault="00750C39" w:rsidP="00901F00">
            <w:pPr>
              <w:snapToGrid w:val="0"/>
              <w:spacing w:line="288" w:lineRule="auto"/>
              <w:rPr>
                <w:rFonts w:ascii="宋体" w:eastAsia="宋体" w:hAnsi="宋体" w:cs="宋体"/>
                <w:color w:val="000000"/>
                <w:kern w:val="0"/>
                <w:szCs w:val="21"/>
              </w:rPr>
            </w:pPr>
            <w:r w:rsidRPr="00727A35">
              <w:rPr>
                <w:rFonts w:ascii="Times New Roman" w:eastAsia="宋体" w:hAnsi="Times New Roman" w:cs="宋体" w:hint="eastAsia"/>
                <w:color w:val="000000"/>
                <w:kern w:val="0"/>
                <w:szCs w:val="21"/>
              </w:rPr>
              <w:t>“农村发展”讲座</w:t>
            </w:r>
          </w:p>
        </w:tc>
        <w:tc>
          <w:tcPr>
            <w:tcW w:w="2766" w:type="dxa"/>
            <w:hideMark/>
          </w:tcPr>
          <w:p w:rsidR="00750C39" w:rsidRPr="00727A35" w:rsidRDefault="00750C39" w:rsidP="00480AC8">
            <w:pPr>
              <w:snapToGrid w:val="0"/>
              <w:spacing w:line="288" w:lineRule="auto"/>
              <w:rPr>
                <w:rFonts w:ascii="Times New Roman" w:eastAsia="宋体" w:hAnsi="Times New Roman" w:cs="宋体"/>
                <w:color w:val="000000"/>
                <w:kern w:val="0"/>
                <w:szCs w:val="21"/>
              </w:rPr>
            </w:pPr>
            <w:r w:rsidRPr="00727A35">
              <w:rPr>
                <w:rFonts w:ascii="Times New Roman" w:eastAsia="宋体" w:hAnsi="Times New Roman" w:cs="宋体" w:hint="eastAsia"/>
                <w:color w:val="000000"/>
                <w:kern w:val="0"/>
                <w:szCs w:val="21"/>
              </w:rPr>
              <w:t>1</w:t>
            </w:r>
            <w:r w:rsidRPr="00727A35">
              <w:rPr>
                <w:rFonts w:ascii="Times New Roman" w:eastAsia="宋体" w:hAnsi="Times New Roman" w:cs="宋体" w:hint="eastAsia"/>
                <w:color w:val="000000"/>
                <w:kern w:val="0"/>
                <w:szCs w:val="21"/>
              </w:rPr>
              <w:t>学分</w:t>
            </w:r>
          </w:p>
        </w:tc>
      </w:tr>
    </w:tbl>
    <w:p w:rsidR="00750C39" w:rsidRPr="00727A35" w:rsidRDefault="00750C39" w:rsidP="00480AC8">
      <w:pPr>
        <w:snapToGrid w:val="0"/>
        <w:spacing w:line="288" w:lineRule="auto"/>
        <w:ind w:firstLineChars="150" w:firstLine="316"/>
        <w:rPr>
          <w:rFonts w:ascii="Times New Roman" w:eastAsia="宋体" w:hAnsi="Times New Roman" w:cs="宋体"/>
          <w:b/>
          <w:color w:val="000000"/>
          <w:kern w:val="0"/>
          <w:szCs w:val="21"/>
        </w:rPr>
      </w:pPr>
      <w:r w:rsidRPr="00727A35">
        <w:rPr>
          <w:rFonts w:ascii="Times New Roman" w:eastAsia="宋体" w:hAnsi="Times New Roman" w:cs="宋体" w:hint="eastAsia"/>
          <w:b/>
          <w:color w:val="000000"/>
          <w:kern w:val="0"/>
          <w:szCs w:val="21"/>
        </w:rPr>
        <w:t>（二）知识体系</w:t>
      </w:r>
    </w:p>
    <w:p w:rsidR="00750C39" w:rsidRPr="00727A35" w:rsidRDefault="00750C39" w:rsidP="00480AC8">
      <w:pPr>
        <w:snapToGrid w:val="0"/>
        <w:spacing w:line="288" w:lineRule="auto"/>
        <w:ind w:firstLineChars="150" w:firstLine="316"/>
        <w:rPr>
          <w:rFonts w:ascii="Times New Roman" w:eastAsia="宋体" w:hAnsi="Times New Roman" w:cs="宋体"/>
          <w:b/>
          <w:color w:val="000000"/>
          <w:kern w:val="0"/>
          <w:szCs w:val="21"/>
        </w:rPr>
      </w:pPr>
      <w:r w:rsidRPr="00727A35">
        <w:rPr>
          <w:rFonts w:ascii="Times New Roman" w:eastAsia="宋体" w:hAnsi="Times New Roman" w:cs="宋体" w:hint="eastAsia"/>
          <w:b/>
          <w:color w:val="000000"/>
          <w:kern w:val="0"/>
          <w:szCs w:val="21"/>
        </w:rPr>
        <w:t>1</w:t>
      </w:r>
      <w:r w:rsidRPr="00727A35">
        <w:rPr>
          <w:rFonts w:ascii="Times New Roman" w:eastAsia="宋体" w:hAnsi="Times New Roman" w:cs="宋体" w:hint="eastAsia"/>
          <w:b/>
          <w:color w:val="000000"/>
          <w:kern w:val="0"/>
          <w:szCs w:val="21"/>
        </w:rPr>
        <w:t>、领域必修知识</w:t>
      </w:r>
    </w:p>
    <w:p w:rsidR="00750C39" w:rsidRPr="00727A35" w:rsidRDefault="000345BA" w:rsidP="000345BA">
      <w:pPr>
        <w:snapToGrid w:val="0"/>
        <w:spacing w:line="288" w:lineRule="auto"/>
        <w:ind w:firstLineChars="150" w:firstLine="315"/>
        <w:rPr>
          <w:rFonts w:ascii="Times New Roman" w:eastAsia="宋体" w:hAnsi="Times New Roman" w:cs="宋体"/>
          <w:color w:val="000000"/>
          <w:kern w:val="0"/>
          <w:szCs w:val="21"/>
        </w:rPr>
      </w:pPr>
      <w:r w:rsidRPr="000345BA">
        <w:rPr>
          <w:rFonts w:ascii="Times New Roman" w:eastAsia="宋体" w:hAnsi="Times New Roman" w:cs="宋体" w:hint="eastAsia"/>
          <w:color w:val="000000"/>
          <w:kern w:val="0"/>
          <w:szCs w:val="21"/>
        </w:rPr>
        <w:t>农业硕士专业学位“农村发展”领域是为了培养农村发展人才的专业学位类型和领域，具有多学科知识基础要求。应具有农村社会学、农村发展理论与历史变迁、农村公共管理等学科基础知识，应学习农村发展规划、农村调查研究方法与论文写作等领域必修知识。领域必修知识强调“农村发展”领域的基础理论和知识体系等。</w:t>
      </w:r>
    </w:p>
    <w:p w:rsidR="00E90CA5" w:rsidRDefault="00E90CA5" w:rsidP="00E90CA5">
      <w:pPr>
        <w:spacing w:before="100" w:beforeAutospacing="1" w:after="100" w:afterAutospacing="1"/>
        <w:ind w:firstLineChars="150" w:firstLine="406"/>
        <w:rPr>
          <w:rFonts w:ascii="仿宋_GB2312" w:eastAsia="仿宋_GB2312" w:hAnsi="宋体" w:cs="宋体"/>
          <w:b/>
          <w:color w:val="000000"/>
          <w:spacing w:val="15"/>
          <w:kern w:val="0"/>
          <w:sz w:val="24"/>
          <w:szCs w:val="24"/>
        </w:rPr>
      </w:pPr>
      <w:r>
        <w:rPr>
          <w:rFonts w:ascii="仿宋_GB2312" w:eastAsia="仿宋_GB2312" w:hAnsi="宋体" w:cs="宋体" w:hint="eastAsia"/>
          <w:b/>
          <w:color w:val="000000"/>
          <w:spacing w:val="15"/>
          <w:kern w:val="0"/>
          <w:sz w:val="24"/>
          <w:szCs w:val="24"/>
        </w:rPr>
        <w:t>（1）农村社会学</w:t>
      </w:r>
    </w:p>
    <w:p w:rsidR="00E90CA5" w:rsidRDefault="00E90CA5" w:rsidP="00E90CA5">
      <w:pPr>
        <w:snapToGrid w:val="0"/>
        <w:spacing w:line="288" w:lineRule="auto"/>
        <w:ind w:firstLineChars="150" w:firstLine="315"/>
        <w:rPr>
          <w:rFonts w:ascii="仿宋_GB2312" w:eastAsia="仿宋_GB2312" w:hAnsi="宋体" w:cs="宋体"/>
          <w:color w:val="000000"/>
          <w:spacing w:val="15"/>
          <w:kern w:val="0"/>
          <w:sz w:val="24"/>
          <w:szCs w:val="24"/>
        </w:rPr>
      </w:pPr>
      <w:r w:rsidRPr="00E90CA5">
        <w:rPr>
          <w:rFonts w:ascii="Times New Roman" w:eastAsia="宋体" w:hAnsi="Times New Roman" w:cs="宋体" w:hint="eastAsia"/>
          <w:color w:val="000000"/>
          <w:kern w:val="0"/>
          <w:szCs w:val="21"/>
        </w:rPr>
        <w:t>农村社会学是从农村社会的整体出发，通过农村人口的社会关系和社会行为，以综合的观点研究农村社会的结构、功能、发生、发展规律的科学。具体内容包括农村社会学概述；农村社会中的个人、人地关系、社会关系、婚姻、家庭与家族、社会组织和农村社区，分析农村社会初级群体和社会组织等结构性要素新变化；社会分层、社会流动、社会问题、社会控制和社会保障，论述农村社会整体性结构与变迁特点、农村社会结构失调和均衡机制；农村社会现代化和新农村建设情况，阐释农村社会变迁方向和具体路径等。</w:t>
      </w:r>
      <w:r>
        <w:rPr>
          <w:rFonts w:ascii="仿宋_GB2312" w:eastAsia="仿宋_GB2312" w:hAnsi="宋体" w:cs="宋体" w:hint="eastAsia"/>
          <w:color w:val="000000"/>
          <w:spacing w:val="15"/>
          <w:kern w:val="0"/>
          <w:sz w:val="24"/>
          <w:szCs w:val="24"/>
        </w:rPr>
        <w:t xml:space="preserve"> </w:t>
      </w:r>
    </w:p>
    <w:p w:rsidR="00E90CA5" w:rsidRDefault="00E90CA5" w:rsidP="00E90CA5">
      <w:pPr>
        <w:spacing w:before="100" w:beforeAutospacing="1" w:after="100" w:afterAutospacing="1"/>
        <w:ind w:firstLineChars="150" w:firstLine="406"/>
        <w:rPr>
          <w:rFonts w:ascii="仿宋_GB2312" w:eastAsia="仿宋_GB2312" w:hAnsi="宋体" w:cs="宋体"/>
          <w:b/>
          <w:color w:val="000000"/>
          <w:spacing w:val="15"/>
          <w:kern w:val="0"/>
          <w:sz w:val="24"/>
          <w:szCs w:val="24"/>
        </w:rPr>
      </w:pPr>
      <w:r>
        <w:rPr>
          <w:rFonts w:ascii="仿宋_GB2312" w:eastAsia="仿宋_GB2312" w:hAnsi="宋体" w:cs="宋体" w:hint="eastAsia"/>
          <w:b/>
          <w:color w:val="000000"/>
          <w:spacing w:val="15"/>
          <w:kern w:val="0"/>
          <w:sz w:val="24"/>
          <w:szCs w:val="24"/>
        </w:rPr>
        <w:t>（2）农村公共管理学</w:t>
      </w:r>
    </w:p>
    <w:p w:rsidR="00E90CA5" w:rsidRPr="00E90CA5" w:rsidRDefault="00E90CA5" w:rsidP="00E90CA5">
      <w:pPr>
        <w:snapToGrid w:val="0"/>
        <w:spacing w:line="288" w:lineRule="auto"/>
        <w:ind w:firstLineChars="150" w:firstLine="315"/>
        <w:rPr>
          <w:rFonts w:ascii="Times New Roman" w:eastAsia="宋体" w:hAnsi="Times New Roman" w:cs="宋体"/>
          <w:color w:val="000000"/>
          <w:kern w:val="0"/>
          <w:szCs w:val="21"/>
        </w:rPr>
      </w:pPr>
      <w:r w:rsidRPr="00E90CA5">
        <w:rPr>
          <w:rFonts w:ascii="Times New Roman" w:eastAsia="宋体" w:hAnsi="Times New Roman" w:cs="宋体" w:hint="eastAsia"/>
          <w:color w:val="000000"/>
          <w:kern w:val="0"/>
          <w:szCs w:val="21"/>
        </w:rPr>
        <w:t>农村公共管理学是一门综合运用管理学、经济学、社会学、财政学、公共经济学、公共政策学、公共行政学、人力资源管理学等学科方法研究农村公共管理组织和公共管理过程与规律的科学。主要内容包括农村公共组织管理、农村公共战略管理、农村公共部门人力资源管理、农村社会事务管理、农村社会保障管理、农村公共管理的监督与绩效评估等。</w:t>
      </w:r>
    </w:p>
    <w:p w:rsidR="00E90CA5" w:rsidRDefault="00E90CA5" w:rsidP="00E90CA5">
      <w:pPr>
        <w:spacing w:before="100" w:beforeAutospacing="1" w:after="100" w:afterAutospacing="1"/>
        <w:ind w:firstLineChars="150" w:firstLine="406"/>
        <w:rPr>
          <w:rFonts w:ascii="仿宋_GB2312" w:eastAsia="仿宋_GB2312" w:hAnsi="宋体" w:cs="宋体"/>
          <w:b/>
          <w:color w:val="000000"/>
          <w:spacing w:val="15"/>
          <w:kern w:val="0"/>
          <w:sz w:val="24"/>
          <w:szCs w:val="24"/>
        </w:rPr>
      </w:pPr>
      <w:r>
        <w:rPr>
          <w:rFonts w:ascii="仿宋_GB2312" w:eastAsia="仿宋_GB2312" w:hAnsi="宋体" w:cs="宋体" w:hint="eastAsia"/>
          <w:b/>
          <w:color w:val="000000"/>
          <w:spacing w:val="15"/>
          <w:kern w:val="0"/>
          <w:sz w:val="24"/>
          <w:szCs w:val="24"/>
        </w:rPr>
        <w:t>（3）农村发展理论与历史变迁</w:t>
      </w:r>
    </w:p>
    <w:p w:rsidR="00E90CA5" w:rsidRPr="00E90CA5" w:rsidRDefault="00E90CA5" w:rsidP="00E90CA5">
      <w:pPr>
        <w:snapToGrid w:val="0"/>
        <w:spacing w:line="288" w:lineRule="auto"/>
        <w:ind w:firstLineChars="150" w:firstLine="315"/>
        <w:rPr>
          <w:rFonts w:ascii="Times New Roman" w:eastAsia="宋体" w:hAnsi="Times New Roman" w:cs="宋体"/>
          <w:color w:val="000000"/>
          <w:kern w:val="0"/>
          <w:szCs w:val="21"/>
        </w:rPr>
      </w:pPr>
      <w:r w:rsidRPr="00E90CA5">
        <w:rPr>
          <w:rFonts w:ascii="Times New Roman" w:eastAsia="宋体" w:hAnsi="Times New Roman" w:cs="宋体" w:hint="eastAsia"/>
          <w:color w:val="000000"/>
          <w:kern w:val="0"/>
          <w:szCs w:val="21"/>
        </w:rPr>
        <w:t>本课程分为两部分内容。第一部分是农村发展理论，介绍农村发展的概念、农村发展的理论和农村发展的实践方法。主要内容包括发展研究与发展理论框架、古典发展理论、现代发展理论、参与式发展、发展指标、国际发展援助、贫困与发展、性别与发展、治理与发展等内容；第二部分是从历史的视角，介绍我国农村社会发展的变迁。主要内容包括古代中国农村、近代中国农村、建国后中国农村、</w:t>
      </w:r>
      <w:r w:rsidRPr="00E90CA5">
        <w:rPr>
          <w:rFonts w:ascii="Times New Roman" w:eastAsia="宋体" w:hAnsi="Times New Roman" w:cs="宋体" w:hint="eastAsia"/>
          <w:color w:val="000000"/>
          <w:kern w:val="0"/>
          <w:szCs w:val="21"/>
        </w:rPr>
        <w:t>1978</w:t>
      </w:r>
      <w:r w:rsidRPr="00E90CA5">
        <w:rPr>
          <w:rFonts w:ascii="Times New Roman" w:eastAsia="宋体" w:hAnsi="Times New Roman" w:cs="宋体" w:hint="eastAsia"/>
          <w:color w:val="000000"/>
          <w:kern w:val="0"/>
          <w:szCs w:val="21"/>
        </w:rPr>
        <w:t>年农村改革后以及</w:t>
      </w:r>
      <w:r w:rsidRPr="00E90CA5">
        <w:rPr>
          <w:rFonts w:ascii="Times New Roman" w:eastAsia="宋体" w:hAnsi="Times New Roman" w:cs="宋体" w:hint="eastAsia"/>
          <w:color w:val="000000"/>
          <w:kern w:val="0"/>
          <w:szCs w:val="21"/>
        </w:rPr>
        <w:t>2000</w:t>
      </w:r>
      <w:r w:rsidRPr="00E90CA5">
        <w:rPr>
          <w:rFonts w:ascii="Times New Roman" w:eastAsia="宋体" w:hAnsi="Times New Roman" w:cs="宋体" w:hint="eastAsia"/>
          <w:color w:val="000000"/>
          <w:kern w:val="0"/>
          <w:szCs w:val="21"/>
        </w:rPr>
        <w:t>年税费改革后的中国农村变迁过程。</w:t>
      </w:r>
    </w:p>
    <w:p w:rsidR="00E90CA5" w:rsidRDefault="00E90CA5" w:rsidP="00E90CA5">
      <w:pPr>
        <w:spacing w:before="100" w:beforeAutospacing="1" w:after="100" w:afterAutospacing="1"/>
        <w:ind w:firstLineChars="150" w:firstLine="406"/>
        <w:rPr>
          <w:rFonts w:ascii="仿宋_GB2312" w:eastAsia="仿宋_GB2312" w:hAnsi="宋体" w:cs="宋体"/>
          <w:b/>
          <w:color w:val="000000"/>
          <w:spacing w:val="15"/>
          <w:kern w:val="0"/>
          <w:sz w:val="24"/>
          <w:szCs w:val="24"/>
        </w:rPr>
      </w:pPr>
      <w:r>
        <w:rPr>
          <w:rFonts w:ascii="仿宋_GB2312" w:eastAsia="仿宋_GB2312" w:hAnsi="宋体" w:cs="宋体" w:hint="eastAsia"/>
          <w:b/>
          <w:color w:val="000000"/>
          <w:spacing w:val="15"/>
          <w:kern w:val="0"/>
          <w:sz w:val="24"/>
          <w:szCs w:val="24"/>
        </w:rPr>
        <w:lastRenderedPageBreak/>
        <w:t>（4）农村发展规划</w:t>
      </w:r>
    </w:p>
    <w:p w:rsidR="00E90CA5" w:rsidRPr="00E90CA5" w:rsidRDefault="00E90CA5" w:rsidP="00E90CA5">
      <w:pPr>
        <w:snapToGrid w:val="0"/>
        <w:spacing w:line="288" w:lineRule="auto"/>
        <w:ind w:firstLineChars="150" w:firstLine="315"/>
        <w:rPr>
          <w:rFonts w:ascii="Times New Roman" w:eastAsia="宋体" w:hAnsi="Times New Roman" w:cs="宋体"/>
          <w:color w:val="000000"/>
          <w:kern w:val="0"/>
          <w:szCs w:val="21"/>
        </w:rPr>
      </w:pPr>
      <w:r w:rsidRPr="00E90CA5">
        <w:rPr>
          <w:rFonts w:ascii="Times New Roman" w:eastAsia="宋体" w:hAnsi="Times New Roman" w:cs="宋体" w:hint="eastAsia"/>
          <w:color w:val="000000"/>
          <w:kern w:val="0"/>
          <w:szCs w:val="21"/>
        </w:rPr>
        <w:t>农村发展规划是发展的利益相关群体不断地分析问题，利用当地资源确立发展目标和发展活动，并在实施发展活动过程中通过不断的监测和评估，再界定新的问题、新的发展目标和新的发展活动等的一系列持续不断的循环过程。具体内容包括发展与发展规划的概念；参与式发展规划起源、方法概述、方法论基础；发展理论；规划理论；区域概貌；发展规划中的基础分析；发展战略的制定与表述；发展战略报告的撰写；发展规划的实施；农村供水、卫生等部门规划；规划的组织；发展规划中的组织与沟通技术等。</w:t>
      </w:r>
    </w:p>
    <w:p w:rsidR="00E90CA5" w:rsidRDefault="00E90CA5" w:rsidP="00E90CA5">
      <w:pPr>
        <w:spacing w:before="100" w:beforeAutospacing="1" w:after="100" w:afterAutospacing="1"/>
        <w:ind w:firstLineChars="157" w:firstLine="425"/>
        <w:rPr>
          <w:rFonts w:ascii="仿宋_GB2312" w:eastAsia="仿宋_GB2312" w:hAnsi="宋体" w:cs="宋体"/>
          <w:b/>
          <w:color w:val="000000"/>
          <w:spacing w:val="15"/>
          <w:kern w:val="0"/>
          <w:sz w:val="24"/>
          <w:szCs w:val="24"/>
        </w:rPr>
      </w:pPr>
      <w:r>
        <w:rPr>
          <w:rFonts w:ascii="仿宋_GB2312" w:eastAsia="仿宋_GB2312" w:hAnsi="宋体" w:cs="宋体" w:hint="eastAsia"/>
          <w:b/>
          <w:color w:val="000000"/>
          <w:spacing w:val="15"/>
          <w:kern w:val="0"/>
          <w:sz w:val="24"/>
          <w:szCs w:val="24"/>
        </w:rPr>
        <w:t>（5）农业和农村发展政策和形势</w:t>
      </w:r>
    </w:p>
    <w:p w:rsidR="00E90CA5" w:rsidRPr="00E90CA5" w:rsidRDefault="00E90CA5" w:rsidP="00E90CA5">
      <w:pPr>
        <w:snapToGrid w:val="0"/>
        <w:spacing w:line="288" w:lineRule="auto"/>
        <w:ind w:firstLineChars="150" w:firstLine="315"/>
        <w:rPr>
          <w:rFonts w:ascii="Times New Roman" w:eastAsia="宋体" w:hAnsi="Times New Roman" w:cs="宋体"/>
          <w:color w:val="000000"/>
          <w:kern w:val="0"/>
          <w:szCs w:val="21"/>
        </w:rPr>
      </w:pPr>
      <w:r w:rsidRPr="00E90CA5">
        <w:rPr>
          <w:rFonts w:ascii="Times New Roman" w:eastAsia="宋体" w:hAnsi="Times New Roman" w:cs="宋体" w:hint="eastAsia"/>
          <w:color w:val="000000"/>
          <w:kern w:val="0"/>
          <w:szCs w:val="21"/>
        </w:rPr>
        <w:t>本课程包括分析农业和农村发展政策的历史和现状，介绍农业和农村当前发展的总体形势。它是一门综合性、时效性、政策性很强的课程，需要紧密联系实际，向学生综合呈现当前我国农业和农村发展的主要情况和发展趋势。</w:t>
      </w:r>
    </w:p>
    <w:p w:rsidR="00E90CA5" w:rsidRDefault="00E90CA5" w:rsidP="00E90CA5">
      <w:pPr>
        <w:spacing w:before="100" w:beforeAutospacing="1" w:after="100" w:afterAutospacing="1"/>
        <w:ind w:firstLineChars="157" w:firstLine="425"/>
        <w:rPr>
          <w:rFonts w:ascii="仿宋_GB2312" w:eastAsia="仿宋_GB2312" w:hAnsi="宋体" w:cs="宋体"/>
          <w:b/>
          <w:color w:val="000000"/>
          <w:spacing w:val="15"/>
          <w:kern w:val="0"/>
          <w:sz w:val="24"/>
          <w:szCs w:val="24"/>
        </w:rPr>
      </w:pPr>
      <w:r>
        <w:rPr>
          <w:rFonts w:ascii="仿宋_GB2312" w:eastAsia="仿宋_GB2312" w:hAnsi="宋体" w:cs="宋体" w:hint="eastAsia"/>
          <w:b/>
          <w:color w:val="000000"/>
          <w:spacing w:val="15"/>
          <w:kern w:val="0"/>
          <w:sz w:val="24"/>
          <w:szCs w:val="24"/>
        </w:rPr>
        <w:t>（6）农村调查、研究方法与论文写作</w:t>
      </w:r>
    </w:p>
    <w:p w:rsidR="00E90CA5" w:rsidRPr="00E90CA5" w:rsidRDefault="00E90CA5" w:rsidP="00E90CA5">
      <w:pPr>
        <w:snapToGrid w:val="0"/>
        <w:spacing w:line="288" w:lineRule="auto"/>
        <w:ind w:firstLineChars="150" w:firstLine="315"/>
        <w:rPr>
          <w:rFonts w:ascii="Times New Roman" w:eastAsia="宋体" w:hAnsi="Times New Roman" w:cs="宋体"/>
          <w:color w:val="000000"/>
          <w:kern w:val="0"/>
          <w:szCs w:val="21"/>
        </w:rPr>
      </w:pPr>
      <w:r w:rsidRPr="00E90CA5">
        <w:rPr>
          <w:rFonts w:ascii="Times New Roman" w:eastAsia="宋体" w:hAnsi="Times New Roman" w:cs="宋体" w:hint="eastAsia"/>
          <w:color w:val="000000"/>
          <w:kern w:val="0"/>
          <w:szCs w:val="21"/>
        </w:rPr>
        <w:t>本知识包括农村调查方法、农村研究方法与论文写作方法三部分。农村调查方法包括快速农村评估、参与式农村评估、农村基线调查、参与式调查、问卷调查、小组访谈等获取农村基本情况的调查工具和方法。</w:t>
      </w:r>
    </w:p>
    <w:p w:rsidR="00E90CA5" w:rsidRPr="00E90CA5" w:rsidRDefault="00E90CA5" w:rsidP="00E90CA5">
      <w:pPr>
        <w:snapToGrid w:val="0"/>
        <w:spacing w:line="288" w:lineRule="auto"/>
        <w:ind w:firstLineChars="150" w:firstLine="315"/>
        <w:rPr>
          <w:rFonts w:ascii="Times New Roman" w:eastAsia="宋体" w:hAnsi="Times New Roman" w:cs="宋体"/>
          <w:color w:val="000000"/>
          <w:kern w:val="0"/>
          <w:szCs w:val="21"/>
        </w:rPr>
      </w:pPr>
      <w:r w:rsidRPr="00E90CA5">
        <w:rPr>
          <w:rFonts w:ascii="Times New Roman" w:eastAsia="宋体" w:hAnsi="Times New Roman" w:cs="宋体" w:hint="eastAsia"/>
          <w:color w:val="000000"/>
          <w:kern w:val="0"/>
          <w:szCs w:val="21"/>
        </w:rPr>
        <w:t>农村研究方法包括如何选择调查课题和进行研究设计，如何查阅文献和进行文献综述，如何进行问卷调查、实地研究、文献研究和参与式研究，还包括具体的概率抽样和非概率抽样方法等。定性资料和定量数据的整理和分析及</w:t>
      </w:r>
      <w:r w:rsidRPr="00E90CA5">
        <w:rPr>
          <w:rFonts w:ascii="Times New Roman" w:eastAsia="宋体" w:hAnsi="Times New Roman" w:cs="宋体" w:hint="eastAsia"/>
          <w:color w:val="000000"/>
          <w:kern w:val="0"/>
          <w:szCs w:val="21"/>
        </w:rPr>
        <w:t>SPSS</w:t>
      </w:r>
      <w:r w:rsidRPr="00E90CA5">
        <w:rPr>
          <w:rFonts w:ascii="Times New Roman" w:eastAsia="宋体" w:hAnsi="Times New Roman" w:cs="宋体" w:hint="eastAsia"/>
          <w:color w:val="000000"/>
          <w:kern w:val="0"/>
          <w:szCs w:val="21"/>
        </w:rPr>
        <w:t>软件常用的一些统计分析技术。</w:t>
      </w:r>
    </w:p>
    <w:p w:rsidR="00E90CA5" w:rsidRPr="00E90CA5" w:rsidRDefault="00E90CA5" w:rsidP="00E90CA5">
      <w:pPr>
        <w:snapToGrid w:val="0"/>
        <w:spacing w:line="288" w:lineRule="auto"/>
        <w:ind w:firstLineChars="150" w:firstLine="315"/>
        <w:rPr>
          <w:rFonts w:ascii="Times New Roman" w:eastAsia="宋体" w:hAnsi="Times New Roman" w:cs="宋体"/>
          <w:color w:val="000000"/>
          <w:kern w:val="0"/>
          <w:szCs w:val="21"/>
        </w:rPr>
      </w:pPr>
      <w:r w:rsidRPr="00E90CA5">
        <w:rPr>
          <w:rFonts w:ascii="Times New Roman" w:eastAsia="宋体" w:hAnsi="Times New Roman" w:cs="宋体" w:hint="eastAsia"/>
          <w:color w:val="000000"/>
          <w:kern w:val="0"/>
          <w:szCs w:val="21"/>
        </w:rPr>
        <w:t>论文写作方法包括论文撰写规范、论文写作要求等。</w:t>
      </w:r>
    </w:p>
    <w:p w:rsidR="00E90CA5" w:rsidRDefault="00E90CA5" w:rsidP="00E90CA5">
      <w:pPr>
        <w:spacing w:before="100" w:beforeAutospacing="1" w:after="100" w:afterAutospacing="1"/>
        <w:ind w:firstLineChars="150" w:firstLine="406"/>
        <w:rPr>
          <w:rFonts w:ascii="仿宋_GB2312" w:eastAsia="仿宋_GB2312" w:hAnsi="宋体" w:cs="宋体"/>
          <w:b/>
          <w:color w:val="000000"/>
          <w:spacing w:val="15"/>
          <w:kern w:val="0"/>
          <w:sz w:val="24"/>
          <w:szCs w:val="24"/>
        </w:rPr>
      </w:pPr>
      <w:r>
        <w:rPr>
          <w:rFonts w:ascii="仿宋_GB2312" w:eastAsia="仿宋_GB2312" w:hAnsi="宋体" w:cs="宋体" w:hint="eastAsia"/>
          <w:b/>
          <w:color w:val="000000"/>
          <w:spacing w:val="15"/>
          <w:kern w:val="0"/>
          <w:sz w:val="24"/>
          <w:szCs w:val="24"/>
        </w:rPr>
        <w:t>（7）农村发展案例分析</w:t>
      </w:r>
    </w:p>
    <w:p w:rsidR="00E90CA5" w:rsidRPr="00E90CA5" w:rsidRDefault="00E90CA5" w:rsidP="00E90CA5">
      <w:pPr>
        <w:snapToGrid w:val="0"/>
        <w:spacing w:line="288" w:lineRule="auto"/>
        <w:ind w:firstLineChars="150" w:firstLine="315"/>
        <w:rPr>
          <w:rFonts w:ascii="Times New Roman" w:eastAsia="宋体" w:hAnsi="Times New Roman" w:cs="宋体"/>
          <w:color w:val="000000"/>
          <w:kern w:val="0"/>
          <w:szCs w:val="21"/>
        </w:rPr>
      </w:pPr>
      <w:r w:rsidRPr="00E90CA5">
        <w:rPr>
          <w:rFonts w:ascii="Times New Roman" w:eastAsia="宋体" w:hAnsi="Times New Roman" w:cs="宋体" w:hint="eastAsia"/>
          <w:color w:val="000000"/>
          <w:kern w:val="0"/>
          <w:szCs w:val="21"/>
        </w:rPr>
        <w:t>本课程是一门案例分析课。它是运用农村发展领域中的社会学、经济学、管理学和发展规划相关的理论和技术解决农村发展实践问题的案例</w:t>
      </w:r>
      <w:proofErr w:type="gramStart"/>
      <w:r w:rsidRPr="00E90CA5">
        <w:rPr>
          <w:rFonts w:ascii="Times New Roman" w:eastAsia="宋体" w:hAnsi="Times New Roman" w:cs="宋体" w:hint="eastAsia"/>
          <w:color w:val="000000"/>
          <w:kern w:val="0"/>
          <w:szCs w:val="21"/>
        </w:rPr>
        <w:t>型研究</w:t>
      </w:r>
      <w:proofErr w:type="gramEnd"/>
      <w:r w:rsidRPr="00E90CA5">
        <w:rPr>
          <w:rFonts w:ascii="Times New Roman" w:eastAsia="宋体" w:hAnsi="Times New Roman" w:cs="宋体" w:hint="eastAsia"/>
          <w:color w:val="000000"/>
          <w:kern w:val="0"/>
          <w:szCs w:val="21"/>
        </w:rPr>
        <w:t>课程。本课程主要分析实践案例的问题发生过程，问题分析过程和解决途径等。</w:t>
      </w:r>
    </w:p>
    <w:p w:rsidR="00E90CA5" w:rsidRDefault="00E90CA5" w:rsidP="00E90CA5">
      <w:pPr>
        <w:spacing w:before="100" w:beforeAutospacing="1" w:after="100" w:afterAutospacing="1"/>
        <w:ind w:firstLineChars="157" w:firstLine="425"/>
        <w:rPr>
          <w:rFonts w:ascii="仿宋_GB2312" w:eastAsia="仿宋_GB2312" w:hAnsi="宋体" w:cs="宋体"/>
          <w:b/>
          <w:color w:val="000000"/>
          <w:spacing w:val="15"/>
          <w:kern w:val="0"/>
          <w:sz w:val="24"/>
          <w:szCs w:val="24"/>
        </w:rPr>
      </w:pPr>
      <w:r>
        <w:rPr>
          <w:rFonts w:ascii="仿宋_GB2312" w:eastAsia="仿宋_GB2312" w:hAnsi="宋体" w:cs="宋体" w:hint="eastAsia"/>
          <w:b/>
          <w:color w:val="000000"/>
          <w:spacing w:val="15"/>
          <w:kern w:val="0"/>
          <w:sz w:val="24"/>
          <w:szCs w:val="24"/>
        </w:rPr>
        <w:t>2、领域选修知识</w:t>
      </w:r>
    </w:p>
    <w:p w:rsidR="00E90CA5" w:rsidRPr="00E90CA5" w:rsidRDefault="00E90CA5" w:rsidP="00E90CA5">
      <w:pPr>
        <w:snapToGrid w:val="0"/>
        <w:spacing w:line="288" w:lineRule="auto"/>
        <w:ind w:firstLineChars="150" w:firstLine="315"/>
        <w:rPr>
          <w:rFonts w:ascii="Times New Roman" w:eastAsia="宋体" w:hAnsi="Times New Roman" w:cs="宋体"/>
          <w:color w:val="000000"/>
          <w:kern w:val="0"/>
          <w:szCs w:val="21"/>
        </w:rPr>
      </w:pPr>
      <w:r w:rsidRPr="00E90CA5">
        <w:rPr>
          <w:rFonts w:ascii="Times New Roman" w:eastAsia="宋体" w:hAnsi="Times New Roman" w:cs="宋体" w:hint="eastAsia"/>
          <w:color w:val="000000"/>
          <w:kern w:val="0"/>
          <w:szCs w:val="21"/>
        </w:rPr>
        <w:t>农业硕士专业学位“农村发展”领域硕士应掌握以下几类领域选修知识。领域选修知识重点介绍基本专业知识，强调专题特色，特点强调具体的案例和经验分析，讨论具体的工作做法和实践经验。</w:t>
      </w:r>
    </w:p>
    <w:p w:rsidR="00E90CA5" w:rsidRDefault="00E90CA5" w:rsidP="00E90CA5">
      <w:pPr>
        <w:spacing w:before="100" w:beforeAutospacing="1" w:after="100" w:afterAutospacing="1"/>
        <w:ind w:firstLineChars="150" w:firstLine="406"/>
        <w:rPr>
          <w:rFonts w:ascii="仿宋_GB2312" w:eastAsia="仿宋_GB2312" w:hAnsi="宋体" w:cs="宋体"/>
          <w:b/>
          <w:color w:val="000000"/>
          <w:spacing w:val="15"/>
          <w:kern w:val="0"/>
          <w:sz w:val="24"/>
          <w:szCs w:val="24"/>
        </w:rPr>
      </w:pPr>
      <w:r>
        <w:rPr>
          <w:rFonts w:ascii="仿宋_GB2312" w:eastAsia="仿宋_GB2312" w:hAnsi="宋体" w:cs="宋体" w:hint="eastAsia"/>
          <w:b/>
          <w:color w:val="000000"/>
          <w:spacing w:val="15"/>
          <w:kern w:val="0"/>
          <w:sz w:val="24"/>
          <w:szCs w:val="24"/>
        </w:rPr>
        <w:t>（1）乡村治理和村民自治</w:t>
      </w:r>
    </w:p>
    <w:p w:rsidR="00E90CA5" w:rsidRPr="00E90CA5" w:rsidRDefault="00E90CA5" w:rsidP="00E90CA5">
      <w:pPr>
        <w:snapToGrid w:val="0"/>
        <w:spacing w:line="288" w:lineRule="auto"/>
        <w:ind w:firstLineChars="150" w:firstLine="315"/>
        <w:rPr>
          <w:rFonts w:ascii="Times New Roman" w:eastAsia="宋体" w:hAnsi="Times New Roman" w:cs="宋体"/>
          <w:color w:val="000000"/>
          <w:kern w:val="0"/>
          <w:szCs w:val="21"/>
        </w:rPr>
      </w:pPr>
      <w:r w:rsidRPr="00E90CA5">
        <w:rPr>
          <w:rFonts w:ascii="Times New Roman" w:eastAsia="宋体" w:hAnsi="Times New Roman" w:cs="宋体" w:hint="eastAsia"/>
          <w:color w:val="000000"/>
          <w:kern w:val="0"/>
          <w:szCs w:val="21"/>
        </w:rPr>
        <w:t>这部分主要介绍乡村治理和村民自治的概念与内涵、发展与变迁、理论基础以及案例经验研究。乡村治理是一个多种主体相互依存，通过参与、谈判和协调等合作的方式来解决冲突，实现一种良好和谐的秩序。村民自治是以民主选举、民主管理、民主决策、民主监督为主要内容的民主自治活动。</w:t>
      </w:r>
    </w:p>
    <w:p w:rsidR="00E90CA5" w:rsidRDefault="00E90CA5" w:rsidP="00E90CA5">
      <w:pPr>
        <w:spacing w:before="100" w:beforeAutospacing="1" w:after="100" w:afterAutospacing="1"/>
        <w:ind w:firstLineChars="150" w:firstLine="406"/>
        <w:rPr>
          <w:rFonts w:ascii="仿宋_GB2312" w:eastAsia="仿宋_GB2312" w:hAnsi="宋体" w:cs="宋体"/>
          <w:b/>
          <w:color w:val="000000"/>
          <w:spacing w:val="15"/>
          <w:kern w:val="0"/>
          <w:sz w:val="24"/>
          <w:szCs w:val="24"/>
        </w:rPr>
      </w:pPr>
      <w:r>
        <w:rPr>
          <w:rFonts w:ascii="仿宋_GB2312" w:eastAsia="仿宋_GB2312" w:hAnsi="宋体" w:cs="宋体" w:hint="eastAsia"/>
          <w:b/>
          <w:color w:val="000000"/>
          <w:spacing w:val="15"/>
          <w:kern w:val="0"/>
          <w:sz w:val="24"/>
          <w:szCs w:val="24"/>
        </w:rPr>
        <w:lastRenderedPageBreak/>
        <w:t xml:space="preserve">（2）农村扶贫减贫  </w:t>
      </w:r>
    </w:p>
    <w:p w:rsidR="00E90CA5" w:rsidRPr="00E90CA5" w:rsidRDefault="00E90CA5" w:rsidP="00E90CA5">
      <w:pPr>
        <w:snapToGrid w:val="0"/>
        <w:spacing w:line="288" w:lineRule="auto"/>
        <w:ind w:firstLineChars="150" w:firstLine="315"/>
        <w:rPr>
          <w:rFonts w:ascii="Times New Roman" w:eastAsia="宋体" w:hAnsi="Times New Roman" w:cs="宋体"/>
          <w:color w:val="000000"/>
          <w:kern w:val="0"/>
          <w:szCs w:val="21"/>
        </w:rPr>
      </w:pPr>
      <w:r w:rsidRPr="00E90CA5">
        <w:rPr>
          <w:rFonts w:ascii="Times New Roman" w:eastAsia="宋体" w:hAnsi="Times New Roman" w:cs="宋体" w:hint="eastAsia"/>
          <w:color w:val="000000"/>
          <w:kern w:val="0"/>
          <w:szCs w:val="21"/>
        </w:rPr>
        <w:t>介绍农村扶贫减贫的概念和内涵、基本理论、发展过程以及案例分析。具体包括介绍参与式扶贫、精准扶贫、整村推进、科技扶贫、旅游扶贫、移民与扶贫等重要概念、扶贫工作的基本理论和工作方法以及扶贫的具体案例分析。</w:t>
      </w:r>
    </w:p>
    <w:p w:rsidR="00E90CA5" w:rsidRDefault="00E90CA5" w:rsidP="00E90CA5">
      <w:pPr>
        <w:spacing w:before="100" w:beforeAutospacing="1" w:after="100" w:afterAutospacing="1"/>
        <w:ind w:firstLineChars="150" w:firstLine="406"/>
        <w:rPr>
          <w:rFonts w:ascii="仿宋_GB2312" w:eastAsia="仿宋_GB2312" w:hAnsi="宋体" w:cs="宋体"/>
          <w:b/>
          <w:color w:val="000000"/>
          <w:spacing w:val="15"/>
          <w:kern w:val="0"/>
          <w:sz w:val="24"/>
          <w:szCs w:val="24"/>
        </w:rPr>
      </w:pPr>
      <w:r>
        <w:rPr>
          <w:rFonts w:ascii="仿宋_GB2312" w:eastAsia="仿宋_GB2312" w:hAnsi="宋体" w:cs="宋体" w:hint="eastAsia"/>
          <w:b/>
          <w:color w:val="000000"/>
          <w:spacing w:val="15"/>
          <w:kern w:val="0"/>
          <w:sz w:val="24"/>
          <w:szCs w:val="24"/>
        </w:rPr>
        <w:t>（3）农村社会工作与社会保障</w:t>
      </w:r>
    </w:p>
    <w:p w:rsidR="00E90CA5" w:rsidRPr="00E90CA5" w:rsidRDefault="00E90CA5" w:rsidP="00E90CA5">
      <w:pPr>
        <w:snapToGrid w:val="0"/>
        <w:spacing w:line="288" w:lineRule="auto"/>
        <w:ind w:firstLineChars="150" w:firstLine="315"/>
        <w:rPr>
          <w:rFonts w:ascii="Times New Roman" w:eastAsia="宋体" w:hAnsi="Times New Roman" w:cs="宋体"/>
          <w:color w:val="000000"/>
          <w:kern w:val="0"/>
          <w:szCs w:val="21"/>
        </w:rPr>
      </w:pPr>
      <w:r w:rsidRPr="00E90CA5">
        <w:rPr>
          <w:rFonts w:ascii="Times New Roman" w:eastAsia="宋体" w:hAnsi="Times New Roman" w:cs="宋体" w:hint="eastAsia"/>
          <w:color w:val="000000"/>
          <w:kern w:val="0"/>
          <w:szCs w:val="21"/>
        </w:rPr>
        <w:t>本部</w:t>
      </w:r>
      <w:proofErr w:type="gramStart"/>
      <w:r w:rsidRPr="00E90CA5">
        <w:rPr>
          <w:rFonts w:ascii="Times New Roman" w:eastAsia="宋体" w:hAnsi="Times New Roman" w:cs="宋体" w:hint="eastAsia"/>
          <w:color w:val="000000"/>
          <w:kern w:val="0"/>
          <w:szCs w:val="21"/>
        </w:rPr>
        <w:t>分介绍</w:t>
      </w:r>
      <w:proofErr w:type="gramEnd"/>
      <w:r w:rsidRPr="00E90CA5">
        <w:rPr>
          <w:rFonts w:ascii="Times New Roman" w:eastAsia="宋体" w:hAnsi="Times New Roman" w:cs="宋体" w:hint="eastAsia"/>
          <w:color w:val="000000"/>
          <w:kern w:val="0"/>
          <w:szCs w:val="21"/>
        </w:rPr>
        <w:t>农村社会工作和社会保障的基本概念、理论基础、基本方法和发展现状。农村社会工作包括农村社会工作的理论、具体方法和实践过程。具体介绍农村反贫困、农村建设、对困难家庭、脆弱群体、三留守群体（留守老人、留守儿童和留守妇女）和</w:t>
      </w:r>
      <w:proofErr w:type="gramStart"/>
      <w:r w:rsidRPr="00E90CA5">
        <w:rPr>
          <w:rFonts w:ascii="Times New Roman" w:eastAsia="宋体" w:hAnsi="Times New Roman" w:cs="宋体" w:hint="eastAsia"/>
          <w:color w:val="000000"/>
          <w:kern w:val="0"/>
          <w:szCs w:val="21"/>
        </w:rPr>
        <w:t>失独家庭</w:t>
      </w:r>
      <w:proofErr w:type="gramEnd"/>
      <w:r w:rsidRPr="00E90CA5">
        <w:rPr>
          <w:rFonts w:ascii="Times New Roman" w:eastAsia="宋体" w:hAnsi="Times New Roman" w:cs="宋体" w:hint="eastAsia"/>
          <w:color w:val="000000"/>
          <w:kern w:val="0"/>
          <w:szCs w:val="21"/>
        </w:rPr>
        <w:t>的服务等。农村社会保障包括农村医疗社会保障、养老社会保险、最低生活保障制度、流动民工社会保障制度、失地农民社会保障制度、农村计划生育户社会保障制度等内容。</w:t>
      </w:r>
      <w:r w:rsidRPr="00E90CA5">
        <w:rPr>
          <w:rFonts w:ascii="Times New Roman" w:eastAsia="宋体" w:hAnsi="Times New Roman" w:cs="宋体" w:hint="eastAsia"/>
          <w:color w:val="000000"/>
          <w:kern w:val="0"/>
          <w:szCs w:val="21"/>
        </w:rPr>
        <w:t xml:space="preserve">  </w:t>
      </w:r>
    </w:p>
    <w:p w:rsidR="00E90CA5" w:rsidRDefault="00E90CA5" w:rsidP="00E90CA5">
      <w:pPr>
        <w:spacing w:before="100" w:beforeAutospacing="1" w:after="100" w:afterAutospacing="1"/>
        <w:ind w:firstLineChars="150" w:firstLine="406"/>
        <w:rPr>
          <w:rFonts w:ascii="仿宋_GB2312" w:eastAsia="仿宋_GB2312" w:hAnsi="宋体" w:cs="宋体"/>
          <w:b/>
          <w:color w:val="000000"/>
          <w:spacing w:val="15"/>
          <w:kern w:val="0"/>
          <w:sz w:val="24"/>
          <w:szCs w:val="24"/>
        </w:rPr>
      </w:pPr>
      <w:r>
        <w:rPr>
          <w:rFonts w:ascii="仿宋_GB2312" w:eastAsia="仿宋_GB2312" w:hAnsi="宋体" w:cs="宋体" w:hint="eastAsia"/>
          <w:b/>
          <w:color w:val="000000"/>
          <w:spacing w:val="15"/>
          <w:kern w:val="0"/>
          <w:sz w:val="24"/>
          <w:szCs w:val="24"/>
        </w:rPr>
        <w:t>（4）农村自然资源管理与利用</w:t>
      </w:r>
    </w:p>
    <w:p w:rsidR="00E90CA5" w:rsidRPr="00E90CA5" w:rsidRDefault="00E90CA5" w:rsidP="00E90CA5">
      <w:pPr>
        <w:snapToGrid w:val="0"/>
        <w:spacing w:line="288" w:lineRule="auto"/>
        <w:ind w:firstLineChars="150" w:firstLine="315"/>
        <w:rPr>
          <w:rFonts w:ascii="Times New Roman" w:eastAsia="宋体" w:hAnsi="Times New Roman" w:cs="宋体"/>
          <w:color w:val="000000"/>
          <w:kern w:val="0"/>
          <w:szCs w:val="21"/>
        </w:rPr>
      </w:pPr>
      <w:r w:rsidRPr="00E90CA5">
        <w:rPr>
          <w:rFonts w:ascii="Times New Roman" w:eastAsia="宋体" w:hAnsi="Times New Roman" w:cs="宋体" w:hint="eastAsia"/>
          <w:color w:val="000000"/>
          <w:kern w:val="0"/>
          <w:szCs w:val="21"/>
        </w:rPr>
        <w:t>这部分介绍土地资源管理与利用、林地资源管理与利用、水资源管理与利用以及我国生态补偿的政策与实践。具体内容包括概念内涵、基础理论、管理方法、政策变迁、国际比较以及实践案例经验分析。</w:t>
      </w:r>
    </w:p>
    <w:p w:rsidR="00E90CA5" w:rsidRDefault="00E90CA5" w:rsidP="00E90CA5">
      <w:pPr>
        <w:spacing w:before="100" w:beforeAutospacing="1" w:after="100" w:afterAutospacing="1"/>
        <w:ind w:firstLineChars="150" w:firstLine="406"/>
        <w:rPr>
          <w:rFonts w:ascii="仿宋_GB2312" w:eastAsia="仿宋_GB2312" w:hAnsi="宋体" w:cs="宋体"/>
          <w:b/>
          <w:color w:val="000000"/>
          <w:spacing w:val="15"/>
          <w:kern w:val="0"/>
          <w:sz w:val="24"/>
          <w:szCs w:val="24"/>
        </w:rPr>
      </w:pPr>
      <w:r>
        <w:rPr>
          <w:rFonts w:ascii="仿宋_GB2312" w:eastAsia="仿宋_GB2312" w:hAnsi="宋体" w:cs="宋体" w:hint="eastAsia"/>
          <w:b/>
          <w:color w:val="000000"/>
          <w:spacing w:val="15"/>
          <w:kern w:val="0"/>
          <w:sz w:val="24"/>
          <w:szCs w:val="24"/>
        </w:rPr>
        <w:t>（5）农村经济发展与管理</w:t>
      </w:r>
    </w:p>
    <w:p w:rsidR="00E90CA5" w:rsidRPr="00E90CA5" w:rsidRDefault="00E90CA5" w:rsidP="00E90CA5">
      <w:pPr>
        <w:snapToGrid w:val="0"/>
        <w:spacing w:line="288" w:lineRule="auto"/>
        <w:ind w:firstLineChars="150" w:firstLine="315"/>
        <w:rPr>
          <w:rFonts w:ascii="Times New Roman" w:eastAsia="宋体" w:hAnsi="Times New Roman" w:cs="宋体"/>
          <w:color w:val="000000"/>
          <w:kern w:val="0"/>
          <w:szCs w:val="21"/>
        </w:rPr>
      </w:pPr>
      <w:r w:rsidRPr="00E90CA5">
        <w:rPr>
          <w:rFonts w:ascii="Times New Roman" w:eastAsia="宋体" w:hAnsi="Times New Roman" w:cs="宋体" w:hint="eastAsia"/>
          <w:color w:val="000000"/>
          <w:kern w:val="0"/>
          <w:szCs w:val="21"/>
        </w:rPr>
        <w:t>农村经济发展与管理是介绍农村经济发展中农业生产经营、农产品加工营销、农村工业以及农村劳动力的基本概念、基本理论，分析当前农村经济工作中的发展和管理问题。</w:t>
      </w:r>
    </w:p>
    <w:p w:rsidR="00E90CA5" w:rsidRDefault="00E90CA5" w:rsidP="00E90CA5">
      <w:pPr>
        <w:spacing w:before="100" w:beforeAutospacing="1" w:after="100" w:afterAutospacing="1"/>
        <w:ind w:firstLineChars="150" w:firstLine="406"/>
        <w:rPr>
          <w:rFonts w:ascii="仿宋_GB2312" w:eastAsia="仿宋_GB2312" w:hAnsi="宋体" w:cs="宋体"/>
          <w:b/>
          <w:color w:val="000000"/>
          <w:spacing w:val="15"/>
          <w:kern w:val="0"/>
          <w:sz w:val="24"/>
          <w:szCs w:val="24"/>
        </w:rPr>
      </w:pPr>
      <w:r>
        <w:rPr>
          <w:rFonts w:ascii="仿宋_GB2312" w:eastAsia="仿宋_GB2312" w:hAnsi="宋体" w:cs="宋体" w:hint="eastAsia"/>
          <w:b/>
          <w:color w:val="000000"/>
          <w:spacing w:val="15"/>
          <w:kern w:val="0"/>
          <w:sz w:val="24"/>
          <w:szCs w:val="24"/>
        </w:rPr>
        <w:t>（6）农村传统文化与古村落保护专题</w:t>
      </w:r>
    </w:p>
    <w:p w:rsidR="00E90CA5" w:rsidRPr="00E90CA5" w:rsidRDefault="00E90CA5" w:rsidP="00E90CA5">
      <w:pPr>
        <w:snapToGrid w:val="0"/>
        <w:spacing w:line="288" w:lineRule="auto"/>
        <w:ind w:firstLineChars="150" w:firstLine="315"/>
        <w:rPr>
          <w:rFonts w:ascii="Times New Roman" w:eastAsia="宋体" w:hAnsi="Times New Roman" w:cs="宋体"/>
          <w:color w:val="000000"/>
          <w:kern w:val="0"/>
          <w:szCs w:val="21"/>
        </w:rPr>
      </w:pPr>
      <w:r w:rsidRPr="00E90CA5">
        <w:rPr>
          <w:rFonts w:ascii="Times New Roman" w:eastAsia="宋体" w:hAnsi="Times New Roman" w:cs="宋体" w:hint="eastAsia"/>
          <w:color w:val="000000"/>
          <w:kern w:val="0"/>
          <w:szCs w:val="21"/>
        </w:rPr>
        <w:t>这部分是介绍我国农村传统文化和古村落的基本内容、变迁历史、现状问题和国际比较。介绍农村传统文化与古村落保护的现状、工作方法、现行政策以及存在问题等。探讨农村传统文化与古村落保护的经典案例分析。</w:t>
      </w:r>
    </w:p>
    <w:p w:rsidR="00E90CA5" w:rsidRDefault="00E90CA5" w:rsidP="00E90CA5">
      <w:pPr>
        <w:spacing w:before="100" w:beforeAutospacing="1" w:after="100" w:afterAutospacing="1"/>
        <w:ind w:firstLineChars="150" w:firstLine="406"/>
        <w:rPr>
          <w:rFonts w:ascii="仿宋_GB2312" w:eastAsia="仿宋_GB2312" w:hAnsi="宋体" w:cs="宋体"/>
          <w:b/>
          <w:color w:val="000000"/>
          <w:spacing w:val="15"/>
          <w:kern w:val="0"/>
          <w:sz w:val="24"/>
          <w:szCs w:val="24"/>
        </w:rPr>
      </w:pPr>
      <w:r>
        <w:rPr>
          <w:rFonts w:ascii="仿宋_GB2312" w:eastAsia="仿宋_GB2312" w:hAnsi="宋体" w:cs="宋体" w:hint="eastAsia"/>
          <w:b/>
          <w:color w:val="000000"/>
          <w:spacing w:val="15"/>
          <w:kern w:val="0"/>
          <w:sz w:val="24"/>
          <w:szCs w:val="24"/>
        </w:rPr>
        <w:t>（7）农村合作组织发展与管理专题</w:t>
      </w:r>
    </w:p>
    <w:p w:rsidR="00E90CA5" w:rsidRPr="00E90CA5" w:rsidRDefault="00E90CA5" w:rsidP="00E90CA5">
      <w:pPr>
        <w:snapToGrid w:val="0"/>
        <w:spacing w:line="288" w:lineRule="auto"/>
        <w:ind w:firstLineChars="150" w:firstLine="315"/>
        <w:rPr>
          <w:rFonts w:ascii="Times New Roman" w:eastAsia="宋体" w:hAnsi="Times New Roman" w:cs="宋体"/>
          <w:color w:val="000000"/>
          <w:kern w:val="0"/>
          <w:szCs w:val="21"/>
        </w:rPr>
      </w:pPr>
      <w:r w:rsidRPr="00E90CA5">
        <w:rPr>
          <w:rFonts w:ascii="Times New Roman" w:eastAsia="宋体" w:hAnsi="Times New Roman" w:cs="宋体" w:hint="eastAsia"/>
          <w:color w:val="000000"/>
          <w:kern w:val="0"/>
          <w:szCs w:val="21"/>
        </w:rPr>
        <w:t>这部分介绍农村合作组织的基本概念、基本理论、发展历史、国际比较、工作方法以及发展现状和问题。具体内容包括农业合作社、用水协会、文化组织等。强调在此基础上进行农村合作组织发展与管理的案例研究，实践经验分享和分析。</w:t>
      </w:r>
    </w:p>
    <w:p w:rsidR="00E90CA5" w:rsidRDefault="00E90CA5" w:rsidP="00E90CA5">
      <w:pPr>
        <w:spacing w:before="100" w:beforeAutospacing="1" w:after="100" w:afterAutospacing="1"/>
        <w:ind w:firstLineChars="150" w:firstLine="406"/>
        <w:rPr>
          <w:rFonts w:ascii="仿宋_GB2312" w:eastAsia="仿宋_GB2312" w:hAnsi="宋体" w:cs="宋体"/>
          <w:b/>
          <w:color w:val="000000"/>
          <w:spacing w:val="15"/>
          <w:kern w:val="0"/>
          <w:sz w:val="24"/>
          <w:szCs w:val="24"/>
        </w:rPr>
      </w:pPr>
      <w:r>
        <w:rPr>
          <w:rFonts w:ascii="仿宋_GB2312" w:eastAsia="仿宋_GB2312" w:hAnsi="宋体" w:cs="宋体" w:hint="eastAsia"/>
          <w:b/>
          <w:color w:val="000000"/>
          <w:spacing w:val="15"/>
          <w:kern w:val="0"/>
          <w:sz w:val="24"/>
          <w:szCs w:val="24"/>
        </w:rPr>
        <w:t>（8）农村教育发展专题</w:t>
      </w:r>
    </w:p>
    <w:p w:rsidR="00E90CA5" w:rsidRPr="00E90CA5" w:rsidRDefault="00E90CA5" w:rsidP="00E90CA5">
      <w:pPr>
        <w:snapToGrid w:val="0"/>
        <w:spacing w:line="288" w:lineRule="auto"/>
        <w:ind w:firstLineChars="150" w:firstLine="315"/>
        <w:rPr>
          <w:rFonts w:ascii="Times New Roman" w:eastAsia="宋体" w:hAnsi="Times New Roman" w:cs="宋体"/>
          <w:color w:val="000000"/>
          <w:kern w:val="0"/>
          <w:szCs w:val="21"/>
        </w:rPr>
      </w:pPr>
      <w:r w:rsidRPr="00E90CA5">
        <w:rPr>
          <w:rFonts w:ascii="Times New Roman" w:eastAsia="宋体" w:hAnsi="Times New Roman" w:cs="宋体" w:hint="eastAsia"/>
          <w:color w:val="000000"/>
          <w:kern w:val="0"/>
          <w:szCs w:val="21"/>
        </w:rPr>
        <w:t>这部分介绍农村教育发展的基本概念和内涵、理论基础、变迁过程以及现状和问题。具体内容包括农村学前教育、基础义务教育、职业技术教育以及成人继续教育等。在此基础上进行农村教育发展的案例研究和分析。</w:t>
      </w:r>
    </w:p>
    <w:p w:rsidR="00E90CA5" w:rsidRDefault="00E90CA5" w:rsidP="00E90CA5">
      <w:pPr>
        <w:spacing w:before="100" w:beforeAutospacing="1" w:after="100" w:afterAutospacing="1"/>
        <w:ind w:firstLineChars="150" w:firstLine="406"/>
        <w:rPr>
          <w:rFonts w:ascii="仿宋_GB2312" w:eastAsia="仿宋_GB2312" w:hAnsi="宋体" w:cs="宋体"/>
          <w:b/>
          <w:color w:val="000000"/>
          <w:spacing w:val="15"/>
          <w:kern w:val="0"/>
          <w:sz w:val="24"/>
          <w:szCs w:val="24"/>
        </w:rPr>
      </w:pPr>
      <w:r>
        <w:rPr>
          <w:rFonts w:ascii="仿宋_GB2312" w:eastAsia="仿宋_GB2312" w:hAnsi="宋体" w:cs="宋体" w:hint="eastAsia"/>
          <w:b/>
          <w:color w:val="000000"/>
          <w:spacing w:val="15"/>
          <w:kern w:val="0"/>
          <w:sz w:val="24"/>
          <w:szCs w:val="24"/>
        </w:rPr>
        <w:lastRenderedPageBreak/>
        <w:t>（9）农村法律实务专题</w:t>
      </w:r>
    </w:p>
    <w:p w:rsidR="00E90CA5" w:rsidRPr="00E90CA5" w:rsidRDefault="00E90CA5" w:rsidP="00E90CA5">
      <w:pPr>
        <w:snapToGrid w:val="0"/>
        <w:spacing w:line="288" w:lineRule="auto"/>
        <w:ind w:firstLineChars="150" w:firstLine="315"/>
        <w:rPr>
          <w:rFonts w:ascii="Times New Roman" w:eastAsia="宋体" w:hAnsi="Times New Roman" w:cs="宋体"/>
          <w:color w:val="000000"/>
          <w:kern w:val="0"/>
          <w:szCs w:val="21"/>
        </w:rPr>
      </w:pPr>
      <w:r w:rsidRPr="00E90CA5">
        <w:rPr>
          <w:rFonts w:ascii="Times New Roman" w:eastAsia="宋体" w:hAnsi="Times New Roman" w:cs="宋体" w:hint="eastAsia"/>
          <w:color w:val="000000"/>
          <w:kern w:val="0"/>
          <w:szCs w:val="21"/>
        </w:rPr>
        <w:t>包括农业农村工作中需要用到的法律、规章和制度以及应用的问题。主要内容包括《农民专业合作社法》、《农产品质量安全法》、《农业法》、《土地管理法》、《渔业法》、《野生动物保护法》、《传染病防治法》、《农业机械管理条例》、《村民委员会选举办法》、</w:t>
      </w:r>
      <w:r w:rsidRPr="00E90CA5">
        <w:rPr>
          <w:rFonts w:ascii="Times New Roman" w:eastAsia="宋体" w:hAnsi="Times New Roman" w:cs="宋体" w:hint="eastAsia"/>
          <w:color w:val="000000"/>
          <w:kern w:val="0"/>
          <w:szCs w:val="21"/>
        </w:rPr>
        <w:t xml:space="preserve"> </w:t>
      </w:r>
      <w:r w:rsidRPr="00E90CA5">
        <w:rPr>
          <w:rFonts w:ascii="Times New Roman" w:eastAsia="宋体" w:hAnsi="Times New Roman" w:cs="宋体" w:hint="eastAsia"/>
          <w:color w:val="000000"/>
          <w:kern w:val="0"/>
          <w:szCs w:val="21"/>
        </w:rPr>
        <w:t>《农村土地承包经营权证管理办法》、《畜产品质量安全管理条例》、《中国共产党农村基层组织工作条例》、《村民委员会组织法》等法律的解释和应用。并组织学生对农村工作中法律的应用进行案例分析和讨论。</w:t>
      </w:r>
    </w:p>
    <w:p w:rsidR="00E90CA5" w:rsidRDefault="00E90CA5" w:rsidP="00E90CA5">
      <w:pPr>
        <w:spacing w:before="100" w:beforeAutospacing="1" w:after="100" w:afterAutospacing="1"/>
        <w:ind w:firstLineChars="150" w:firstLine="406"/>
        <w:rPr>
          <w:rFonts w:ascii="仿宋_GB2312" w:eastAsia="仿宋_GB2312" w:hAnsi="宋体" w:cs="宋体"/>
          <w:b/>
          <w:color w:val="000000"/>
          <w:spacing w:val="15"/>
          <w:kern w:val="0"/>
          <w:sz w:val="24"/>
          <w:szCs w:val="24"/>
        </w:rPr>
      </w:pPr>
      <w:r>
        <w:rPr>
          <w:rFonts w:ascii="仿宋_GB2312" w:eastAsia="仿宋_GB2312" w:hAnsi="宋体" w:cs="宋体" w:hint="eastAsia"/>
          <w:b/>
          <w:color w:val="000000"/>
          <w:spacing w:val="15"/>
          <w:kern w:val="0"/>
          <w:sz w:val="24"/>
          <w:szCs w:val="24"/>
        </w:rPr>
        <w:t>（10）农村公众参与</w:t>
      </w:r>
      <w:proofErr w:type="gramStart"/>
      <w:r>
        <w:rPr>
          <w:rFonts w:ascii="仿宋_GB2312" w:eastAsia="仿宋_GB2312" w:hAnsi="宋体" w:cs="宋体" w:hint="eastAsia"/>
          <w:b/>
          <w:color w:val="000000"/>
          <w:spacing w:val="15"/>
          <w:kern w:val="0"/>
          <w:sz w:val="24"/>
          <w:szCs w:val="24"/>
        </w:rPr>
        <w:t>与</w:t>
      </w:r>
      <w:proofErr w:type="gramEnd"/>
      <w:r>
        <w:rPr>
          <w:rFonts w:ascii="仿宋_GB2312" w:eastAsia="仿宋_GB2312" w:hAnsi="宋体" w:cs="宋体" w:hint="eastAsia"/>
          <w:b/>
          <w:color w:val="000000"/>
          <w:spacing w:val="15"/>
          <w:kern w:val="0"/>
          <w:sz w:val="24"/>
          <w:szCs w:val="24"/>
        </w:rPr>
        <w:t>危机管理专题</w:t>
      </w:r>
    </w:p>
    <w:p w:rsidR="00E90CA5" w:rsidRPr="00E90CA5" w:rsidRDefault="00E90CA5" w:rsidP="00E90CA5">
      <w:pPr>
        <w:snapToGrid w:val="0"/>
        <w:spacing w:line="288" w:lineRule="auto"/>
        <w:ind w:firstLineChars="150" w:firstLine="315"/>
        <w:rPr>
          <w:rFonts w:ascii="Times New Roman" w:eastAsia="宋体" w:hAnsi="Times New Roman" w:cs="宋体"/>
          <w:color w:val="000000"/>
          <w:kern w:val="0"/>
          <w:szCs w:val="21"/>
        </w:rPr>
      </w:pPr>
      <w:r w:rsidRPr="00E90CA5">
        <w:rPr>
          <w:rFonts w:ascii="Times New Roman" w:eastAsia="宋体" w:hAnsi="Times New Roman" w:cs="宋体" w:hint="eastAsia"/>
          <w:color w:val="000000"/>
          <w:kern w:val="0"/>
          <w:szCs w:val="21"/>
        </w:rPr>
        <w:t>这部分包括农村公众参与和危机管理两部分内容。公众参与包括公众参与的理论基础、公众参与现状、公众参与的组织方法、公众参与的组织技巧、项目和政策的公众参与、公众参与的实例分析等。危机管理包括危机管理的理论过程、危机管理现状、危机管理的方法和技巧、危机管理实例分析等内容。并组织学生对农村公众参与和危机管理的经典案例进行分析和讨论。</w:t>
      </w:r>
    </w:p>
    <w:p w:rsidR="00E90CA5" w:rsidRPr="00E90CA5" w:rsidRDefault="00E90CA5" w:rsidP="00E90CA5">
      <w:pPr>
        <w:snapToGrid w:val="0"/>
        <w:spacing w:line="288" w:lineRule="auto"/>
        <w:ind w:firstLineChars="150" w:firstLine="315"/>
        <w:rPr>
          <w:rFonts w:ascii="Times New Roman" w:eastAsia="宋体" w:hAnsi="Times New Roman" w:cs="宋体"/>
          <w:color w:val="000000"/>
          <w:kern w:val="0"/>
          <w:szCs w:val="21"/>
        </w:rPr>
      </w:pPr>
      <w:r w:rsidRPr="00E90CA5">
        <w:rPr>
          <w:rFonts w:ascii="Times New Roman" w:eastAsia="宋体" w:hAnsi="Times New Roman" w:cs="宋体" w:hint="eastAsia"/>
          <w:color w:val="000000"/>
          <w:kern w:val="0"/>
          <w:szCs w:val="21"/>
        </w:rPr>
        <w:t>（</w:t>
      </w:r>
      <w:r w:rsidRPr="00E90CA5">
        <w:rPr>
          <w:rFonts w:ascii="Times New Roman" w:eastAsia="宋体" w:hAnsi="Times New Roman" w:cs="宋体" w:hint="eastAsia"/>
          <w:color w:val="000000"/>
          <w:kern w:val="0"/>
          <w:szCs w:val="21"/>
        </w:rPr>
        <w:t>11</w:t>
      </w:r>
      <w:r w:rsidRPr="00E90CA5">
        <w:rPr>
          <w:rFonts w:ascii="Times New Roman" w:eastAsia="宋体" w:hAnsi="Times New Roman" w:cs="宋体" w:hint="eastAsia"/>
          <w:color w:val="000000"/>
          <w:kern w:val="0"/>
          <w:szCs w:val="21"/>
        </w:rPr>
        <w:t>）农村生态环境治理和食品安全专题</w:t>
      </w:r>
    </w:p>
    <w:p w:rsidR="00E90CA5" w:rsidRPr="00E90CA5" w:rsidRDefault="00E90CA5" w:rsidP="00E90CA5">
      <w:pPr>
        <w:snapToGrid w:val="0"/>
        <w:spacing w:line="288" w:lineRule="auto"/>
        <w:ind w:firstLineChars="150" w:firstLine="315"/>
        <w:rPr>
          <w:rFonts w:ascii="Times New Roman" w:eastAsia="宋体" w:hAnsi="Times New Roman" w:cs="宋体"/>
          <w:color w:val="000000"/>
          <w:kern w:val="0"/>
          <w:szCs w:val="21"/>
        </w:rPr>
      </w:pPr>
      <w:r w:rsidRPr="00E90CA5">
        <w:rPr>
          <w:rFonts w:ascii="Times New Roman" w:eastAsia="宋体" w:hAnsi="Times New Roman" w:cs="宋体" w:hint="eastAsia"/>
          <w:color w:val="000000"/>
          <w:kern w:val="0"/>
          <w:szCs w:val="21"/>
        </w:rPr>
        <w:t>这部分介绍农村生态环境和食品安全的内涵与基本理论、现状情况、存在问题和治理方法。具体内容包括农村土壤、地表水和地下水、空气、生物多样性等农村生态环境现状、食品安全问题的社会学分析、治理生态环境以及提高食品安全品质的途径。应强调生态环境治理和食品安全的案例分析和实践经验分享。</w:t>
      </w:r>
    </w:p>
    <w:p w:rsidR="00E90CA5" w:rsidRDefault="00E90CA5" w:rsidP="00E90CA5">
      <w:pPr>
        <w:spacing w:before="100" w:beforeAutospacing="1" w:after="100" w:afterAutospacing="1"/>
        <w:ind w:firstLineChars="150" w:firstLine="406"/>
        <w:rPr>
          <w:rFonts w:ascii="仿宋_GB2312" w:eastAsia="仿宋_GB2312" w:hAnsi="宋体" w:cs="宋体"/>
          <w:b/>
          <w:color w:val="000000"/>
          <w:spacing w:val="15"/>
          <w:kern w:val="0"/>
          <w:sz w:val="24"/>
          <w:szCs w:val="24"/>
        </w:rPr>
      </w:pPr>
      <w:r>
        <w:rPr>
          <w:rFonts w:ascii="仿宋_GB2312" w:eastAsia="仿宋_GB2312" w:hAnsi="宋体" w:cs="宋体" w:hint="eastAsia"/>
          <w:b/>
          <w:color w:val="000000"/>
          <w:spacing w:val="15"/>
          <w:kern w:val="0"/>
          <w:sz w:val="24"/>
          <w:szCs w:val="24"/>
        </w:rPr>
        <w:t>（12）“农村发展”讲座</w:t>
      </w:r>
    </w:p>
    <w:p w:rsidR="00E90CA5" w:rsidRPr="00E90CA5" w:rsidRDefault="00E90CA5" w:rsidP="00E90CA5">
      <w:pPr>
        <w:snapToGrid w:val="0"/>
        <w:spacing w:line="288" w:lineRule="auto"/>
        <w:ind w:firstLineChars="150" w:firstLine="315"/>
        <w:rPr>
          <w:rFonts w:ascii="Times New Roman" w:eastAsia="宋体" w:hAnsi="Times New Roman" w:cs="宋体"/>
          <w:color w:val="000000"/>
          <w:kern w:val="0"/>
          <w:szCs w:val="21"/>
        </w:rPr>
      </w:pPr>
      <w:r w:rsidRPr="00E90CA5">
        <w:rPr>
          <w:rFonts w:ascii="Times New Roman" w:eastAsia="宋体" w:hAnsi="Times New Roman" w:cs="宋体" w:hint="eastAsia"/>
          <w:color w:val="000000"/>
          <w:kern w:val="0"/>
          <w:szCs w:val="21"/>
        </w:rPr>
        <w:t>这部分是组织和邀请任职于农业、水利、土地、渔业、民政、扶贫办等农村社会发展工作相关的</w:t>
      </w:r>
      <w:proofErr w:type="gramStart"/>
      <w:r w:rsidRPr="00E90CA5">
        <w:rPr>
          <w:rFonts w:ascii="Times New Roman" w:eastAsia="宋体" w:hAnsi="Times New Roman" w:cs="宋体" w:hint="eastAsia"/>
          <w:color w:val="000000"/>
          <w:kern w:val="0"/>
          <w:szCs w:val="21"/>
        </w:rPr>
        <w:t>部门中司局级</w:t>
      </w:r>
      <w:proofErr w:type="gramEnd"/>
      <w:r w:rsidRPr="00E90CA5">
        <w:rPr>
          <w:rFonts w:ascii="Times New Roman" w:eastAsia="宋体" w:hAnsi="Times New Roman" w:cs="宋体" w:hint="eastAsia"/>
          <w:color w:val="000000"/>
          <w:kern w:val="0"/>
          <w:szCs w:val="21"/>
        </w:rPr>
        <w:t>以上干部进校园进行讲座。介绍最新的本部门的政策、现状以及发展展望等。以提高学生与政策高层的联系与互动，也更好地在工作中贯彻中央和地方政府的相关政策和措施。</w:t>
      </w:r>
    </w:p>
    <w:p w:rsidR="00750C39" w:rsidRPr="00727A35" w:rsidRDefault="00750C39" w:rsidP="00480AC8">
      <w:pPr>
        <w:snapToGrid w:val="0"/>
        <w:spacing w:line="288" w:lineRule="auto"/>
        <w:ind w:firstLineChars="150" w:firstLine="315"/>
        <w:rPr>
          <w:rFonts w:ascii="Times New Roman" w:eastAsia="宋体" w:hAnsi="Times New Roman" w:cs="宋体"/>
          <w:color w:val="000000"/>
          <w:kern w:val="0"/>
          <w:szCs w:val="21"/>
        </w:rPr>
      </w:pPr>
    </w:p>
    <w:p w:rsidR="00750C39" w:rsidRPr="00727A35" w:rsidRDefault="00750C39" w:rsidP="00480AC8">
      <w:pPr>
        <w:snapToGrid w:val="0"/>
        <w:spacing w:line="288" w:lineRule="auto"/>
        <w:ind w:firstLineChars="150" w:firstLine="316"/>
        <w:rPr>
          <w:rFonts w:ascii="Times New Roman" w:eastAsia="宋体" w:hAnsi="Times New Roman" w:cs="宋体"/>
          <w:b/>
          <w:color w:val="000000"/>
          <w:kern w:val="0"/>
          <w:szCs w:val="21"/>
        </w:rPr>
      </w:pPr>
      <w:r w:rsidRPr="00727A35">
        <w:rPr>
          <w:rFonts w:ascii="Times New Roman" w:eastAsia="宋体" w:hAnsi="Times New Roman" w:cs="宋体" w:hint="eastAsia"/>
          <w:b/>
          <w:color w:val="000000"/>
          <w:kern w:val="0"/>
          <w:szCs w:val="21"/>
        </w:rPr>
        <w:t>（三）必修环节</w:t>
      </w:r>
    </w:p>
    <w:p w:rsidR="00750C39" w:rsidRPr="00727A35" w:rsidRDefault="00750C39" w:rsidP="00480AC8">
      <w:pPr>
        <w:snapToGrid w:val="0"/>
        <w:spacing w:line="288" w:lineRule="auto"/>
        <w:ind w:firstLineChars="150" w:firstLine="315"/>
        <w:rPr>
          <w:rFonts w:ascii="Times New Roman" w:eastAsia="宋体" w:hAnsi="Times New Roman" w:cs="宋体"/>
          <w:color w:val="000000"/>
          <w:kern w:val="0"/>
          <w:szCs w:val="21"/>
        </w:rPr>
      </w:pPr>
      <w:bookmarkStart w:id="75" w:name="OLE_LINK6"/>
      <w:bookmarkStart w:id="76" w:name="OLE_LINK5"/>
      <w:r w:rsidRPr="00727A35">
        <w:rPr>
          <w:rFonts w:ascii="Times New Roman" w:eastAsia="宋体" w:hAnsi="Times New Roman" w:cs="宋体" w:hint="eastAsia"/>
          <w:color w:val="000000"/>
          <w:kern w:val="0"/>
          <w:szCs w:val="21"/>
        </w:rPr>
        <w:t>必修环节应包括开题报告、实践教育与考核等。</w:t>
      </w:r>
      <w:bookmarkEnd w:id="75"/>
      <w:bookmarkEnd w:id="76"/>
      <w:r w:rsidRPr="00727A35">
        <w:rPr>
          <w:rFonts w:ascii="Times New Roman" w:eastAsia="宋体" w:hAnsi="Times New Roman" w:cs="宋体" w:hint="eastAsia"/>
          <w:color w:val="000000"/>
          <w:kern w:val="0"/>
          <w:szCs w:val="21"/>
        </w:rPr>
        <w:t xml:space="preserve"> </w:t>
      </w:r>
    </w:p>
    <w:p w:rsidR="00750C39" w:rsidRPr="00727A35" w:rsidRDefault="00750C39" w:rsidP="00480AC8">
      <w:pPr>
        <w:snapToGrid w:val="0"/>
        <w:spacing w:line="288" w:lineRule="auto"/>
        <w:ind w:firstLineChars="150" w:firstLine="316"/>
        <w:rPr>
          <w:rFonts w:ascii="Times New Roman" w:eastAsia="宋体" w:hAnsi="Times New Roman" w:cs="宋体"/>
          <w:b/>
          <w:color w:val="000000"/>
          <w:kern w:val="0"/>
          <w:szCs w:val="21"/>
        </w:rPr>
      </w:pPr>
      <w:r w:rsidRPr="00727A35">
        <w:rPr>
          <w:rFonts w:ascii="Times New Roman" w:eastAsia="宋体" w:hAnsi="Times New Roman" w:cs="宋体" w:hint="eastAsia"/>
          <w:b/>
          <w:color w:val="000000"/>
          <w:kern w:val="0"/>
          <w:szCs w:val="21"/>
        </w:rPr>
        <w:t>1</w:t>
      </w:r>
      <w:r w:rsidRPr="00727A35">
        <w:rPr>
          <w:rFonts w:ascii="Times New Roman" w:eastAsia="宋体" w:hAnsi="Times New Roman" w:cs="宋体" w:hint="eastAsia"/>
          <w:b/>
          <w:color w:val="000000"/>
          <w:kern w:val="0"/>
          <w:szCs w:val="21"/>
        </w:rPr>
        <w:t>、开题报告</w:t>
      </w:r>
    </w:p>
    <w:p w:rsidR="00750C39" w:rsidRPr="00727A35" w:rsidRDefault="00750C39" w:rsidP="00480AC8">
      <w:pPr>
        <w:snapToGrid w:val="0"/>
        <w:spacing w:line="288" w:lineRule="auto"/>
        <w:ind w:firstLineChars="150" w:firstLine="315"/>
        <w:rPr>
          <w:rFonts w:ascii="Times New Roman" w:eastAsia="宋体" w:hAnsi="Times New Roman" w:cs="宋体"/>
          <w:color w:val="000000"/>
          <w:kern w:val="0"/>
          <w:szCs w:val="21"/>
        </w:rPr>
      </w:pPr>
      <w:r w:rsidRPr="00727A35">
        <w:rPr>
          <w:rFonts w:ascii="Times New Roman" w:eastAsia="宋体" w:hAnsi="Times New Roman" w:cs="宋体" w:hint="eastAsia"/>
          <w:color w:val="000000"/>
          <w:kern w:val="0"/>
          <w:szCs w:val="21"/>
        </w:rPr>
        <w:t>硕士研究生应在导师指导下，在查阅文献资料和实践的基础上，完成论文选题和开题报告。论文选题应能体现硕士研究生综合应用农村社会发展与管理领域的理论、专业知识和方法来解决农村社会发展与管理实践问题和理论问题的能力。</w:t>
      </w:r>
      <w:r w:rsidRPr="00727A35">
        <w:rPr>
          <w:rFonts w:ascii="Times New Roman" w:eastAsia="宋体" w:hAnsi="Times New Roman" w:cs="宋体" w:hint="eastAsia"/>
          <w:color w:val="000000"/>
          <w:kern w:val="0"/>
          <w:szCs w:val="21"/>
        </w:rPr>
        <w:t xml:space="preserve">  </w:t>
      </w:r>
    </w:p>
    <w:p w:rsidR="00750C39" w:rsidRPr="00727A35" w:rsidRDefault="00750C39" w:rsidP="00480AC8">
      <w:pPr>
        <w:snapToGrid w:val="0"/>
        <w:spacing w:line="288" w:lineRule="auto"/>
        <w:ind w:firstLineChars="150" w:firstLine="315"/>
        <w:rPr>
          <w:rFonts w:ascii="Times New Roman" w:eastAsia="宋体" w:hAnsi="Times New Roman" w:cs="宋体"/>
          <w:color w:val="000000"/>
          <w:kern w:val="0"/>
          <w:szCs w:val="21"/>
        </w:rPr>
      </w:pPr>
      <w:r w:rsidRPr="00727A35">
        <w:rPr>
          <w:rFonts w:ascii="Times New Roman" w:eastAsia="宋体" w:hAnsi="Times New Roman" w:cs="宋体" w:hint="eastAsia"/>
          <w:color w:val="000000"/>
          <w:kern w:val="0"/>
          <w:szCs w:val="21"/>
        </w:rPr>
        <w:t>论文选题要有理论和现实依据，应紧密结合农村社会发展与管理实践中的具体问题，特别鼓励硕士研究生选择与自己的工作领域和工作岗位相关的问题，避免选题过大、过宽、过泛。论文选题应该在一定的文献阅读与分析和实践的基础上确定。在完成一定量的文献阅读之后，撰写论文开题报告并进行开题论证。开题报告包含文献综述、选题背景及其意义、研究内容、研究方案、工作特色及难点、预期成果及可能的创新点、经费预算、参考文献等。开题报告应按规范要求撰写。</w:t>
      </w:r>
    </w:p>
    <w:p w:rsidR="00750C39" w:rsidRPr="00727A35" w:rsidRDefault="00750C39" w:rsidP="00480AC8">
      <w:pPr>
        <w:snapToGrid w:val="0"/>
        <w:spacing w:line="288" w:lineRule="auto"/>
        <w:ind w:firstLineChars="150" w:firstLine="315"/>
        <w:rPr>
          <w:rFonts w:ascii="Times New Roman" w:eastAsia="宋体" w:hAnsi="Times New Roman" w:cs="宋体"/>
          <w:color w:val="000000"/>
          <w:kern w:val="0"/>
          <w:szCs w:val="21"/>
        </w:rPr>
      </w:pPr>
      <w:r w:rsidRPr="00727A35">
        <w:rPr>
          <w:rFonts w:ascii="Times New Roman" w:eastAsia="宋体" w:hAnsi="Times New Roman" w:cs="宋体" w:hint="eastAsia"/>
          <w:color w:val="000000"/>
          <w:kern w:val="0"/>
          <w:szCs w:val="21"/>
        </w:rPr>
        <w:t>开题报告应在第二学期内完成。开题报告要公开举行报告会，由本学科专业</w:t>
      </w:r>
      <w:r w:rsidRPr="00727A35">
        <w:rPr>
          <w:rFonts w:ascii="Times New Roman" w:eastAsia="宋体" w:hAnsi="Times New Roman" w:cs="宋体" w:hint="eastAsia"/>
          <w:color w:val="000000"/>
          <w:kern w:val="0"/>
          <w:szCs w:val="21"/>
        </w:rPr>
        <w:t>3</w:t>
      </w:r>
      <w:r w:rsidRPr="00727A35">
        <w:rPr>
          <w:rFonts w:ascii="Times New Roman" w:eastAsia="宋体" w:hAnsi="Times New Roman" w:cs="宋体" w:hint="eastAsia"/>
          <w:color w:val="000000"/>
          <w:kern w:val="0"/>
          <w:szCs w:val="21"/>
        </w:rPr>
        <w:t>人以上专家组成评审小组，对硕士研究生所做的开题报告进行评审，提出具体的评价和修改意见。经评审通过的开题报告，应以书面形式交</w:t>
      </w:r>
      <w:proofErr w:type="gramStart"/>
      <w:r w:rsidRPr="00727A35">
        <w:rPr>
          <w:rFonts w:ascii="Times New Roman" w:eastAsia="宋体" w:hAnsi="Times New Roman" w:cs="宋体" w:hint="eastAsia"/>
          <w:color w:val="000000"/>
          <w:kern w:val="0"/>
          <w:szCs w:val="21"/>
        </w:rPr>
        <w:t>予备</w:t>
      </w:r>
      <w:proofErr w:type="gramEnd"/>
      <w:r w:rsidRPr="00727A35">
        <w:rPr>
          <w:rFonts w:ascii="Times New Roman" w:eastAsia="宋体" w:hAnsi="Times New Roman" w:cs="宋体" w:hint="eastAsia"/>
          <w:color w:val="000000"/>
          <w:kern w:val="0"/>
          <w:szCs w:val="21"/>
        </w:rPr>
        <w:t>案，并在硕士生培养档案中保存。</w:t>
      </w:r>
    </w:p>
    <w:p w:rsidR="00750C39" w:rsidRPr="00727A35" w:rsidRDefault="00750C39" w:rsidP="00480AC8">
      <w:pPr>
        <w:snapToGrid w:val="0"/>
        <w:spacing w:line="288" w:lineRule="auto"/>
        <w:ind w:firstLineChars="150" w:firstLine="316"/>
        <w:rPr>
          <w:rFonts w:ascii="Times New Roman" w:eastAsia="宋体" w:hAnsi="Times New Roman" w:cs="宋体"/>
          <w:b/>
          <w:color w:val="000000"/>
          <w:kern w:val="0"/>
          <w:szCs w:val="21"/>
        </w:rPr>
      </w:pPr>
      <w:r w:rsidRPr="00727A35">
        <w:rPr>
          <w:rFonts w:ascii="Times New Roman" w:eastAsia="宋体" w:hAnsi="Times New Roman" w:cs="宋体" w:hint="eastAsia"/>
          <w:b/>
          <w:color w:val="000000"/>
          <w:kern w:val="0"/>
          <w:szCs w:val="21"/>
        </w:rPr>
        <w:t>2</w:t>
      </w:r>
      <w:r w:rsidRPr="00727A35">
        <w:rPr>
          <w:rFonts w:ascii="Times New Roman" w:eastAsia="宋体" w:hAnsi="Times New Roman" w:cs="宋体" w:hint="eastAsia"/>
          <w:b/>
          <w:color w:val="000000"/>
          <w:kern w:val="0"/>
          <w:szCs w:val="21"/>
        </w:rPr>
        <w:t>、获本专业学位应接受的专业实践</w:t>
      </w:r>
    </w:p>
    <w:p w:rsidR="00750C39" w:rsidRPr="00727A35" w:rsidRDefault="00750C39" w:rsidP="00480AC8">
      <w:pPr>
        <w:snapToGrid w:val="0"/>
        <w:spacing w:line="288" w:lineRule="auto"/>
        <w:ind w:firstLineChars="150" w:firstLine="315"/>
        <w:rPr>
          <w:rFonts w:ascii="Times New Roman" w:eastAsia="宋体" w:hAnsi="Times New Roman" w:cs="宋体"/>
          <w:color w:val="000000"/>
          <w:kern w:val="0"/>
          <w:szCs w:val="21"/>
        </w:rPr>
      </w:pPr>
      <w:r w:rsidRPr="00727A35">
        <w:rPr>
          <w:rFonts w:ascii="Times New Roman" w:eastAsia="宋体" w:hAnsi="Times New Roman" w:cs="宋体" w:hint="eastAsia"/>
          <w:color w:val="000000"/>
          <w:kern w:val="0"/>
          <w:szCs w:val="21"/>
        </w:rPr>
        <w:t>硕士研究生在学期间应保证不少于半年的专业实践。专业实践应注重培养学生实践研究和创新能</w:t>
      </w:r>
      <w:r w:rsidRPr="00727A35">
        <w:rPr>
          <w:rFonts w:ascii="Times New Roman" w:eastAsia="宋体" w:hAnsi="Times New Roman" w:cs="宋体" w:hint="eastAsia"/>
          <w:color w:val="000000"/>
          <w:kern w:val="0"/>
          <w:szCs w:val="21"/>
        </w:rPr>
        <w:lastRenderedPageBreak/>
        <w:t>力，增长实际工作经验，缩短就业适应期，提高专业素养及就业创业能力。</w:t>
      </w:r>
    </w:p>
    <w:p w:rsidR="00750C39" w:rsidRPr="00727A35" w:rsidRDefault="00750C39" w:rsidP="00480AC8">
      <w:pPr>
        <w:snapToGrid w:val="0"/>
        <w:spacing w:line="288" w:lineRule="auto"/>
        <w:ind w:firstLineChars="150" w:firstLine="315"/>
        <w:rPr>
          <w:rFonts w:ascii="Times New Roman" w:eastAsia="宋体" w:hAnsi="Times New Roman" w:cs="宋体"/>
          <w:color w:val="000000"/>
          <w:kern w:val="0"/>
          <w:szCs w:val="21"/>
        </w:rPr>
      </w:pPr>
      <w:r w:rsidRPr="00727A35">
        <w:rPr>
          <w:rFonts w:ascii="Times New Roman" w:eastAsia="宋体" w:hAnsi="Times New Roman" w:cs="宋体" w:hint="eastAsia"/>
          <w:color w:val="000000"/>
          <w:kern w:val="0"/>
          <w:szCs w:val="21"/>
        </w:rPr>
        <w:t>全日制农业硕士专业学位“农村社会发展与管理”领域硕士研究生在学期间应按照实践训练计划，完成实践环节，填写《全日制专业学位硕士研究生实践环节总结报告》，并于</w:t>
      </w:r>
      <w:proofErr w:type="gramStart"/>
      <w:r w:rsidRPr="00727A35">
        <w:rPr>
          <w:rFonts w:ascii="Times New Roman" w:eastAsia="宋体" w:hAnsi="Times New Roman" w:cs="宋体" w:hint="eastAsia"/>
          <w:color w:val="000000"/>
          <w:kern w:val="0"/>
          <w:szCs w:val="21"/>
        </w:rPr>
        <w:t>第三学</w:t>
      </w:r>
      <w:proofErr w:type="gramEnd"/>
      <w:r w:rsidRPr="00727A35">
        <w:rPr>
          <w:rFonts w:ascii="Times New Roman" w:eastAsia="宋体" w:hAnsi="Times New Roman" w:cs="宋体" w:hint="eastAsia"/>
          <w:color w:val="000000"/>
          <w:kern w:val="0"/>
          <w:szCs w:val="21"/>
        </w:rPr>
        <w:t>期末参加专业实践考核，考核不及格者，不得申请毕业答辩。</w:t>
      </w:r>
    </w:p>
    <w:p w:rsidR="00750C39" w:rsidRPr="00727A35" w:rsidRDefault="00750C39" w:rsidP="00480AC8">
      <w:pPr>
        <w:snapToGrid w:val="0"/>
        <w:spacing w:line="288" w:lineRule="auto"/>
        <w:ind w:firstLineChars="150" w:firstLine="315"/>
        <w:rPr>
          <w:rFonts w:ascii="Times New Roman" w:eastAsia="宋体" w:hAnsi="Times New Roman" w:cs="宋体"/>
          <w:color w:val="000000"/>
          <w:kern w:val="0"/>
          <w:szCs w:val="21"/>
        </w:rPr>
      </w:pPr>
      <w:r w:rsidRPr="00727A35">
        <w:rPr>
          <w:rFonts w:ascii="Times New Roman" w:eastAsia="宋体" w:hAnsi="Times New Roman" w:cs="宋体" w:hint="eastAsia"/>
          <w:color w:val="000000"/>
          <w:kern w:val="0"/>
          <w:szCs w:val="21"/>
        </w:rPr>
        <w:t>专业实践可采取集中和分段相结合的方式，贯穿于课程教学、实习实践、学位论文研究等培养全过程。实践形式包括专业技能实践、职业岗位轮训、实践研究等。在学期间，硕士研究生应深入农村社会，结合专业所长，完成</w:t>
      </w:r>
      <w:r w:rsidRPr="00727A35">
        <w:rPr>
          <w:rFonts w:ascii="Times New Roman" w:eastAsia="宋体" w:hAnsi="Times New Roman" w:cs="宋体" w:hint="eastAsia"/>
          <w:color w:val="000000"/>
          <w:kern w:val="0"/>
          <w:szCs w:val="21"/>
        </w:rPr>
        <w:t>1-2</w:t>
      </w:r>
      <w:r w:rsidRPr="00727A35">
        <w:rPr>
          <w:rFonts w:ascii="Times New Roman" w:eastAsia="宋体" w:hAnsi="Times New Roman" w:cs="宋体" w:hint="eastAsia"/>
          <w:color w:val="000000"/>
          <w:kern w:val="0"/>
          <w:szCs w:val="21"/>
        </w:rPr>
        <w:t>个实践项目，提高自身综合素质和实践能力。</w:t>
      </w:r>
    </w:p>
    <w:p w:rsidR="00750C39" w:rsidRPr="00727A35" w:rsidRDefault="00750C39" w:rsidP="00480AC8">
      <w:pPr>
        <w:snapToGrid w:val="0"/>
        <w:spacing w:line="288" w:lineRule="auto"/>
        <w:ind w:firstLineChars="150" w:firstLine="316"/>
        <w:rPr>
          <w:rFonts w:ascii="Times New Roman" w:eastAsia="宋体" w:hAnsi="Times New Roman" w:cs="宋体"/>
          <w:b/>
          <w:color w:val="000000"/>
          <w:kern w:val="0"/>
          <w:szCs w:val="21"/>
        </w:rPr>
      </w:pPr>
      <w:r w:rsidRPr="00727A35">
        <w:rPr>
          <w:rFonts w:ascii="Times New Roman" w:eastAsia="宋体" w:hAnsi="Times New Roman" w:cs="宋体" w:hint="eastAsia"/>
          <w:b/>
          <w:color w:val="000000"/>
          <w:kern w:val="0"/>
          <w:szCs w:val="21"/>
        </w:rPr>
        <w:t>（</w:t>
      </w:r>
      <w:r w:rsidRPr="00727A35">
        <w:rPr>
          <w:rFonts w:ascii="Times New Roman" w:eastAsia="宋体" w:hAnsi="Times New Roman" w:cs="宋体" w:hint="eastAsia"/>
          <w:b/>
          <w:color w:val="000000"/>
          <w:kern w:val="0"/>
          <w:szCs w:val="21"/>
        </w:rPr>
        <w:t>1</w:t>
      </w:r>
      <w:r w:rsidRPr="00727A35">
        <w:rPr>
          <w:rFonts w:ascii="Times New Roman" w:eastAsia="宋体" w:hAnsi="Times New Roman" w:cs="宋体" w:hint="eastAsia"/>
          <w:b/>
          <w:color w:val="000000"/>
          <w:kern w:val="0"/>
          <w:szCs w:val="21"/>
        </w:rPr>
        <w:t>）专业技能实践</w:t>
      </w:r>
    </w:p>
    <w:p w:rsidR="00750C39" w:rsidRPr="00727A35" w:rsidRDefault="00750C39" w:rsidP="00480AC8">
      <w:pPr>
        <w:snapToGrid w:val="0"/>
        <w:spacing w:line="288" w:lineRule="auto"/>
        <w:ind w:firstLineChars="150" w:firstLine="315"/>
        <w:rPr>
          <w:rFonts w:ascii="Times New Roman" w:eastAsia="宋体" w:hAnsi="Times New Roman" w:cs="宋体"/>
          <w:color w:val="000000"/>
          <w:kern w:val="0"/>
          <w:szCs w:val="21"/>
        </w:rPr>
      </w:pPr>
      <w:r w:rsidRPr="00727A35">
        <w:rPr>
          <w:rFonts w:ascii="Times New Roman" w:eastAsia="宋体" w:hAnsi="Times New Roman" w:cs="宋体" w:hint="eastAsia"/>
          <w:color w:val="000000"/>
          <w:kern w:val="0"/>
          <w:szCs w:val="21"/>
        </w:rPr>
        <w:t>专业学位硕士研究生应当在中期考核前完成专业技能实践。专业技能实践安排在各门专业学位课程的校内外实践环节之中，占课程的学时学分，考核环节根据专业学位课程教学大纲进行。</w:t>
      </w:r>
    </w:p>
    <w:p w:rsidR="00750C39" w:rsidRPr="00727A35" w:rsidRDefault="00750C39" w:rsidP="00480AC8">
      <w:pPr>
        <w:snapToGrid w:val="0"/>
        <w:spacing w:line="288" w:lineRule="auto"/>
        <w:ind w:firstLineChars="150" w:firstLine="316"/>
        <w:rPr>
          <w:rFonts w:ascii="Times New Roman" w:eastAsia="宋体" w:hAnsi="Times New Roman" w:cs="宋体"/>
          <w:b/>
          <w:color w:val="000000"/>
          <w:kern w:val="0"/>
          <w:szCs w:val="21"/>
        </w:rPr>
      </w:pPr>
      <w:r w:rsidRPr="00727A35">
        <w:rPr>
          <w:rFonts w:ascii="Times New Roman" w:eastAsia="宋体" w:hAnsi="Times New Roman" w:cs="宋体" w:hint="eastAsia"/>
          <w:b/>
          <w:color w:val="000000"/>
          <w:kern w:val="0"/>
          <w:szCs w:val="21"/>
        </w:rPr>
        <w:t>（</w:t>
      </w:r>
      <w:r w:rsidRPr="00727A35">
        <w:rPr>
          <w:rFonts w:ascii="Times New Roman" w:eastAsia="宋体" w:hAnsi="Times New Roman" w:cs="宋体" w:hint="eastAsia"/>
          <w:b/>
          <w:color w:val="000000"/>
          <w:kern w:val="0"/>
          <w:szCs w:val="21"/>
        </w:rPr>
        <w:t>2</w:t>
      </w:r>
      <w:r w:rsidRPr="00727A35">
        <w:rPr>
          <w:rFonts w:ascii="Times New Roman" w:eastAsia="宋体" w:hAnsi="Times New Roman" w:cs="宋体" w:hint="eastAsia"/>
          <w:b/>
          <w:color w:val="000000"/>
          <w:kern w:val="0"/>
          <w:szCs w:val="21"/>
        </w:rPr>
        <w:t>）职业岗位轮训</w:t>
      </w:r>
    </w:p>
    <w:p w:rsidR="00750C39" w:rsidRPr="00727A35" w:rsidRDefault="00750C39" w:rsidP="00480AC8">
      <w:pPr>
        <w:snapToGrid w:val="0"/>
        <w:spacing w:line="288" w:lineRule="auto"/>
        <w:ind w:firstLineChars="150" w:firstLine="315"/>
        <w:rPr>
          <w:rFonts w:ascii="Times New Roman" w:eastAsia="宋体" w:hAnsi="Times New Roman" w:cs="宋体"/>
          <w:color w:val="000000"/>
          <w:kern w:val="0"/>
          <w:szCs w:val="21"/>
        </w:rPr>
      </w:pPr>
      <w:r w:rsidRPr="00727A35">
        <w:rPr>
          <w:rFonts w:ascii="Times New Roman" w:eastAsia="宋体" w:hAnsi="Times New Roman" w:cs="宋体" w:hint="eastAsia"/>
          <w:color w:val="000000"/>
          <w:kern w:val="0"/>
          <w:szCs w:val="21"/>
        </w:rPr>
        <w:t>职业岗位轮训分为农村发展项目实训、农村基层管理实训等类别，硕士研究生可在导师指导下，根据自己的兴趣与今后的职业方向任选其一，职业岗位轮训的时间为长度为</w:t>
      </w:r>
      <w:r w:rsidRPr="00727A35">
        <w:rPr>
          <w:rFonts w:ascii="Times New Roman" w:eastAsia="宋体" w:hAnsi="Times New Roman" w:cs="宋体" w:hint="eastAsia"/>
          <w:color w:val="000000"/>
          <w:kern w:val="0"/>
          <w:szCs w:val="21"/>
        </w:rPr>
        <w:t>3 -12</w:t>
      </w:r>
      <w:r w:rsidRPr="00727A35">
        <w:rPr>
          <w:rFonts w:ascii="Times New Roman" w:eastAsia="宋体" w:hAnsi="Times New Roman" w:cs="宋体" w:hint="eastAsia"/>
          <w:color w:val="000000"/>
          <w:kern w:val="0"/>
          <w:szCs w:val="21"/>
        </w:rPr>
        <w:t>个月，实践地点为实践教学基地或导师研究课题所在的其他地区，也可利用自身资源，自选实践区域。职业岗位轮训的考核在每年</w:t>
      </w:r>
      <w:r w:rsidRPr="00727A35">
        <w:rPr>
          <w:rFonts w:ascii="Times New Roman" w:eastAsia="宋体" w:hAnsi="Times New Roman" w:cs="宋体" w:hint="eastAsia"/>
          <w:color w:val="000000"/>
          <w:kern w:val="0"/>
          <w:szCs w:val="21"/>
        </w:rPr>
        <w:t>12</w:t>
      </w:r>
      <w:r w:rsidRPr="00727A35">
        <w:rPr>
          <w:rFonts w:ascii="Times New Roman" w:eastAsia="宋体" w:hAnsi="Times New Roman" w:cs="宋体" w:hint="eastAsia"/>
          <w:color w:val="000000"/>
          <w:kern w:val="0"/>
          <w:szCs w:val="21"/>
        </w:rPr>
        <w:t>月底之前完成。</w:t>
      </w:r>
      <w:r w:rsidRPr="00727A35">
        <w:rPr>
          <w:rFonts w:ascii="Times New Roman" w:eastAsia="宋体" w:hAnsi="Times New Roman" w:cs="宋体" w:hint="eastAsia"/>
          <w:color w:val="000000"/>
          <w:kern w:val="0"/>
          <w:szCs w:val="21"/>
        </w:rPr>
        <w:t xml:space="preserve"> </w:t>
      </w:r>
    </w:p>
    <w:p w:rsidR="00750C39" w:rsidRPr="00727A35" w:rsidRDefault="00750C39" w:rsidP="00480AC8">
      <w:pPr>
        <w:snapToGrid w:val="0"/>
        <w:spacing w:line="288" w:lineRule="auto"/>
        <w:ind w:firstLineChars="150" w:firstLine="316"/>
        <w:rPr>
          <w:rFonts w:ascii="Times New Roman" w:eastAsia="宋体" w:hAnsi="Times New Roman" w:cs="宋体"/>
          <w:b/>
          <w:color w:val="000000"/>
          <w:kern w:val="0"/>
          <w:szCs w:val="21"/>
        </w:rPr>
      </w:pPr>
      <w:r w:rsidRPr="00727A35">
        <w:rPr>
          <w:rFonts w:ascii="Times New Roman" w:eastAsia="宋体" w:hAnsi="Times New Roman" w:cs="宋体" w:hint="eastAsia"/>
          <w:b/>
          <w:color w:val="000000"/>
          <w:kern w:val="0"/>
          <w:szCs w:val="21"/>
        </w:rPr>
        <w:t>（</w:t>
      </w:r>
      <w:r w:rsidRPr="00727A35">
        <w:rPr>
          <w:rFonts w:ascii="Times New Roman" w:eastAsia="宋体" w:hAnsi="Times New Roman" w:cs="宋体" w:hint="eastAsia"/>
          <w:b/>
          <w:color w:val="000000"/>
          <w:kern w:val="0"/>
          <w:szCs w:val="21"/>
        </w:rPr>
        <w:t>3</w:t>
      </w:r>
      <w:r w:rsidRPr="00727A35">
        <w:rPr>
          <w:rFonts w:ascii="Times New Roman" w:eastAsia="宋体" w:hAnsi="Times New Roman" w:cs="宋体" w:hint="eastAsia"/>
          <w:b/>
          <w:color w:val="000000"/>
          <w:kern w:val="0"/>
          <w:szCs w:val="21"/>
        </w:rPr>
        <w:t>）实践研究</w:t>
      </w:r>
    </w:p>
    <w:p w:rsidR="00750C39" w:rsidRPr="00727A35" w:rsidRDefault="00750C39" w:rsidP="00480AC8">
      <w:pPr>
        <w:snapToGrid w:val="0"/>
        <w:spacing w:line="288" w:lineRule="auto"/>
        <w:ind w:firstLineChars="150" w:firstLine="315"/>
        <w:rPr>
          <w:rFonts w:ascii="Times New Roman" w:eastAsia="宋体" w:hAnsi="Times New Roman" w:cs="宋体"/>
          <w:color w:val="000000"/>
          <w:kern w:val="0"/>
          <w:szCs w:val="21"/>
        </w:rPr>
      </w:pPr>
      <w:r w:rsidRPr="00727A35">
        <w:rPr>
          <w:rFonts w:ascii="Times New Roman" w:eastAsia="宋体" w:hAnsi="Times New Roman" w:cs="宋体" w:hint="eastAsia"/>
          <w:color w:val="000000"/>
          <w:kern w:val="0"/>
          <w:szCs w:val="21"/>
        </w:rPr>
        <w:t>专业学位硕士研究生应当结合农村与区域发展中问题和导师的研究方向自选课题，完成课题的开题、研究设计及执行、研究论文撰写等一系列工作，将实践研究与硕士毕业论文结合起来。考核的方式与学术性硕士研究生相同，包括毕业论文的匿名送审、论文答辩等环节，但评审中更强调论文的实践性。</w:t>
      </w:r>
    </w:p>
    <w:p w:rsidR="00750C39" w:rsidRPr="00B77990" w:rsidRDefault="00750C39" w:rsidP="00A758B0">
      <w:pPr>
        <w:pStyle w:val="12"/>
        <w:adjustRightInd w:val="0"/>
        <w:snapToGrid w:val="0"/>
        <w:spacing w:beforeLines="50" w:before="120" w:afterLines="50" w:after="120" w:line="288" w:lineRule="auto"/>
        <w:ind w:firstLineChars="0" w:firstLine="0"/>
        <w:outlineLvl w:val="2"/>
        <w:rPr>
          <w:rFonts w:ascii="Times New Roman" w:eastAsia="黑体" w:hAnsi="Times New Roman" w:cs="Times New Roman"/>
          <w:b/>
        </w:rPr>
      </w:pPr>
      <w:r w:rsidRPr="00B77990">
        <w:rPr>
          <w:rFonts w:ascii="Times New Roman" w:eastAsia="黑体" w:hAnsi="Times New Roman" w:cs="Times New Roman" w:hint="eastAsia"/>
          <w:b/>
        </w:rPr>
        <w:t>六、学位论文要求</w:t>
      </w:r>
    </w:p>
    <w:p w:rsidR="00750C39" w:rsidRPr="00727A35" w:rsidRDefault="00750C39" w:rsidP="00480AC8">
      <w:pPr>
        <w:snapToGrid w:val="0"/>
        <w:spacing w:line="288" w:lineRule="auto"/>
        <w:ind w:firstLineChars="150" w:firstLine="316"/>
        <w:rPr>
          <w:rFonts w:ascii="Times New Roman" w:eastAsia="宋体" w:hAnsi="Times New Roman" w:cs="宋体"/>
          <w:b/>
          <w:color w:val="000000"/>
          <w:kern w:val="0"/>
          <w:szCs w:val="21"/>
        </w:rPr>
      </w:pPr>
      <w:r w:rsidRPr="00727A35">
        <w:rPr>
          <w:rFonts w:ascii="Times New Roman" w:eastAsia="宋体" w:hAnsi="Times New Roman" w:cs="宋体" w:hint="eastAsia"/>
          <w:b/>
          <w:color w:val="000000"/>
          <w:kern w:val="0"/>
          <w:szCs w:val="21"/>
        </w:rPr>
        <w:t>（一）学位论文的基本要求</w:t>
      </w:r>
    </w:p>
    <w:p w:rsidR="00750C39" w:rsidRPr="00727A35" w:rsidRDefault="00750C39" w:rsidP="00480AC8">
      <w:pPr>
        <w:snapToGrid w:val="0"/>
        <w:spacing w:line="288" w:lineRule="auto"/>
        <w:ind w:firstLineChars="150" w:firstLine="315"/>
        <w:rPr>
          <w:rFonts w:ascii="Times New Roman" w:eastAsia="宋体" w:hAnsi="Times New Roman" w:cs="宋体"/>
          <w:color w:val="000000"/>
          <w:kern w:val="0"/>
          <w:szCs w:val="21"/>
        </w:rPr>
      </w:pPr>
      <w:r w:rsidRPr="00727A35">
        <w:rPr>
          <w:rFonts w:ascii="Times New Roman" w:eastAsia="宋体" w:hAnsi="Times New Roman" w:cs="宋体" w:hint="eastAsia"/>
          <w:color w:val="000000"/>
          <w:kern w:val="0"/>
          <w:szCs w:val="21"/>
        </w:rPr>
        <w:t>通过学位论文撰写，学生可以全面掌握农村社会发展与管理领域的研究能力。通过在现实中发现问题，进行文献综述反思和思考，习得进行研究设计的能力；通过调查、观察、实验、设计开展研究工作，习得进行研究的能力；通过数据分析、论文撰写掌握研究成果撰写能力。学位论文工作还可以使学生进一步掌握并综合运用所学知识，增强农村社会发展与管理的工作技能、分析问题能力、应对问题能力和研究问题能力。</w:t>
      </w:r>
    </w:p>
    <w:p w:rsidR="00750C39" w:rsidRPr="00727A35" w:rsidRDefault="00750C39" w:rsidP="00480AC8">
      <w:pPr>
        <w:snapToGrid w:val="0"/>
        <w:spacing w:line="288" w:lineRule="auto"/>
        <w:ind w:firstLineChars="150" w:firstLine="315"/>
        <w:rPr>
          <w:rFonts w:ascii="Times New Roman" w:eastAsia="宋体" w:hAnsi="Times New Roman" w:cs="宋体"/>
          <w:color w:val="000000"/>
          <w:kern w:val="0"/>
          <w:szCs w:val="21"/>
        </w:rPr>
      </w:pPr>
      <w:r w:rsidRPr="00727A35">
        <w:rPr>
          <w:rFonts w:ascii="Times New Roman" w:eastAsia="宋体" w:hAnsi="Times New Roman" w:cs="宋体" w:hint="eastAsia"/>
          <w:color w:val="000000"/>
          <w:kern w:val="0"/>
          <w:szCs w:val="21"/>
        </w:rPr>
        <w:t>硕士研究生应该运用所学理论、知识和方法，展开调查研究与分析论述，并提出相关政策建议或改进管理的措施。论文应建立在一定的相关学科理论基础之上，反映出作者具备系统的专业知识，并能灵活运用；作者要充分搜集与课题研究相关的中外文献，了解相关课题研究的国内外发展情况与研究动态。论文应采用与选题适合的研究范式，设计应具有合理性，方法具有科学性；论文应具有充足的工作量，充分运用调查、实验、观察等深入实际的研究方法。论文应包含丰富的材料，提供的素材要具体、详实，数据要真实、可靠、有效；论文应对研究材料进行深入、细致的描述和分析，结论要言之有据。</w:t>
      </w:r>
    </w:p>
    <w:p w:rsidR="00750C39" w:rsidRPr="00727A35" w:rsidRDefault="00750C39" w:rsidP="00480AC8">
      <w:pPr>
        <w:snapToGrid w:val="0"/>
        <w:spacing w:line="288" w:lineRule="auto"/>
        <w:ind w:firstLineChars="150" w:firstLine="316"/>
        <w:rPr>
          <w:rFonts w:ascii="Times New Roman" w:eastAsia="宋体" w:hAnsi="Times New Roman" w:cs="宋体"/>
          <w:b/>
          <w:color w:val="000000"/>
          <w:kern w:val="0"/>
          <w:szCs w:val="21"/>
        </w:rPr>
      </w:pPr>
      <w:r w:rsidRPr="00727A35">
        <w:rPr>
          <w:rFonts w:ascii="Times New Roman" w:eastAsia="宋体" w:hAnsi="Times New Roman" w:cs="宋体" w:hint="eastAsia"/>
          <w:b/>
          <w:color w:val="000000"/>
          <w:kern w:val="0"/>
          <w:szCs w:val="21"/>
        </w:rPr>
        <w:t>（二）学位论文的形式、内容和质量要求</w:t>
      </w:r>
    </w:p>
    <w:p w:rsidR="00750C39" w:rsidRPr="00727A35" w:rsidRDefault="00750C39" w:rsidP="00480AC8">
      <w:pPr>
        <w:snapToGrid w:val="0"/>
        <w:spacing w:line="288" w:lineRule="auto"/>
        <w:ind w:firstLineChars="150" w:firstLine="315"/>
        <w:rPr>
          <w:rFonts w:ascii="Times New Roman" w:eastAsia="宋体" w:hAnsi="Times New Roman" w:cs="宋体"/>
          <w:color w:val="000000"/>
          <w:kern w:val="0"/>
          <w:szCs w:val="21"/>
        </w:rPr>
      </w:pPr>
      <w:r w:rsidRPr="00727A35">
        <w:rPr>
          <w:rFonts w:ascii="Times New Roman" w:eastAsia="宋体" w:hAnsi="Times New Roman" w:cs="宋体" w:hint="eastAsia"/>
          <w:color w:val="000000"/>
          <w:kern w:val="0"/>
          <w:szCs w:val="21"/>
        </w:rPr>
        <w:t>学位论文应具有很强的实践性，可以采用统计调查、案例分析、规划设计、项目评估、行动研究等作为主要内容。但具体的学位论文应该包括以下内容：</w:t>
      </w:r>
    </w:p>
    <w:p w:rsidR="00750C39" w:rsidRPr="00727A35" w:rsidRDefault="00750C39" w:rsidP="00480AC8">
      <w:pPr>
        <w:snapToGrid w:val="0"/>
        <w:spacing w:line="288" w:lineRule="auto"/>
        <w:ind w:firstLineChars="155" w:firstLine="327"/>
        <w:rPr>
          <w:rFonts w:ascii="Times New Roman" w:eastAsia="宋体" w:hAnsi="Times New Roman" w:cs="宋体"/>
          <w:b/>
          <w:color w:val="000000"/>
          <w:kern w:val="0"/>
          <w:szCs w:val="21"/>
        </w:rPr>
      </w:pPr>
      <w:r w:rsidRPr="00727A35">
        <w:rPr>
          <w:rFonts w:ascii="Times New Roman" w:eastAsia="宋体" w:hAnsi="Times New Roman" w:cs="宋体" w:hint="eastAsia"/>
          <w:b/>
          <w:color w:val="000000"/>
          <w:kern w:val="0"/>
          <w:szCs w:val="21"/>
        </w:rPr>
        <w:t>1</w:t>
      </w:r>
      <w:r w:rsidRPr="00727A35">
        <w:rPr>
          <w:rFonts w:ascii="Times New Roman" w:eastAsia="宋体" w:hAnsi="Times New Roman" w:cs="宋体" w:hint="eastAsia"/>
          <w:b/>
          <w:color w:val="000000"/>
          <w:kern w:val="0"/>
          <w:szCs w:val="21"/>
        </w:rPr>
        <w:t>、要有导论和研究设计</w:t>
      </w:r>
    </w:p>
    <w:p w:rsidR="00750C39" w:rsidRPr="00727A35" w:rsidRDefault="00750C39" w:rsidP="00480AC8">
      <w:pPr>
        <w:snapToGrid w:val="0"/>
        <w:spacing w:line="288" w:lineRule="auto"/>
        <w:ind w:firstLineChars="157" w:firstLine="330"/>
        <w:rPr>
          <w:rFonts w:ascii="Times New Roman" w:eastAsia="宋体" w:hAnsi="Times New Roman" w:cs="宋体"/>
          <w:color w:val="000000"/>
          <w:kern w:val="0"/>
          <w:szCs w:val="21"/>
        </w:rPr>
      </w:pPr>
      <w:r w:rsidRPr="00727A35">
        <w:rPr>
          <w:rFonts w:ascii="Times New Roman" w:eastAsia="宋体" w:hAnsi="Times New Roman" w:cs="宋体" w:hint="eastAsia"/>
          <w:color w:val="000000"/>
          <w:kern w:val="0"/>
          <w:szCs w:val="21"/>
        </w:rPr>
        <w:t>导论和研究设计，主要是介绍农村问题研究提出的背景、研究的意义；</w:t>
      </w:r>
      <w:r w:rsidRPr="00727A35">
        <w:rPr>
          <w:rFonts w:ascii="Times New Roman" w:eastAsia="宋体" w:hAnsi="Times New Roman" w:cs="宋体" w:hint="eastAsia"/>
          <w:color w:val="000000"/>
          <w:kern w:val="0"/>
          <w:szCs w:val="21"/>
        </w:rPr>
        <w:t xml:space="preserve"> </w:t>
      </w:r>
      <w:r w:rsidRPr="00727A35">
        <w:rPr>
          <w:rFonts w:ascii="Times New Roman" w:eastAsia="宋体" w:hAnsi="Times New Roman" w:cs="宋体" w:hint="eastAsia"/>
          <w:color w:val="000000"/>
          <w:kern w:val="0"/>
          <w:szCs w:val="21"/>
        </w:rPr>
        <w:t>学术界、政策界、实践领域对此农村问题的研究成果和实践成果；研究设计的具体内容，包括主要假设、研究方法、研究</w:t>
      </w:r>
      <w:r w:rsidRPr="00727A35">
        <w:rPr>
          <w:rFonts w:ascii="Times New Roman" w:eastAsia="宋体" w:hAnsi="Times New Roman" w:cs="宋体" w:hint="eastAsia"/>
          <w:color w:val="000000"/>
          <w:kern w:val="0"/>
          <w:szCs w:val="21"/>
        </w:rPr>
        <w:lastRenderedPageBreak/>
        <w:t>步骤、可行性等。</w:t>
      </w:r>
      <w:r w:rsidRPr="00727A35">
        <w:rPr>
          <w:rFonts w:ascii="Times New Roman" w:eastAsia="宋体" w:hAnsi="Times New Roman" w:cs="宋体" w:hint="eastAsia"/>
          <w:color w:val="000000"/>
          <w:kern w:val="0"/>
          <w:szCs w:val="21"/>
        </w:rPr>
        <w:t xml:space="preserve"> </w:t>
      </w:r>
    </w:p>
    <w:p w:rsidR="00750C39" w:rsidRPr="00727A35" w:rsidRDefault="00750C39" w:rsidP="00480AC8">
      <w:pPr>
        <w:snapToGrid w:val="0"/>
        <w:spacing w:line="288" w:lineRule="auto"/>
        <w:ind w:firstLineChars="157" w:firstLine="331"/>
        <w:rPr>
          <w:rFonts w:ascii="Times New Roman" w:eastAsia="宋体" w:hAnsi="Times New Roman" w:cs="宋体"/>
          <w:b/>
          <w:color w:val="000000"/>
          <w:kern w:val="0"/>
          <w:szCs w:val="21"/>
        </w:rPr>
      </w:pPr>
      <w:r w:rsidRPr="00727A35">
        <w:rPr>
          <w:rFonts w:ascii="Times New Roman" w:eastAsia="宋体" w:hAnsi="Times New Roman" w:cs="宋体" w:hint="eastAsia"/>
          <w:b/>
          <w:color w:val="000000"/>
          <w:kern w:val="0"/>
          <w:szCs w:val="21"/>
        </w:rPr>
        <w:t>2</w:t>
      </w:r>
      <w:r w:rsidRPr="00727A35">
        <w:rPr>
          <w:rFonts w:ascii="Times New Roman" w:eastAsia="宋体" w:hAnsi="Times New Roman" w:cs="宋体" w:hint="eastAsia"/>
          <w:b/>
          <w:color w:val="000000"/>
          <w:kern w:val="0"/>
          <w:szCs w:val="21"/>
        </w:rPr>
        <w:t>、要有具体的研究内容</w:t>
      </w:r>
    </w:p>
    <w:p w:rsidR="00750C39" w:rsidRPr="00727A35" w:rsidRDefault="00750C39" w:rsidP="00480AC8">
      <w:pPr>
        <w:snapToGrid w:val="0"/>
        <w:spacing w:line="288" w:lineRule="auto"/>
        <w:ind w:firstLineChars="157" w:firstLine="330"/>
        <w:rPr>
          <w:rFonts w:ascii="Times New Roman" w:eastAsia="宋体" w:hAnsi="Times New Roman" w:cs="宋体"/>
          <w:color w:val="000000"/>
          <w:kern w:val="0"/>
          <w:szCs w:val="21"/>
        </w:rPr>
      </w:pPr>
      <w:r w:rsidRPr="00727A35">
        <w:rPr>
          <w:rFonts w:ascii="Times New Roman" w:eastAsia="宋体" w:hAnsi="Times New Roman" w:cs="宋体" w:hint="eastAsia"/>
          <w:color w:val="000000"/>
          <w:kern w:val="0"/>
          <w:szCs w:val="21"/>
        </w:rPr>
        <w:t>具体的研究内容，包括问卷统计调查、二手资料分析、案例分析、专题研究、行动研究等内容。研究内容可以是具体的问题分析，也可以是问题分析后的行动研究的过程分析。这部分主要体现的是学生针对农村发展问题进行资料和数据收集，并应用理论、知识和框架等对资料和数据进行分析的过程和能力。</w:t>
      </w:r>
    </w:p>
    <w:p w:rsidR="00750C39" w:rsidRPr="00727A35" w:rsidRDefault="00750C39" w:rsidP="00480AC8">
      <w:pPr>
        <w:snapToGrid w:val="0"/>
        <w:spacing w:line="288" w:lineRule="auto"/>
        <w:ind w:firstLineChars="157" w:firstLine="331"/>
        <w:rPr>
          <w:rFonts w:ascii="Times New Roman" w:eastAsia="宋体" w:hAnsi="Times New Roman" w:cs="宋体"/>
          <w:b/>
          <w:color w:val="000000"/>
          <w:kern w:val="0"/>
          <w:szCs w:val="21"/>
        </w:rPr>
      </w:pPr>
      <w:r w:rsidRPr="00727A35">
        <w:rPr>
          <w:rFonts w:ascii="Times New Roman" w:eastAsia="宋体" w:hAnsi="Times New Roman" w:cs="宋体" w:hint="eastAsia"/>
          <w:b/>
          <w:color w:val="000000"/>
          <w:kern w:val="0"/>
          <w:szCs w:val="21"/>
        </w:rPr>
        <w:t>3</w:t>
      </w:r>
      <w:r w:rsidRPr="00727A35">
        <w:rPr>
          <w:rFonts w:ascii="Times New Roman" w:eastAsia="宋体" w:hAnsi="Times New Roman" w:cs="宋体" w:hint="eastAsia"/>
          <w:b/>
          <w:color w:val="000000"/>
          <w:kern w:val="0"/>
          <w:szCs w:val="21"/>
        </w:rPr>
        <w:t>、要有具体的结论以及应对对策</w:t>
      </w:r>
    </w:p>
    <w:p w:rsidR="00750C39" w:rsidRPr="00727A35" w:rsidRDefault="00750C39" w:rsidP="00480AC8">
      <w:pPr>
        <w:snapToGrid w:val="0"/>
        <w:spacing w:line="288" w:lineRule="auto"/>
        <w:ind w:firstLineChars="157" w:firstLine="330"/>
        <w:rPr>
          <w:rFonts w:ascii="Times New Roman" w:eastAsia="宋体" w:hAnsi="Times New Roman" w:cs="宋体"/>
          <w:color w:val="000000"/>
          <w:kern w:val="0"/>
          <w:szCs w:val="21"/>
        </w:rPr>
      </w:pPr>
      <w:r w:rsidRPr="00727A35">
        <w:rPr>
          <w:rFonts w:ascii="Times New Roman" w:eastAsia="宋体" w:hAnsi="Times New Roman" w:cs="宋体" w:hint="eastAsia"/>
          <w:color w:val="000000"/>
          <w:kern w:val="0"/>
          <w:szCs w:val="21"/>
        </w:rPr>
        <w:t>在对农村社会发展与管理的问题进行数据收集、分析的基础上进行总结，观点提炼，并提出相应的应对对策建议。</w:t>
      </w:r>
    </w:p>
    <w:p w:rsidR="00750C39" w:rsidRPr="00727A35" w:rsidRDefault="00750C39" w:rsidP="00480AC8">
      <w:pPr>
        <w:snapToGrid w:val="0"/>
        <w:spacing w:line="288" w:lineRule="auto"/>
        <w:ind w:firstLineChars="157" w:firstLine="331"/>
        <w:rPr>
          <w:rFonts w:ascii="Times New Roman" w:eastAsia="宋体" w:hAnsi="Times New Roman" w:cs="宋体"/>
          <w:b/>
          <w:color w:val="000000"/>
          <w:kern w:val="0"/>
          <w:szCs w:val="21"/>
        </w:rPr>
      </w:pPr>
      <w:r w:rsidRPr="00727A35">
        <w:rPr>
          <w:rFonts w:ascii="Times New Roman" w:eastAsia="宋体" w:hAnsi="Times New Roman" w:cs="宋体" w:hint="eastAsia"/>
          <w:b/>
          <w:color w:val="000000"/>
          <w:kern w:val="0"/>
          <w:szCs w:val="21"/>
        </w:rPr>
        <w:t>4</w:t>
      </w:r>
      <w:r w:rsidRPr="00727A35">
        <w:rPr>
          <w:rFonts w:ascii="Times New Roman" w:eastAsia="宋体" w:hAnsi="Times New Roman" w:cs="宋体" w:hint="eastAsia"/>
          <w:b/>
          <w:color w:val="000000"/>
          <w:kern w:val="0"/>
          <w:szCs w:val="21"/>
        </w:rPr>
        <w:t>、学位论文质量要求</w:t>
      </w:r>
    </w:p>
    <w:p w:rsidR="00750C39" w:rsidRPr="00727A35" w:rsidRDefault="00750C39" w:rsidP="00480AC8">
      <w:pPr>
        <w:snapToGrid w:val="0"/>
        <w:spacing w:line="288" w:lineRule="auto"/>
        <w:ind w:firstLineChars="150" w:firstLine="315"/>
        <w:rPr>
          <w:rFonts w:ascii="Times New Roman" w:eastAsia="宋体" w:hAnsi="Times New Roman" w:cs="宋体"/>
          <w:color w:val="000000"/>
          <w:kern w:val="0"/>
          <w:szCs w:val="21"/>
        </w:rPr>
      </w:pPr>
      <w:r w:rsidRPr="00727A35">
        <w:rPr>
          <w:rFonts w:ascii="Times New Roman" w:eastAsia="宋体" w:hAnsi="Times New Roman" w:cs="宋体" w:hint="eastAsia"/>
          <w:color w:val="000000"/>
          <w:kern w:val="0"/>
          <w:szCs w:val="21"/>
        </w:rPr>
        <w:t>（</w:t>
      </w:r>
      <w:r w:rsidRPr="00727A35">
        <w:rPr>
          <w:rFonts w:ascii="Times New Roman" w:eastAsia="宋体" w:hAnsi="Times New Roman" w:cs="宋体" w:hint="eastAsia"/>
          <w:color w:val="000000"/>
          <w:kern w:val="0"/>
          <w:szCs w:val="21"/>
        </w:rPr>
        <w:t>1</w:t>
      </w:r>
      <w:r w:rsidRPr="00727A35">
        <w:rPr>
          <w:rFonts w:ascii="Times New Roman" w:eastAsia="宋体" w:hAnsi="Times New Roman" w:cs="宋体" w:hint="eastAsia"/>
          <w:color w:val="000000"/>
          <w:kern w:val="0"/>
          <w:szCs w:val="21"/>
        </w:rPr>
        <w:t>）选题应基于农村社会发展与管理的实践；论文成果应具有明确的社会效益或应用价值。</w:t>
      </w:r>
    </w:p>
    <w:p w:rsidR="00750C39" w:rsidRPr="00727A35" w:rsidRDefault="00750C39" w:rsidP="00480AC8">
      <w:pPr>
        <w:snapToGrid w:val="0"/>
        <w:spacing w:line="288" w:lineRule="auto"/>
        <w:ind w:firstLineChars="157" w:firstLine="330"/>
        <w:rPr>
          <w:rFonts w:ascii="Times New Roman" w:eastAsia="宋体" w:hAnsi="Times New Roman" w:cs="宋体"/>
          <w:color w:val="000000"/>
          <w:kern w:val="0"/>
          <w:szCs w:val="21"/>
        </w:rPr>
      </w:pPr>
      <w:r w:rsidRPr="00727A35">
        <w:rPr>
          <w:rFonts w:ascii="Times New Roman" w:eastAsia="宋体" w:hAnsi="Times New Roman" w:cs="宋体" w:hint="eastAsia"/>
          <w:color w:val="000000"/>
          <w:kern w:val="0"/>
          <w:szCs w:val="21"/>
        </w:rPr>
        <w:t>（</w:t>
      </w:r>
      <w:r w:rsidRPr="00727A35">
        <w:rPr>
          <w:rFonts w:ascii="Times New Roman" w:eastAsia="宋体" w:hAnsi="Times New Roman" w:cs="宋体" w:hint="eastAsia"/>
          <w:color w:val="000000"/>
          <w:kern w:val="0"/>
          <w:szCs w:val="21"/>
        </w:rPr>
        <w:t>2</w:t>
      </w:r>
      <w:r w:rsidRPr="00727A35">
        <w:rPr>
          <w:rFonts w:ascii="Times New Roman" w:eastAsia="宋体" w:hAnsi="Times New Roman" w:cs="宋体" w:hint="eastAsia"/>
          <w:color w:val="000000"/>
          <w:kern w:val="0"/>
          <w:szCs w:val="21"/>
        </w:rPr>
        <w:t>）论文应建立在一定的相关学科理论基础之上，反映出作者具备系统的专业知识，并能灵活运用；作者要充分搜集与课题研究相关的中外文献，了解相关课题研究的国内外发展情况与研究动态。</w:t>
      </w:r>
    </w:p>
    <w:p w:rsidR="00750C39" w:rsidRPr="00727A35" w:rsidRDefault="00750C39" w:rsidP="00480AC8">
      <w:pPr>
        <w:snapToGrid w:val="0"/>
        <w:spacing w:line="288" w:lineRule="auto"/>
        <w:ind w:firstLineChars="157" w:firstLine="330"/>
        <w:rPr>
          <w:rFonts w:ascii="Times New Roman" w:eastAsia="宋体" w:hAnsi="Times New Roman" w:cs="宋体"/>
          <w:color w:val="000000"/>
          <w:kern w:val="0"/>
          <w:szCs w:val="21"/>
        </w:rPr>
      </w:pPr>
      <w:r w:rsidRPr="00727A35">
        <w:rPr>
          <w:rFonts w:ascii="Times New Roman" w:eastAsia="宋体" w:hAnsi="Times New Roman" w:cs="宋体" w:hint="eastAsia"/>
          <w:color w:val="000000"/>
          <w:kern w:val="0"/>
          <w:szCs w:val="21"/>
        </w:rPr>
        <w:t>（</w:t>
      </w:r>
      <w:r w:rsidRPr="00727A35">
        <w:rPr>
          <w:rFonts w:ascii="Times New Roman" w:eastAsia="宋体" w:hAnsi="Times New Roman" w:cs="宋体" w:hint="eastAsia"/>
          <w:color w:val="000000"/>
          <w:kern w:val="0"/>
          <w:szCs w:val="21"/>
        </w:rPr>
        <w:t>3</w:t>
      </w:r>
      <w:r w:rsidRPr="00727A35">
        <w:rPr>
          <w:rFonts w:ascii="Times New Roman" w:eastAsia="宋体" w:hAnsi="Times New Roman" w:cs="宋体" w:hint="eastAsia"/>
          <w:color w:val="000000"/>
          <w:kern w:val="0"/>
          <w:szCs w:val="21"/>
        </w:rPr>
        <w:t>）论文的研究设计和研究范式方法应具有科学性、合理性；论文要有充足的工作量，充分运用调查、实验、观察等深入实际的研究方法。</w:t>
      </w:r>
    </w:p>
    <w:p w:rsidR="00750C39" w:rsidRPr="00727A35" w:rsidRDefault="00750C39" w:rsidP="00480AC8">
      <w:pPr>
        <w:snapToGrid w:val="0"/>
        <w:spacing w:line="288" w:lineRule="auto"/>
        <w:ind w:firstLineChars="157" w:firstLine="330"/>
        <w:rPr>
          <w:rFonts w:ascii="Times New Roman" w:eastAsia="宋体" w:hAnsi="Times New Roman" w:cs="宋体"/>
          <w:color w:val="000000"/>
          <w:kern w:val="0"/>
          <w:szCs w:val="21"/>
        </w:rPr>
      </w:pPr>
      <w:r w:rsidRPr="00727A35">
        <w:rPr>
          <w:rFonts w:ascii="Times New Roman" w:eastAsia="宋体" w:hAnsi="Times New Roman" w:cs="宋体" w:hint="eastAsia"/>
          <w:color w:val="000000"/>
          <w:kern w:val="0"/>
          <w:szCs w:val="21"/>
        </w:rPr>
        <w:t>（</w:t>
      </w:r>
      <w:r w:rsidRPr="00727A35">
        <w:rPr>
          <w:rFonts w:ascii="Times New Roman" w:eastAsia="宋体" w:hAnsi="Times New Roman" w:cs="宋体" w:hint="eastAsia"/>
          <w:color w:val="000000"/>
          <w:kern w:val="0"/>
          <w:szCs w:val="21"/>
        </w:rPr>
        <w:t>4</w:t>
      </w:r>
      <w:r w:rsidRPr="00727A35">
        <w:rPr>
          <w:rFonts w:ascii="Times New Roman" w:eastAsia="宋体" w:hAnsi="Times New Roman" w:cs="宋体" w:hint="eastAsia"/>
          <w:color w:val="000000"/>
          <w:kern w:val="0"/>
          <w:szCs w:val="21"/>
        </w:rPr>
        <w:t>）论文应包含丰富、详实的材料。分析材料要具体，数据要真实、可靠、有效；论文应对收集到的材料进行深入、细致的描述和分析，结论要言之有据。</w:t>
      </w:r>
    </w:p>
    <w:p w:rsidR="00750C39" w:rsidRPr="00727A35" w:rsidRDefault="00750C39" w:rsidP="00480AC8">
      <w:pPr>
        <w:snapToGrid w:val="0"/>
        <w:spacing w:line="288" w:lineRule="auto"/>
        <w:ind w:firstLineChars="157" w:firstLine="330"/>
        <w:rPr>
          <w:rFonts w:ascii="Times New Roman" w:eastAsia="宋体" w:hAnsi="Times New Roman" w:cs="宋体"/>
          <w:color w:val="000000"/>
          <w:kern w:val="0"/>
          <w:szCs w:val="21"/>
        </w:rPr>
      </w:pPr>
      <w:r w:rsidRPr="00727A35">
        <w:rPr>
          <w:rFonts w:ascii="Times New Roman" w:eastAsia="宋体" w:hAnsi="Times New Roman" w:cs="宋体" w:hint="eastAsia"/>
          <w:color w:val="000000"/>
          <w:kern w:val="0"/>
          <w:szCs w:val="21"/>
        </w:rPr>
        <w:t>（</w:t>
      </w:r>
      <w:r w:rsidRPr="00727A35">
        <w:rPr>
          <w:rFonts w:ascii="Times New Roman" w:eastAsia="宋体" w:hAnsi="Times New Roman" w:cs="宋体" w:hint="eastAsia"/>
          <w:color w:val="000000"/>
          <w:kern w:val="0"/>
          <w:szCs w:val="21"/>
        </w:rPr>
        <w:t>5</w:t>
      </w:r>
      <w:r w:rsidRPr="00727A35">
        <w:rPr>
          <w:rFonts w:ascii="Times New Roman" w:eastAsia="宋体" w:hAnsi="Times New Roman" w:cs="宋体" w:hint="eastAsia"/>
          <w:color w:val="000000"/>
          <w:kern w:val="0"/>
          <w:szCs w:val="21"/>
        </w:rPr>
        <w:t>）论文的核心部分和主要研究成果应具有原创性并独立完成。论文应遵守学术道德规范，引用他人研究成果须完整准确，注明出处。</w:t>
      </w:r>
    </w:p>
    <w:p w:rsidR="00750C39" w:rsidRPr="00727A35" w:rsidRDefault="00750C39" w:rsidP="00480AC8">
      <w:pPr>
        <w:snapToGrid w:val="0"/>
        <w:spacing w:line="288" w:lineRule="auto"/>
        <w:ind w:firstLineChars="157" w:firstLine="330"/>
        <w:rPr>
          <w:rFonts w:ascii="Times New Roman" w:eastAsia="宋体" w:hAnsi="Times New Roman" w:cs="宋体"/>
          <w:color w:val="000000"/>
          <w:kern w:val="0"/>
          <w:szCs w:val="21"/>
        </w:rPr>
      </w:pPr>
      <w:r w:rsidRPr="00727A35">
        <w:rPr>
          <w:rFonts w:ascii="Times New Roman" w:eastAsia="宋体" w:hAnsi="Times New Roman" w:cs="宋体" w:hint="eastAsia"/>
          <w:color w:val="000000"/>
          <w:kern w:val="0"/>
          <w:szCs w:val="21"/>
        </w:rPr>
        <w:t>（</w:t>
      </w:r>
      <w:r w:rsidRPr="00727A35">
        <w:rPr>
          <w:rFonts w:ascii="Times New Roman" w:eastAsia="宋体" w:hAnsi="Times New Roman" w:cs="宋体" w:hint="eastAsia"/>
          <w:color w:val="000000"/>
          <w:kern w:val="0"/>
          <w:szCs w:val="21"/>
        </w:rPr>
        <w:t>6</w:t>
      </w:r>
      <w:r w:rsidRPr="00727A35">
        <w:rPr>
          <w:rFonts w:ascii="Times New Roman" w:eastAsia="宋体" w:hAnsi="Times New Roman" w:cs="宋体" w:hint="eastAsia"/>
          <w:color w:val="000000"/>
          <w:kern w:val="0"/>
          <w:szCs w:val="21"/>
        </w:rPr>
        <w:t>）论文应以中文撰写，正文一般不少于</w:t>
      </w:r>
      <w:r w:rsidRPr="00727A35">
        <w:rPr>
          <w:rFonts w:ascii="Times New Roman" w:eastAsia="宋体" w:hAnsi="Times New Roman" w:cs="宋体" w:hint="eastAsia"/>
          <w:color w:val="000000"/>
          <w:kern w:val="0"/>
          <w:szCs w:val="21"/>
        </w:rPr>
        <w:t>30000</w:t>
      </w:r>
      <w:r w:rsidRPr="00727A35">
        <w:rPr>
          <w:rFonts w:ascii="Times New Roman" w:eastAsia="宋体" w:hAnsi="Times New Roman" w:cs="宋体" w:hint="eastAsia"/>
          <w:color w:val="000000"/>
          <w:kern w:val="0"/>
          <w:szCs w:val="21"/>
        </w:rPr>
        <w:t>字。体例、结构、格式规范，符合要求；条理清楚，逻辑严密；文笔流畅，表达准确。</w:t>
      </w:r>
    </w:p>
    <w:p w:rsidR="00750C39" w:rsidRPr="00B77990" w:rsidRDefault="00750C39" w:rsidP="00A758B0">
      <w:pPr>
        <w:pStyle w:val="12"/>
        <w:adjustRightInd w:val="0"/>
        <w:snapToGrid w:val="0"/>
        <w:spacing w:beforeLines="50" w:before="120" w:afterLines="50" w:after="120" w:line="288" w:lineRule="auto"/>
        <w:ind w:firstLineChars="0" w:firstLine="0"/>
        <w:outlineLvl w:val="2"/>
        <w:rPr>
          <w:rFonts w:ascii="Times New Roman" w:eastAsia="黑体" w:hAnsi="Times New Roman" w:cs="Times New Roman"/>
          <w:b/>
        </w:rPr>
      </w:pPr>
      <w:r w:rsidRPr="00B77990">
        <w:rPr>
          <w:rFonts w:ascii="Times New Roman" w:eastAsia="黑体" w:hAnsi="Times New Roman" w:cs="Times New Roman" w:hint="eastAsia"/>
          <w:b/>
        </w:rPr>
        <w:t>七、学位授予标准</w:t>
      </w:r>
    </w:p>
    <w:p w:rsidR="00750C39" w:rsidRPr="00727A35" w:rsidRDefault="00750C39" w:rsidP="00480AC8">
      <w:pPr>
        <w:snapToGrid w:val="0"/>
        <w:spacing w:line="288" w:lineRule="auto"/>
        <w:ind w:firstLineChars="150" w:firstLine="315"/>
        <w:rPr>
          <w:rFonts w:ascii="Times New Roman" w:eastAsia="宋体" w:hAnsi="Times New Roman" w:cs="宋体"/>
          <w:color w:val="000000"/>
          <w:kern w:val="0"/>
          <w:szCs w:val="21"/>
        </w:rPr>
      </w:pPr>
      <w:r w:rsidRPr="00727A35">
        <w:rPr>
          <w:rFonts w:ascii="Times New Roman" w:eastAsia="宋体" w:hAnsi="Times New Roman" w:cs="宋体" w:hint="eastAsia"/>
          <w:color w:val="000000"/>
          <w:kern w:val="0"/>
          <w:szCs w:val="21"/>
        </w:rPr>
        <w:t>攻读农业硕士专业学位“农村社会发展与管理”领域研究生必须完成培养方案中规定的所有环节，成绩合格，方可申请参加学位论文答辩。</w:t>
      </w:r>
    </w:p>
    <w:p w:rsidR="00750C39" w:rsidRPr="00727A35" w:rsidRDefault="00750C39" w:rsidP="00480AC8">
      <w:pPr>
        <w:snapToGrid w:val="0"/>
        <w:spacing w:line="288" w:lineRule="auto"/>
        <w:ind w:firstLineChars="150" w:firstLine="315"/>
        <w:rPr>
          <w:rFonts w:ascii="Times New Roman" w:eastAsia="宋体" w:hAnsi="Times New Roman" w:cs="宋体"/>
          <w:color w:val="000000"/>
          <w:kern w:val="0"/>
          <w:szCs w:val="21"/>
        </w:rPr>
      </w:pPr>
      <w:r w:rsidRPr="00727A35">
        <w:rPr>
          <w:rFonts w:ascii="Times New Roman" w:eastAsia="宋体" w:hAnsi="Times New Roman" w:cs="宋体" w:hint="eastAsia"/>
          <w:color w:val="000000"/>
          <w:kern w:val="0"/>
          <w:szCs w:val="21"/>
        </w:rPr>
        <w:t>学位论文的评审应着重考查硕士研究生综合运用农村社会发展与管理领域的理论、专业知识和方法解决农村社会发展与管理过程中实际问题的能力，审查学位论文的选题、研究方法、工作量和研究质量。</w:t>
      </w:r>
    </w:p>
    <w:p w:rsidR="007943A6" w:rsidRPr="00727A35" w:rsidRDefault="00750C39" w:rsidP="00480AC8">
      <w:pPr>
        <w:snapToGrid w:val="0"/>
        <w:spacing w:line="288" w:lineRule="auto"/>
        <w:ind w:firstLineChars="150" w:firstLine="315"/>
        <w:rPr>
          <w:rFonts w:ascii="Times New Roman" w:eastAsia="宋体" w:hAnsi="Times New Roman" w:cs="宋体"/>
          <w:b/>
          <w:color w:val="000000"/>
          <w:kern w:val="0"/>
          <w:szCs w:val="21"/>
        </w:rPr>
        <w:sectPr w:rsidR="007943A6" w:rsidRPr="00727A35" w:rsidSect="00480AC8">
          <w:pgSz w:w="11906" w:h="16838"/>
          <w:pgMar w:top="1701" w:right="1418" w:bottom="1701" w:left="1418" w:header="851" w:footer="992" w:gutter="0"/>
          <w:cols w:space="425"/>
          <w:docGrid w:linePitch="312"/>
        </w:sectPr>
      </w:pPr>
      <w:r w:rsidRPr="00727A35">
        <w:rPr>
          <w:rFonts w:ascii="Times New Roman" w:eastAsia="宋体" w:hAnsi="Times New Roman" w:cs="宋体" w:hint="eastAsia"/>
          <w:color w:val="000000"/>
          <w:kern w:val="0"/>
          <w:szCs w:val="21"/>
        </w:rPr>
        <w:t>学位论文应至少有</w:t>
      </w:r>
      <w:r w:rsidRPr="00727A35">
        <w:rPr>
          <w:rFonts w:ascii="Times New Roman" w:eastAsia="宋体" w:hAnsi="Times New Roman" w:cs="宋体" w:hint="eastAsia"/>
          <w:color w:val="000000"/>
          <w:kern w:val="0"/>
          <w:szCs w:val="21"/>
        </w:rPr>
        <w:t>2</w:t>
      </w:r>
      <w:r w:rsidRPr="00727A35">
        <w:rPr>
          <w:rFonts w:ascii="Times New Roman" w:eastAsia="宋体" w:hAnsi="Times New Roman" w:cs="宋体" w:hint="eastAsia"/>
          <w:color w:val="000000"/>
          <w:kern w:val="0"/>
          <w:szCs w:val="21"/>
        </w:rPr>
        <w:t>名具有副高及以上专业技术职称的专家评阅，其中应有来自实际工作部门的专家。答辩委员会应由</w:t>
      </w:r>
      <w:r w:rsidRPr="00727A35">
        <w:rPr>
          <w:rFonts w:ascii="Times New Roman" w:eastAsia="宋体" w:hAnsi="Times New Roman" w:cs="宋体" w:hint="eastAsia"/>
          <w:color w:val="000000"/>
          <w:kern w:val="0"/>
          <w:szCs w:val="21"/>
        </w:rPr>
        <w:t>3</w:t>
      </w:r>
      <w:r w:rsidRPr="00727A35">
        <w:rPr>
          <w:rFonts w:ascii="Times New Roman" w:eastAsia="宋体" w:hAnsi="Times New Roman" w:cs="宋体" w:hint="eastAsia"/>
          <w:color w:val="000000"/>
          <w:kern w:val="0"/>
          <w:szCs w:val="21"/>
        </w:rPr>
        <w:t>～</w:t>
      </w:r>
      <w:r w:rsidRPr="00727A35">
        <w:rPr>
          <w:rFonts w:ascii="Times New Roman" w:eastAsia="宋体" w:hAnsi="Times New Roman" w:cs="宋体" w:hint="eastAsia"/>
          <w:color w:val="000000"/>
          <w:kern w:val="0"/>
          <w:szCs w:val="21"/>
        </w:rPr>
        <w:t>5</w:t>
      </w:r>
      <w:r w:rsidRPr="00727A35">
        <w:rPr>
          <w:rFonts w:ascii="Times New Roman" w:eastAsia="宋体" w:hAnsi="Times New Roman" w:cs="宋体" w:hint="eastAsia"/>
          <w:color w:val="000000"/>
          <w:kern w:val="0"/>
          <w:szCs w:val="21"/>
        </w:rPr>
        <w:t>位专家组成。导师可参加答辩会议，但不得担任答辩委员会委员。</w:t>
      </w:r>
    </w:p>
    <w:p w:rsidR="00750C39" w:rsidRPr="00727A35" w:rsidRDefault="00FC1B16" w:rsidP="00A758B0">
      <w:pPr>
        <w:snapToGrid w:val="0"/>
        <w:spacing w:beforeLines="100" w:before="240" w:afterLines="100" w:after="240" w:line="288" w:lineRule="auto"/>
        <w:jc w:val="center"/>
        <w:outlineLvl w:val="1"/>
        <w:rPr>
          <w:rFonts w:ascii="Times New Roman" w:eastAsia="黑体" w:hAnsi="Times New Roman" w:cs="Times New Roman"/>
          <w:b/>
          <w:noProof/>
          <w:kern w:val="0"/>
          <w:sz w:val="32"/>
          <w:szCs w:val="32"/>
        </w:rPr>
      </w:pPr>
      <w:r w:rsidRPr="00727A35">
        <w:rPr>
          <w:rFonts w:ascii="Times New Roman" w:eastAsia="黑体" w:hAnsi="Times New Roman" w:cs="Times New Roman"/>
          <w:b/>
          <w:noProof/>
          <w:kern w:val="0"/>
          <w:sz w:val="32"/>
          <w:szCs w:val="32"/>
        </w:rPr>
        <w:lastRenderedPageBreak/>
        <w:fldChar w:fldCharType="begin"/>
      </w:r>
      <w:r w:rsidR="00697FBA" w:rsidRPr="00727A35">
        <w:rPr>
          <w:rFonts w:ascii="Times New Roman" w:eastAsia="黑体" w:hAnsi="Times New Roman" w:cs="Times New Roman"/>
          <w:b/>
          <w:noProof/>
          <w:kern w:val="0"/>
          <w:sz w:val="32"/>
          <w:szCs w:val="32"/>
        </w:rPr>
        <w:instrText xml:space="preserve"> </w:instrText>
      </w:r>
      <w:r w:rsidR="00697FBA" w:rsidRPr="00727A35">
        <w:rPr>
          <w:rFonts w:ascii="Times New Roman" w:eastAsia="黑体" w:hAnsi="Times New Roman" w:cs="Times New Roman" w:hint="eastAsia"/>
          <w:b/>
          <w:noProof/>
          <w:kern w:val="0"/>
          <w:sz w:val="32"/>
          <w:szCs w:val="32"/>
        </w:rPr>
        <w:instrText>= 3 \* ROMAN</w:instrText>
      </w:r>
      <w:r w:rsidR="00697FBA" w:rsidRPr="00727A35">
        <w:rPr>
          <w:rFonts w:ascii="Times New Roman" w:eastAsia="黑体" w:hAnsi="Times New Roman" w:cs="Times New Roman"/>
          <w:b/>
          <w:noProof/>
          <w:kern w:val="0"/>
          <w:sz w:val="32"/>
          <w:szCs w:val="32"/>
        </w:rPr>
        <w:instrText xml:space="preserve"> </w:instrText>
      </w:r>
      <w:r w:rsidRPr="00727A35">
        <w:rPr>
          <w:rFonts w:ascii="Times New Roman" w:eastAsia="黑体" w:hAnsi="Times New Roman" w:cs="Times New Roman"/>
          <w:b/>
          <w:noProof/>
          <w:kern w:val="0"/>
          <w:sz w:val="32"/>
          <w:szCs w:val="32"/>
        </w:rPr>
        <w:fldChar w:fldCharType="separate"/>
      </w:r>
      <w:bookmarkStart w:id="77" w:name="_Toc433906864"/>
      <w:r w:rsidR="00697FBA" w:rsidRPr="00727A35">
        <w:rPr>
          <w:rFonts w:ascii="Times New Roman" w:eastAsia="黑体" w:hAnsi="Times New Roman" w:cs="Times New Roman"/>
          <w:b/>
          <w:noProof/>
          <w:kern w:val="0"/>
          <w:sz w:val="32"/>
          <w:szCs w:val="32"/>
        </w:rPr>
        <w:t>III</w:t>
      </w:r>
      <w:r w:rsidRPr="00727A35">
        <w:rPr>
          <w:rFonts w:ascii="Times New Roman" w:eastAsia="黑体" w:hAnsi="Times New Roman" w:cs="Times New Roman"/>
          <w:b/>
          <w:noProof/>
          <w:kern w:val="0"/>
          <w:sz w:val="32"/>
          <w:szCs w:val="32"/>
        </w:rPr>
        <w:fldChar w:fldCharType="end"/>
      </w:r>
      <w:r w:rsidR="00750C39" w:rsidRPr="00727A35">
        <w:rPr>
          <w:rFonts w:ascii="Times New Roman" w:eastAsia="黑体" w:hAnsi="Times New Roman" w:cs="Times New Roman" w:hint="eastAsia"/>
          <w:b/>
          <w:noProof/>
          <w:kern w:val="0"/>
          <w:sz w:val="32"/>
          <w:szCs w:val="32"/>
        </w:rPr>
        <w:t xml:space="preserve"> </w:t>
      </w:r>
      <w:r w:rsidR="00750C39" w:rsidRPr="00727A35">
        <w:rPr>
          <w:rFonts w:ascii="Times New Roman" w:eastAsia="黑体" w:hAnsi="Times New Roman" w:cs="Times New Roman" w:hint="eastAsia"/>
          <w:b/>
          <w:noProof/>
          <w:kern w:val="0"/>
          <w:sz w:val="32"/>
          <w:szCs w:val="32"/>
        </w:rPr>
        <w:t>农业硕士“农</w:t>
      </w:r>
      <w:r w:rsidR="00750C39" w:rsidRPr="00727A35">
        <w:rPr>
          <w:rFonts w:ascii="Times New Roman" w:eastAsia="黑体" w:hAnsi="Times New Roman" w:cs="Times New Roman"/>
          <w:b/>
          <w:noProof/>
          <w:kern w:val="0"/>
          <w:sz w:val="32"/>
          <w:szCs w:val="32"/>
        </w:rPr>
        <w:t>村发展</w:t>
      </w:r>
      <w:r w:rsidR="00750C39" w:rsidRPr="00727A35">
        <w:rPr>
          <w:rFonts w:ascii="Times New Roman" w:eastAsia="黑体" w:hAnsi="Times New Roman" w:cs="Times New Roman"/>
          <w:b/>
          <w:noProof/>
          <w:kern w:val="0"/>
          <w:sz w:val="32"/>
          <w:szCs w:val="32"/>
        </w:rPr>
        <w:t>”</w:t>
      </w:r>
      <w:r w:rsidR="00750C39" w:rsidRPr="00727A35">
        <w:rPr>
          <w:rFonts w:ascii="Times New Roman" w:eastAsia="黑体" w:hAnsi="Times New Roman" w:cs="Times New Roman" w:hint="eastAsia"/>
          <w:b/>
          <w:noProof/>
          <w:kern w:val="0"/>
          <w:sz w:val="32"/>
          <w:szCs w:val="32"/>
        </w:rPr>
        <w:t>领域设置论证专家汇总表</w:t>
      </w:r>
      <w:bookmarkEnd w:id="77"/>
    </w:p>
    <w:tbl>
      <w:tblPr>
        <w:tblStyle w:val="a9"/>
        <w:tblW w:w="14257" w:type="dxa"/>
        <w:tblLook w:val="04A0" w:firstRow="1" w:lastRow="0" w:firstColumn="1" w:lastColumn="0" w:noHBand="0" w:noVBand="1"/>
      </w:tblPr>
      <w:tblGrid>
        <w:gridCol w:w="817"/>
        <w:gridCol w:w="1276"/>
        <w:gridCol w:w="992"/>
        <w:gridCol w:w="992"/>
        <w:gridCol w:w="5069"/>
        <w:gridCol w:w="1134"/>
        <w:gridCol w:w="1134"/>
        <w:gridCol w:w="2042"/>
        <w:gridCol w:w="801"/>
      </w:tblGrid>
      <w:tr w:rsidR="00750C39" w:rsidRPr="00727A35" w:rsidTr="00E95FE6">
        <w:trPr>
          <w:trHeight w:hRule="exact" w:val="454"/>
        </w:trPr>
        <w:tc>
          <w:tcPr>
            <w:tcW w:w="817" w:type="dxa"/>
            <w:vAlign w:val="center"/>
          </w:tcPr>
          <w:p w:rsidR="00750C39" w:rsidRPr="00727A35" w:rsidRDefault="00750C39" w:rsidP="00480AC8">
            <w:pPr>
              <w:snapToGrid w:val="0"/>
              <w:spacing w:line="288" w:lineRule="auto"/>
              <w:jc w:val="center"/>
              <w:rPr>
                <w:rFonts w:ascii="宋体" w:eastAsia="宋体" w:hAnsi="宋体" w:cs="Arial"/>
                <w:b/>
                <w:kern w:val="0"/>
                <w:szCs w:val="21"/>
              </w:rPr>
            </w:pPr>
            <w:r w:rsidRPr="00727A35">
              <w:rPr>
                <w:rFonts w:ascii="Times New Roman" w:eastAsia="宋体" w:hAnsi="Times New Roman" w:cs="Arial"/>
                <w:b/>
                <w:kern w:val="0"/>
                <w:szCs w:val="21"/>
              </w:rPr>
              <w:t>序号</w:t>
            </w:r>
          </w:p>
        </w:tc>
        <w:tc>
          <w:tcPr>
            <w:tcW w:w="1276" w:type="dxa"/>
            <w:vAlign w:val="center"/>
          </w:tcPr>
          <w:p w:rsidR="00750C39" w:rsidRPr="00727A35" w:rsidRDefault="00750C39" w:rsidP="00480AC8">
            <w:pPr>
              <w:snapToGrid w:val="0"/>
              <w:spacing w:line="288" w:lineRule="auto"/>
              <w:jc w:val="center"/>
              <w:rPr>
                <w:rFonts w:ascii="宋体" w:eastAsia="宋体" w:hAnsi="宋体" w:cs="Arial"/>
                <w:b/>
                <w:kern w:val="0"/>
                <w:szCs w:val="21"/>
              </w:rPr>
            </w:pPr>
            <w:r w:rsidRPr="00727A35">
              <w:rPr>
                <w:rFonts w:ascii="Times New Roman" w:eastAsia="宋体" w:hAnsi="Times New Roman" w:cs="Arial"/>
                <w:b/>
                <w:kern w:val="0"/>
                <w:szCs w:val="21"/>
              </w:rPr>
              <w:t>姓</w:t>
            </w:r>
            <w:r w:rsidRPr="00727A35">
              <w:rPr>
                <w:rFonts w:ascii="Times New Roman" w:eastAsia="宋体" w:hAnsi="Times New Roman" w:cs="Arial"/>
                <w:b/>
                <w:kern w:val="0"/>
                <w:szCs w:val="21"/>
              </w:rPr>
              <w:t xml:space="preserve"> </w:t>
            </w:r>
            <w:r w:rsidRPr="00727A35">
              <w:rPr>
                <w:rFonts w:ascii="Times New Roman" w:eastAsia="宋体" w:hAnsi="Times New Roman" w:cs="Arial"/>
                <w:b/>
                <w:kern w:val="0"/>
                <w:szCs w:val="21"/>
              </w:rPr>
              <w:t>名</w:t>
            </w:r>
          </w:p>
        </w:tc>
        <w:tc>
          <w:tcPr>
            <w:tcW w:w="992" w:type="dxa"/>
            <w:vAlign w:val="center"/>
          </w:tcPr>
          <w:p w:rsidR="00750C39" w:rsidRPr="00727A35" w:rsidRDefault="00750C39" w:rsidP="00480AC8">
            <w:pPr>
              <w:snapToGrid w:val="0"/>
              <w:spacing w:line="288" w:lineRule="auto"/>
              <w:jc w:val="center"/>
              <w:rPr>
                <w:rFonts w:ascii="宋体" w:eastAsia="宋体" w:hAnsi="宋体" w:cs="Arial"/>
                <w:b/>
                <w:kern w:val="0"/>
                <w:szCs w:val="21"/>
              </w:rPr>
            </w:pPr>
            <w:r w:rsidRPr="00727A35">
              <w:rPr>
                <w:rFonts w:ascii="Times New Roman" w:eastAsia="宋体" w:hAnsi="Times New Roman" w:cs="Arial"/>
                <w:b/>
                <w:kern w:val="0"/>
                <w:szCs w:val="21"/>
              </w:rPr>
              <w:t>性别</w:t>
            </w:r>
          </w:p>
        </w:tc>
        <w:tc>
          <w:tcPr>
            <w:tcW w:w="992" w:type="dxa"/>
            <w:vAlign w:val="center"/>
          </w:tcPr>
          <w:p w:rsidR="00750C39" w:rsidRPr="00727A35" w:rsidRDefault="00750C39" w:rsidP="00480AC8">
            <w:pPr>
              <w:snapToGrid w:val="0"/>
              <w:spacing w:line="288" w:lineRule="auto"/>
              <w:jc w:val="center"/>
              <w:rPr>
                <w:rFonts w:ascii="宋体" w:eastAsia="宋体" w:hAnsi="宋体" w:cs="Arial"/>
                <w:b/>
                <w:kern w:val="0"/>
                <w:szCs w:val="21"/>
              </w:rPr>
            </w:pPr>
            <w:r w:rsidRPr="00727A35">
              <w:rPr>
                <w:rFonts w:ascii="Times New Roman" w:eastAsia="宋体" w:hAnsi="Times New Roman" w:cs="Arial"/>
                <w:b/>
                <w:kern w:val="0"/>
                <w:szCs w:val="21"/>
              </w:rPr>
              <w:t>年龄</w:t>
            </w:r>
          </w:p>
        </w:tc>
        <w:tc>
          <w:tcPr>
            <w:tcW w:w="5069" w:type="dxa"/>
            <w:vAlign w:val="center"/>
          </w:tcPr>
          <w:p w:rsidR="00750C39" w:rsidRPr="00727A35" w:rsidRDefault="00750C39" w:rsidP="00480AC8">
            <w:pPr>
              <w:snapToGrid w:val="0"/>
              <w:spacing w:line="288" w:lineRule="auto"/>
              <w:jc w:val="center"/>
              <w:rPr>
                <w:rFonts w:ascii="宋体" w:eastAsia="宋体" w:hAnsi="宋体" w:cs="Arial"/>
                <w:b/>
                <w:kern w:val="0"/>
                <w:szCs w:val="21"/>
              </w:rPr>
            </w:pPr>
            <w:r w:rsidRPr="00727A35">
              <w:rPr>
                <w:rFonts w:ascii="Times New Roman" w:eastAsia="宋体" w:hAnsi="Times New Roman" w:cs="Arial"/>
                <w:b/>
                <w:kern w:val="0"/>
                <w:szCs w:val="21"/>
              </w:rPr>
              <w:t>单位</w:t>
            </w:r>
          </w:p>
        </w:tc>
        <w:tc>
          <w:tcPr>
            <w:tcW w:w="1134" w:type="dxa"/>
            <w:vAlign w:val="center"/>
          </w:tcPr>
          <w:p w:rsidR="00750C39" w:rsidRPr="00727A35" w:rsidRDefault="00750C39" w:rsidP="00480AC8">
            <w:pPr>
              <w:snapToGrid w:val="0"/>
              <w:spacing w:line="288" w:lineRule="auto"/>
              <w:jc w:val="center"/>
              <w:rPr>
                <w:rFonts w:ascii="宋体" w:eastAsia="宋体" w:hAnsi="宋体" w:cs="Arial"/>
                <w:b/>
                <w:kern w:val="0"/>
                <w:szCs w:val="21"/>
              </w:rPr>
            </w:pPr>
            <w:r w:rsidRPr="00727A35">
              <w:rPr>
                <w:rFonts w:ascii="Times New Roman" w:eastAsia="宋体" w:hAnsi="Times New Roman" w:cs="Arial"/>
                <w:b/>
                <w:kern w:val="0"/>
                <w:szCs w:val="21"/>
              </w:rPr>
              <w:t>职称</w:t>
            </w:r>
          </w:p>
        </w:tc>
        <w:tc>
          <w:tcPr>
            <w:tcW w:w="1134" w:type="dxa"/>
            <w:vAlign w:val="center"/>
          </w:tcPr>
          <w:p w:rsidR="00750C39" w:rsidRPr="00727A35" w:rsidRDefault="00750C39" w:rsidP="00480AC8">
            <w:pPr>
              <w:snapToGrid w:val="0"/>
              <w:spacing w:line="288" w:lineRule="auto"/>
              <w:jc w:val="center"/>
              <w:rPr>
                <w:rFonts w:ascii="宋体" w:eastAsia="宋体" w:hAnsi="宋体" w:cs="Arial"/>
                <w:b/>
                <w:kern w:val="0"/>
                <w:szCs w:val="21"/>
              </w:rPr>
            </w:pPr>
            <w:r w:rsidRPr="00727A35">
              <w:rPr>
                <w:rFonts w:ascii="Times New Roman" w:eastAsia="宋体" w:hAnsi="Times New Roman" w:cs="Arial"/>
                <w:b/>
                <w:kern w:val="0"/>
                <w:szCs w:val="21"/>
              </w:rPr>
              <w:t>职务</w:t>
            </w:r>
          </w:p>
        </w:tc>
        <w:tc>
          <w:tcPr>
            <w:tcW w:w="2042" w:type="dxa"/>
            <w:vAlign w:val="center"/>
          </w:tcPr>
          <w:p w:rsidR="00750C39" w:rsidRPr="00727A35" w:rsidRDefault="00750C39" w:rsidP="00480AC8">
            <w:pPr>
              <w:snapToGrid w:val="0"/>
              <w:spacing w:line="288" w:lineRule="auto"/>
              <w:jc w:val="center"/>
              <w:rPr>
                <w:rFonts w:ascii="宋体" w:eastAsia="宋体" w:hAnsi="宋体" w:cs="Arial"/>
                <w:b/>
                <w:kern w:val="0"/>
                <w:szCs w:val="21"/>
              </w:rPr>
            </w:pPr>
            <w:r w:rsidRPr="00727A35">
              <w:rPr>
                <w:rFonts w:ascii="Times New Roman" w:eastAsia="宋体" w:hAnsi="Times New Roman" w:cs="Arial"/>
                <w:b/>
                <w:kern w:val="0"/>
                <w:szCs w:val="21"/>
              </w:rPr>
              <w:t>学科专长</w:t>
            </w:r>
          </w:p>
        </w:tc>
        <w:tc>
          <w:tcPr>
            <w:tcW w:w="801" w:type="dxa"/>
            <w:vAlign w:val="center"/>
          </w:tcPr>
          <w:p w:rsidR="00750C39" w:rsidRPr="00727A35" w:rsidRDefault="00750C39" w:rsidP="00480AC8">
            <w:pPr>
              <w:snapToGrid w:val="0"/>
              <w:spacing w:line="288" w:lineRule="auto"/>
              <w:jc w:val="center"/>
              <w:rPr>
                <w:rFonts w:ascii="宋体" w:eastAsia="宋体" w:hAnsi="宋体" w:cs="Arial"/>
                <w:b/>
                <w:kern w:val="0"/>
                <w:szCs w:val="21"/>
              </w:rPr>
            </w:pPr>
            <w:r w:rsidRPr="00727A35">
              <w:rPr>
                <w:rFonts w:ascii="Times New Roman" w:eastAsia="宋体" w:hAnsi="Times New Roman" w:cs="Arial" w:hint="eastAsia"/>
                <w:b/>
                <w:kern w:val="0"/>
                <w:szCs w:val="21"/>
              </w:rPr>
              <w:t>备注</w:t>
            </w:r>
          </w:p>
        </w:tc>
      </w:tr>
      <w:tr w:rsidR="00750C39" w:rsidRPr="00727A35" w:rsidTr="00E95FE6">
        <w:trPr>
          <w:trHeight w:hRule="exact" w:val="454"/>
        </w:trPr>
        <w:tc>
          <w:tcPr>
            <w:tcW w:w="817"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1</w:t>
            </w:r>
          </w:p>
        </w:tc>
        <w:tc>
          <w:tcPr>
            <w:tcW w:w="1276" w:type="dxa"/>
            <w:vAlign w:val="center"/>
          </w:tcPr>
          <w:p w:rsidR="00750C39" w:rsidRPr="00727A35" w:rsidRDefault="00750C39" w:rsidP="00480AC8">
            <w:pPr>
              <w:snapToGrid w:val="0"/>
              <w:spacing w:line="288" w:lineRule="auto"/>
              <w:jc w:val="center"/>
              <w:rPr>
                <w:rFonts w:ascii="宋体" w:eastAsia="宋体" w:hAnsi="宋体" w:cs="Arial"/>
                <w:kern w:val="0"/>
                <w:szCs w:val="21"/>
              </w:rPr>
            </w:pPr>
            <w:proofErr w:type="gramStart"/>
            <w:r w:rsidRPr="00727A35">
              <w:rPr>
                <w:rFonts w:ascii="Times New Roman" w:eastAsia="宋体" w:hAnsi="Times New Roman" w:cs="Arial"/>
                <w:kern w:val="0"/>
                <w:szCs w:val="21"/>
              </w:rPr>
              <w:t>叶敬忠</w:t>
            </w:r>
            <w:proofErr w:type="gramEnd"/>
          </w:p>
        </w:tc>
        <w:tc>
          <w:tcPr>
            <w:tcW w:w="992"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男</w:t>
            </w:r>
          </w:p>
        </w:tc>
        <w:tc>
          <w:tcPr>
            <w:tcW w:w="992"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48</w:t>
            </w:r>
          </w:p>
        </w:tc>
        <w:tc>
          <w:tcPr>
            <w:tcW w:w="5069"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中国农业大学人文与发展学院</w:t>
            </w:r>
          </w:p>
        </w:tc>
        <w:tc>
          <w:tcPr>
            <w:tcW w:w="1134"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教授</w:t>
            </w:r>
          </w:p>
        </w:tc>
        <w:tc>
          <w:tcPr>
            <w:tcW w:w="1134"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院长</w:t>
            </w:r>
          </w:p>
        </w:tc>
        <w:tc>
          <w:tcPr>
            <w:tcW w:w="2042"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发</w:t>
            </w:r>
            <w:r w:rsidRPr="00727A35">
              <w:rPr>
                <w:rFonts w:ascii="Times New Roman" w:eastAsia="宋体" w:hAnsi="Times New Roman" w:cs="Arial"/>
                <w:kern w:val="0"/>
                <w:szCs w:val="21"/>
              </w:rPr>
              <w:t>展社会学</w:t>
            </w:r>
          </w:p>
        </w:tc>
        <w:tc>
          <w:tcPr>
            <w:tcW w:w="801" w:type="dxa"/>
            <w:vAlign w:val="center"/>
          </w:tcPr>
          <w:p w:rsidR="00750C39" w:rsidRPr="00727A35" w:rsidRDefault="00750C39" w:rsidP="00480AC8">
            <w:pPr>
              <w:snapToGrid w:val="0"/>
              <w:spacing w:line="288" w:lineRule="auto"/>
              <w:jc w:val="center"/>
              <w:rPr>
                <w:rFonts w:ascii="宋体" w:eastAsia="宋体" w:hAnsi="宋体" w:cs="Arial"/>
                <w:kern w:val="0"/>
                <w:szCs w:val="21"/>
              </w:rPr>
            </w:pPr>
          </w:p>
        </w:tc>
      </w:tr>
      <w:tr w:rsidR="00750C39" w:rsidRPr="00727A35" w:rsidTr="00E95FE6">
        <w:trPr>
          <w:trHeight w:hRule="exact" w:val="454"/>
        </w:trPr>
        <w:tc>
          <w:tcPr>
            <w:tcW w:w="817"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2</w:t>
            </w:r>
          </w:p>
        </w:tc>
        <w:tc>
          <w:tcPr>
            <w:tcW w:w="1276"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樊平</w:t>
            </w:r>
          </w:p>
        </w:tc>
        <w:tc>
          <w:tcPr>
            <w:tcW w:w="992"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男</w:t>
            </w:r>
          </w:p>
        </w:tc>
        <w:tc>
          <w:tcPr>
            <w:tcW w:w="992"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58</w:t>
            </w:r>
          </w:p>
        </w:tc>
        <w:tc>
          <w:tcPr>
            <w:tcW w:w="5069"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中国社科院社会学研究所</w:t>
            </w:r>
          </w:p>
        </w:tc>
        <w:tc>
          <w:tcPr>
            <w:tcW w:w="1134"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研究员</w:t>
            </w:r>
          </w:p>
        </w:tc>
        <w:tc>
          <w:tcPr>
            <w:tcW w:w="1134"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无</w:t>
            </w:r>
          </w:p>
        </w:tc>
        <w:tc>
          <w:tcPr>
            <w:tcW w:w="2042"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农</w:t>
            </w:r>
            <w:r w:rsidRPr="00727A35">
              <w:rPr>
                <w:rFonts w:ascii="Times New Roman" w:eastAsia="宋体" w:hAnsi="Times New Roman" w:cs="Arial"/>
                <w:kern w:val="0"/>
                <w:szCs w:val="21"/>
              </w:rPr>
              <w:t>村社会学</w:t>
            </w:r>
          </w:p>
        </w:tc>
        <w:tc>
          <w:tcPr>
            <w:tcW w:w="801" w:type="dxa"/>
            <w:vAlign w:val="center"/>
          </w:tcPr>
          <w:p w:rsidR="00750C39" w:rsidRPr="00727A35" w:rsidRDefault="00750C39" w:rsidP="00480AC8">
            <w:pPr>
              <w:snapToGrid w:val="0"/>
              <w:spacing w:line="288" w:lineRule="auto"/>
              <w:jc w:val="center"/>
              <w:rPr>
                <w:rFonts w:ascii="宋体" w:eastAsia="宋体" w:hAnsi="宋体" w:cs="Arial"/>
                <w:kern w:val="0"/>
                <w:szCs w:val="21"/>
              </w:rPr>
            </w:pPr>
          </w:p>
        </w:tc>
      </w:tr>
      <w:tr w:rsidR="00750C39" w:rsidRPr="00727A35" w:rsidTr="00E95FE6">
        <w:trPr>
          <w:trHeight w:hRule="exact" w:val="454"/>
        </w:trPr>
        <w:tc>
          <w:tcPr>
            <w:tcW w:w="817"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3</w:t>
            </w:r>
          </w:p>
        </w:tc>
        <w:tc>
          <w:tcPr>
            <w:tcW w:w="1276" w:type="dxa"/>
            <w:vAlign w:val="center"/>
          </w:tcPr>
          <w:p w:rsidR="00750C39" w:rsidRPr="00727A35" w:rsidRDefault="00750C39" w:rsidP="00480AC8">
            <w:pPr>
              <w:snapToGrid w:val="0"/>
              <w:spacing w:line="288" w:lineRule="auto"/>
              <w:jc w:val="center"/>
              <w:rPr>
                <w:rFonts w:ascii="宋体" w:eastAsia="宋体" w:hAnsi="宋体" w:cs="Arial"/>
                <w:kern w:val="0"/>
                <w:szCs w:val="21"/>
              </w:rPr>
            </w:pPr>
            <w:proofErr w:type="gramStart"/>
            <w:r w:rsidRPr="00727A35">
              <w:rPr>
                <w:rFonts w:ascii="Times New Roman" w:eastAsia="宋体" w:hAnsi="Times New Roman" w:cs="Arial"/>
                <w:kern w:val="0"/>
                <w:szCs w:val="21"/>
              </w:rPr>
              <w:t>付少平</w:t>
            </w:r>
            <w:proofErr w:type="gramEnd"/>
          </w:p>
        </w:tc>
        <w:tc>
          <w:tcPr>
            <w:tcW w:w="992"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男</w:t>
            </w:r>
          </w:p>
        </w:tc>
        <w:tc>
          <w:tcPr>
            <w:tcW w:w="992" w:type="dxa"/>
            <w:shd w:val="clear" w:color="auto" w:fill="auto"/>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52</w:t>
            </w:r>
          </w:p>
        </w:tc>
        <w:tc>
          <w:tcPr>
            <w:tcW w:w="5069"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西北农林科技大学人文社会发展学院</w:t>
            </w:r>
          </w:p>
        </w:tc>
        <w:tc>
          <w:tcPr>
            <w:tcW w:w="1134"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教授</w:t>
            </w:r>
          </w:p>
        </w:tc>
        <w:tc>
          <w:tcPr>
            <w:tcW w:w="1134"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院长</w:t>
            </w:r>
          </w:p>
        </w:tc>
        <w:tc>
          <w:tcPr>
            <w:tcW w:w="2042"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发</w:t>
            </w:r>
            <w:r w:rsidRPr="00727A35">
              <w:rPr>
                <w:rFonts w:ascii="Times New Roman" w:eastAsia="宋体" w:hAnsi="Times New Roman" w:cs="Arial"/>
                <w:kern w:val="0"/>
                <w:szCs w:val="21"/>
              </w:rPr>
              <w:t>展社会学</w:t>
            </w:r>
          </w:p>
        </w:tc>
        <w:tc>
          <w:tcPr>
            <w:tcW w:w="801" w:type="dxa"/>
            <w:vAlign w:val="center"/>
          </w:tcPr>
          <w:p w:rsidR="00750C39" w:rsidRPr="00727A35" w:rsidRDefault="00750C39" w:rsidP="00480AC8">
            <w:pPr>
              <w:snapToGrid w:val="0"/>
              <w:spacing w:line="288" w:lineRule="auto"/>
              <w:jc w:val="center"/>
              <w:rPr>
                <w:rFonts w:ascii="宋体" w:eastAsia="宋体" w:hAnsi="宋体" w:cs="Arial"/>
                <w:kern w:val="0"/>
                <w:szCs w:val="21"/>
              </w:rPr>
            </w:pPr>
          </w:p>
        </w:tc>
      </w:tr>
      <w:tr w:rsidR="00750C39" w:rsidRPr="00727A35" w:rsidTr="00E95FE6">
        <w:trPr>
          <w:trHeight w:hRule="exact" w:val="454"/>
        </w:trPr>
        <w:tc>
          <w:tcPr>
            <w:tcW w:w="817"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4</w:t>
            </w:r>
          </w:p>
        </w:tc>
        <w:tc>
          <w:tcPr>
            <w:tcW w:w="1276" w:type="dxa"/>
            <w:vAlign w:val="center"/>
          </w:tcPr>
          <w:p w:rsidR="00750C39" w:rsidRPr="00727A35" w:rsidRDefault="00750C39" w:rsidP="00480AC8">
            <w:pPr>
              <w:snapToGrid w:val="0"/>
              <w:spacing w:line="288" w:lineRule="auto"/>
              <w:jc w:val="center"/>
              <w:rPr>
                <w:rFonts w:ascii="宋体" w:eastAsia="宋体" w:hAnsi="宋体" w:cs="Arial"/>
                <w:kern w:val="0"/>
                <w:szCs w:val="21"/>
              </w:rPr>
            </w:pPr>
            <w:proofErr w:type="gramStart"/>
            <w:r w:rsidRPr="00727A35">
              <w:rPr>
                <w:rFonts w:ascii="Times New Roman" w:eastAsia="宋体" w:hAnsi="Times New Roman" w:cs="Arial"/>
                <w:kern w:val="0"/>
                <w:szCs w:val="21"/>
              </w:rPr>
              <w:t>田毅鹏</w:t>
            </w:r>
            <w:proofErr w:type="gramEnd"/>
          </w:p>
        </w:tc>
        <w:tc>
          <w:tcPr>
            <w:tcW w:w="992"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男</w:t>
            </w:r>
          </w:p>
        </w:tc>
        <w:tc>
          <w:tcPr>
            <w:tcW w:w="992" w:type="dxa"/>
            <w:shd w:val="clear" w:color="auto" w:fill="auto"/>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52</w:t>
            </w:r>
          </w:p>
        </w:tc>
        <w:tc>
          <w:tcPr>
            <w:tcW w:w="5069"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吉林大学哲学社会学院</w:t>
            </w:r>
          </w:p>
        </w:tc>
        <w:tc>
          <w:tcPr>
            <w:tcW w:w="1134"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教授</w:t>
            </w:r>
          </w:p>
        </w:tc>
        <w:tc>
          <w:tcPr>
            <w:tcW w:w="1134"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副院长</w:t>
            </w:r>
          </w:p>
        </w:tc>
        <w:tc>
          <w:tcPr>
            <w:tcW w:w="2042"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社会</w:t>
            </w:r>
            <w:r w:rsidRPr="00727A35">
              <w:rPr>
                <w:rFonts w:ascii="Times New Roman" w:eastAsia="宋体" w:hAnsi="Times New Roman" w:cs="Arial"/>
                <w:kern w:val="0"/>
                <w:szCs w:val="21"/>
              </w:rPr>
              <w:t>学</w:t>
            </w:r>
          </w:p>
        </w:tc>
        <w:tc>
          <w:tcPr>
            <w:tcW w:w="801" w:type="dxa"/>
            <w:vAlign w:val="center"/>
          </w:tcPr>
          <w:p w:rsidR="00750C39" w:rsidRPr="00727A35" w:rsidRDefault="00750C39" w:rsidP="00480AC8">
            <w:pPr>
              <w:snapToGrid w:val="0"/>
              <w:spacing w:line="288" w:lineRule="auto"/>
              <w:jc w:val="center"/>
              <w:rPr>
                <w:rFonts w:ascii="宋体" w:eastAsia="宋体" w:hAnsi="宋体" w:cs="Arial"/>
                <w:kern w:val="0"/>
                <w:szCs w:val="21"/>
              </w:rPr>
            </w:pPr>
          </w:p>
        </w:tc>
      </w:tr>
      <w:tr w:rsidR="00750C39" w:rsidRPr="00727A35" w:rsidTr="00E95FE6">
        <w:trPr>
          <w:trHeight w:hRule="exact" w:val="454"/>
        </w:trPr>
        <w:tc>
          <w:tcPr>
            <w:tcW w:w="817"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5</w:t>
            </w:r>
          </w:p>
        </w:tc>
        <w:tc>
          <w:tcPr>
            <w:tcW w:w="1276"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王晓毅</w:t>
            </w:r>
          </w:p>
        </w:tc>
        <w:tc>
          <w:tcPr>
            <w:tcW w:w="992"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男</w:t>
            </w:r>
          </w:p>
        </w:tc>
        <w:tc>
          <w:tcPr>
            <w:tcW w:w="992" w:type="dxa"/>
            <w:shd w:val="clear" w:color="auto" w:fill="auto"/>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54</w:t>
            </w:r>
          </w:p>
        </w:tc>
        <w:tc>
          <w:tcPr>
            <w:tcW w:w="5069"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中国社科院</w:t>
            </w:r>
            <w:r w:rsidRPr="00727A35">
              <w:rPr>
                <w:rFonts w:ascii="Times New Roman" w:eastAsia="宋体" w:hAnsi="Times New Roman" w:cs="Arial" w:hint="eastAsia"/>
                <w:kern w:val="0"/>
                <w:szCs w:val="21"/>
              </w:rPr>
              <w:t>社会</w:t>
            </w:r>
            <w:r w:rsidRPr="00727A35">
              <w:rPr>
                <w:rFonts w:ascii="Times New Roman" w:eastAsia="宋体" w:hAnsi="Times New Roman" w:cs="Arial"/>
                <w:kern w:val="0"/>
                <w:szCs w:val="21"/>
              </w:rPr>
              <w:t>学研究所</w:t>
            </w:r>
          </w:p>
        </w:tc>
        <w:tc>
          <w:tcPr>
            <w:tcW w:w="1134"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研究员</w:t>
            </w:r>
          </w:p>
        </w:tc>
        <w:tc>
          <w:tcPr>
            <w:tcW w:w="1134"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无</w:t>
            </w:r>
          </w:p>
        </w:tc>
        <w:tc>
          <w:tcPr>
            <w:tcW w:w="2042"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农</w:t>
            </w:r>
            <w:r w:rsidRPr="00727A35">
              <w:rPr>
                <w:rFonts w:ascii="Times New Roman" w:eastAsia="宋体" w:hAnsi="Times New Roman" w:cs="Arial"/>
                <w:kern w:val="0"/>
                <w:szCs w:val="21"/>
              </w:rPr>
              <w:t>村发</w:t>
            </w:r>
            <w:r w:rsidRPr="00727A35">
              <w:rPr>
                <w:rFonts w:ascii="Times New Roman" w:eastAsia="宋体" w:hAnsi="Times New Roman" w:cs="Arial" w:hint="eastAsia"/>
                <w:kern w:val="0"/>
                <w:szCs w:val="21"/>
              </w:rPr>
              <w:t>展</w:t>
            </w:r>
          </w:p>
        </w:tc>
        <w:tc>
          <w:tcPr>
            <w:tcW w:w="801" w:type="dxa"/>
            <w:vAlign w:val="center"/>
          </w:tcPr>
          <w:p w:rsidR="00750C39" w:rsidRPr="00727A35" w:rsidRDefault="00750C39" w:rsidP="00480AC8">
            <w:pPr>
              <w:snapToGrid w:val="0"/>
              <w:spacing w:line="288" w:lineRule="auto"/>
              <w:jc w:val="center"/>
              <w:rPr>
                <w:rFonts w:ascii="宋体" w:eastAsia="宋体" w:hAnsi="宋体" w:cs="Arial"/>
                <w:kern w:val="0"/>
                <w:szCs w:val="21"/>
              </w:rPr>
            </w:pPr>
          </w:p>
        </w:tc>
      </w:tr>
      <w:tr w:rsidR="00750C39" w:rsidRPr="00727A35" w:rsidTr="00E95FE6">
        <w:trPr>
          <w:trHeight w:hRule="exact" w:val="454"/>
        </w:trPr>
        <w:tc>
          <w:tcPr>
            <w:tcW w:w="817"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6</w:t>
            </w:r>
          </w:p>
        </w:tc>
        <w:tc>
          <w:tcPr>
            <w:tcW w:w="1276"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向德平</w:t>
            </w:r>
          </w:p>
        </w:tc>
        <w:tc>
          <w:tcPr>
            <w:tcW w:w="992"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男</w:t>
            </w:r>
          </w:p>
        </w:tc>
        <w:tc>
          <w:tcPr>
            <w:tcW w:w="992" w:type="dxa"/>
            <w:shd w:val="clear" w:color="auto" w:fill="auto"/>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51</w:t>
            </w:r>
          </w:p>
        </w:tc>
        <w:tc>
          <w:tcPr>
            <w:tcW w:w="5069"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武汉大学社会学系</w:t>
            </w:r>
          </w:p>
        </w:tc>
        <w:tc>
          <w:tcPr>
            <w:tcW w:w="1134"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教授</w:t>
            </w:r>
          </w:p>
        </w:tc>
        <w:tc>
          <w:tcPr>
            <w:tcW w:w="1134"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无</w:t>
            </w:r>
          </w:p>
        </w:tc>
        <w:tc>
          <w:tcPr>
            <w:tcW w:w="2042"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发</w:t>
            </w:r>
            <w:r w:rsidRPr="00727A35">
              <w:rPr>
                <w:rFonts w:ascii="Times New Roman" w:eastAsia="宋体" w:hAnsi="Times New Roman" w:cs="Arial"/>
                <w:kern w:val="0"/>
                <w:szCs w:val="21"/>
              </w:rPr>
              <w:t>展社会学</w:t>
            </w:r>
          </w:p>
        </w:tc>
        <w:tc>
          <w:tcPr>
            <w:tcW w:w="801" w:type="dxa"/>
            <w:vAlign w:val="center"/>
          </w:tcPr>
          <w:p w:rsidR="00750C39" w:rsidRPr="00727A35" w:rsidRDefault="00750C39" w:rsidP="00480AC8">
            <w:pPr>
              <w:snapToGrid w:val="0"/>
              <w:spacing w:line="288" w:lineRule="auto"/>
              <w:jc w:val="center"/>
              <w:rPr>
                <w:rFonts w:ascii="宋体" w:eastAsia="宋体" w:hAnsi="宋体" w:cs="Arial"/>
                <w:kern w:val="0"/>
                <w:szCs w:val="21"/>
              </w:rPr>
            </w:pPr>
          </w:p>
        </w:tc>
      </w:tr>
      <w:tr w:rsidR="00750C39" w:rsidRPr="00727A35" w:rsidTr="00E95FE6">
        <w:trPr>
          <w:trHeight w:hRule="exact" w:val="454"/>
        </w:trPr>
        <w:tc>
          <w:tcPr>
            <w:tcW w:w="817"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7</w:t>
            </w:r>
          </w:p>
        </w:tc>
        <w:tc>
          <w:tcPr>
            <w:tcW w:w="1276"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姚兆余</w:t>
            </w:r>
          </w:p>
        </w:tc>
        <w:tc>
          <w:tcPr>
            <w:tcW w:w="992"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男</w:t>
            </w:r>
          </w:p>
        </w:tc>
        <w:tc>
          <w:tcPr>
            <w:tcW w:w="992" w:type="dxa"/>
            <w:shd w:val="clear" w:color="auto" w:fill="auto"/>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50</w:t>
            </w:r>
          </w:p>
        </w:tc>
        <w:tc>
          <w:tcPr>
            <w:tcW w:w="5069"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南京农业大学农村发展学院</w:t>
            </w:r>
          </w:p>
        </w:tc>
        <w:tc>
          <w:tcPr>
            <w:tcW w:w="1134"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教授</w:t>
            </w:r>
          </w:p>
        </w:tc>
        <w:tc>
          <w:tcPr>
            <w:tcW w:w="1134"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院长</w:t>
            </w:r>
          </w:p>
        </w:tc>
        <w:tc>
          <w:tcPr>
            <w:tcW w:w="2042"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农</w:t>
            </w:r>
            <w:r w:rsidRPr="00727A35">
              <w:rPr>
                <w:rFonts w:ascii="Times New Roman" w:eastAsia="宋体" w:hAnsi="Times New Roman" w:cs="Arial"/>
                <w:kern w:val="0"/>
                <w:szCs w:val="21"/>
              </w:rPr>
              <w:t>村</w:t>
            </w:r>
            <w:r w:rsidRPr="00727A35">
              <w:rPr>
                <w:rFonts w:ascii="Times New Roman" w:eastAsia="宋体" w:hAnsi="Times New Roman" w:cs="Arial" w:hint="eastAsia"/>
                <w:kern w:val="0"/>
                <w:szCs w:val="21"/>
              </w:rPr>
              <w:t>养</w:t>
            </w:r>
            <w:r w:rsidRPr="00727A35">
              <w:rPr>
                <w:rFonts w:ascii="Times New Roman" w:eastAsia="宋体" w:hAnsi="Times New Roman" w:cs="Arial"/>
                <w:kern w:val="0"/>
                <w:szCs w:val="21"/>
              </w:rPr>
              <w:t>老</w:t>
            </w:r>
          </w:p>
        </w:tc>
        <w:tc>
          <w:tcPr>
            <w:tcW w:w="801" w:type="dxa"/>
            <w:vAlign w:val="center"/>
          </w:tcPr>
          <w:p w:rsidR="00750C39" w:rsidRPr="00727A35" w:rsidRDefault="00750C39" w:rsidP="00480AC8">
            <w:pPr>
              <w:snapToGrid w:val="0"/>
              <w:spacing w:line="288" w:lineRule="auto"/>
              <w:jc w:val="center"/>
              <w:rPr>
                <w:rFonts w:ascii="宋体" w:eastAsia="宋体" w:hAnsi="宋体" w:cs="Arial"/>
                <w:kern w:val="0"/>
                <w:szCs w:val="21"/>
              </w:rPr>
            </w:pPr>
          </w:p>
        </w:tc>
      </w:tr>
      <w:tr w:rsidR="00750C39" w:rsidRPr="00727A35" w:rsidTr="00E95FE6">
        <w:trPr>
          <w:trHeight w:hRule="exact" w:val="454"/>
        </w:trPr>
        <w:tc>
          <w:tcPr>
            <w:tcW w:w="817"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8</w:t>
            </w:r>
          </w:p>
        </w:tc>
        <w:tc>
          <w:tcPr>
            <w:tcW w:w="1276"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郑凤田</w:t>
            </w:r>
          </w:p>
        </w:tc>
        <w:tc>
          <w:tcPr>
            <w:tcW w:w="992"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男</w:t>
            </w:r>
          </w:p>
        </w:tc>
        <w:tc>
          <w:tcPr>
            <w:tcW w:w="992" w:type="dxa"/>
            <w:shd w:val="clear" w:color="auto" w:fill="auto"/>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50</w:t>
            </w:r>
          </w:p>
        </w:tc>
        <w:tc>
          <w:tcPr>
            <w:tcW w:w="5069"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中国人民大学农业与农村发展学院</w:t>
            </w:r>
          </w:p>
        </w:tc>
        <w:tc>
          <w:tcPr>
            <w:tcW w:w="1134"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教授</w:t>
            </w:r>
          </w:p>
        </w:tc>
        <w:tc>
          <w:tcPr>
            <w:tcW w:w="1134"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副院长</w:t>
            </w:r>
          </w:p>
        </w:tc>
        <w:tc>
          <w:tcPr>
            <w:tcW w:w="2042"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农</w:t>
            </w:r>
            <w:r w:rsidRPr="00727A35">
              <w:rPr>
                <w:rFonts w:ascii="Times New Roman" w:eastAsia="宋体" w:hAnsi="Times New Roman" w:cs="Arial"/>
                <w:kern w:val="0"/>
                <w:szCs w:val="21"/>
              </w:rPr>
              <w:t>村</w:t>
            </w:r>
            <w:r w:rsidRPr="00727A35">
              <w:rPr>
                <w:rFonts w:ascii="Times New Roman" w:eastAsia="宋体" w:hAnsi="Times New Roman" w:cs="Arial" w:hint="eastAsia"/>
                <w:kern w:val="0"/>
                <w:szCs w:val="21"/>
              </w:rPr>
              <w:t>发</w:t>
            </w:r>
            <w:r w:rsidRPr="00727A35">
              <w:rPr>
                <w:rFonts w:ascii="Times New Roman" w:eastAsia="宋体" w:hAnsi="Times New Roman" w:cs="Arial"/>
                <w:kern w:val="0"/>
                <w:szCs w:val="21"/>
              </w:rPr>
              <w:t>展</w:t>
            </w:r>
          </w:p>
        </w:tc>
        <w:tc>
          <w:tcPr>
            <w:tcW w:w="801" w:type="dxa"/>
            <w:vAlign w:val="center"/>
          </w:tcPr>
          <w:p w:rsidR="00750C39" w:rsidRPr="00727A35" w:rsidRDefault="00750C39" w:rsidP="00480AC8">
            <w:pPr>
              <w:snapToGrid w:val="0"/>
              <w:spacing w:line="288" w:lineRule="auto"/>
              <w:jc w:val="center"/>
              <w:rPr>
                <w:rFonts w:ascii="宋体" w:eastAsia="宋体" w:hAnsi="宋体" w:cs="Arial"/>
                <w:kern w:val="0"/>
                <w:szCs w:val="21"/>
              </w:rPr>
            </w:pPr>
          </w:p>
        </w:tc>
      </w:tr>
      <w:tr w:rsidR="00750C39" w:rsidRPr="00727A35" w:rsidTr="00E95FE6">
        <w:trPr>
          <w:trHeight w:hRule="exact" w:val="454"/>
        </w:trPr>
        <w:tc>
          <w:tcPr>
            <w:tcW w:w="817"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9</w:t>
            </w:r>
          </w:p>
        </w:tc>
        <w:tc>
          <w:tcPr>
            <w:tcW w:w="1276" w:type="dxa"/>
            <w:vAlign w:val="center"/>
          </w:tcPr>
          <w:p w:rsidR="00750C39" w:rsidRPr="00727A35" w:rsidRDefault="00750C39" w:rsidP="00480AC8">
            <w:pPr>
              <w:snapToGrid w:val="0"/>
              <w:spacing w:line="288" w:lineRule="auto"/>
              <w:jc w:val="center"/>
              <w:rPr>
                <w:rFonts w:ascii="宋体" w:eastAsia="宋体" w:hAnsi="宋体" w:cs="Arial"/>
                <w:kern w:val="0"/>
                <w:szCs w:val="21"/>
              </w:rPr>
            </w:pPr>
            <w:proofErr w:type="gramStart"/>
            <w:r w:rsidRPr="00727A35">
              <w:rPr>
                <w:rFonts w:ascii="Times New Roman" w:eastAsia="宋体" w:hAnsi="Times New Roman" w:cs="Arial"/>
                <w:kern w:val="0"/>
                <w:szCs w:val="21"/>
              </w:rPr>
              <w:t>钟涨宝</w:t>
            </w:r>
            <w:proofErr w:type="gramEnd"/>
          </w:p>
        </w:tc>
        <w:tc>
          <w:tcPr>
            <w:tcW w:w="992"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男</w:t>
            </w:r>
          </w:p>
        </w:tc>
        <w:tc>
          <w:tcPr>
            <w:tcW w:w="992" w:type="dxa"/>
            <w:shd w:val="clear" w:color="auto" w:fill="auto"/>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52</w:t>
            </w:r>
          </w:p>
        </w:tc>
        <w:tc>
          <w:tcPr>
            <w:tcW w:w="5069"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华中农业大学文法学院</w:t>
            </w:r>
          </w:p>
        </w:tc>
        <w:tc>
          <w:tcPr>
            <w:tcW w:w="1134"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教授</w:t>
            </w:r>
          </w:p>
        </w:tc>
        <w:tc>
          <w:tcPr>
            <w:tcW w:w="1134"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院长</w:t>
            </w:r>
          </w:p>
        </w:tc>
        <w:tc>
          <w:tcPr>
            <w:tcW w:w="2042"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农</w:t>
            </w:r>
            <w:r w:rsidRPr="00727A35">
              <w:rPr>
                <w:rFonts w:ascii="Times New Roman" w:eastAsia="宋体" w:hAnsi="Times New Roman" w:cs="Arial"/>
                <w:kern w:val="0"/>
                <w:szCs w:val="21"/>
              </w:rPr>
              <w:t>村社会学</w:t>
            </w:r>
          </w:p>
        </w:tc>
        <w:tc>
          <w:tcPr>
            <w:tcW w:w="801" w:type="dxa"/>
            <w:vAlign w:val="center"/>
          </w:tcPr>
          <w:p w:rsidR="00750C39" w:rsidRPr="00727A35" w:rsidRDefault="00750C39" w:rsidP="00480AC8">
            <w:pPr>
              <w:snapToGrid w:val="0"/>
              <w:spacing w:line="288" w:lineRule="auto"/>
              <w:jc w:val="center"/>
              <w:rPr>
                <w:rFonts w:ascii="宋体" w:eastAsia="宋体" w:hAnsi="宋体" w:cs="Arial"/>
                <w:kern w:val="0"/>
                <w:szCs w:val="21"/>
              </w:rPr>
            </w:pPr>
          </w:p>
        </w:tc>
      </w:tr>
      <w:tr w:rsidR="00750C39" w:rsidRPr="00727A35" w:rsidTr="00E95FE6">
        <w:trPr>
          <w:trHeight w:hRule="exact" w:val="454"/>
        </w:trPr>
        <w:tc>
          <w:tcPr>
            <w:tcW w:w="817"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10</w:t>
            </w:r>
          </w:p>
        </w:tc>
        <w:tc>
          <w:tcPr>
            <w:tcW w:w="1276"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周建忠</w:t>
            </w:r>
          </w:p>
        </w:tc>
        <w:tc>
          <w:tcPr>
            <w:tcW w:w="992"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男</w:t>
            </w:r>
          </w:p>
        </w:tc>
        <w:tc>
          <w:tcPr>
            <w:tcW w:w="992" w:type="dxa"/>
            <w:shd w:val="clear" w:color="auto" w:fill="auto"/>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49</w:t>
            </w:r>
          </w:p>
        </w:tc>
        <w:tc>
          <w:tcPr>
            <w:tcW w:w="5069"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吉林农业大学人文学院</w:t>
            </w:r>
          </w:p>
        </w:tc>
        <w:tc>
          <w:tcPr>
            <w:tcW w:w="1134"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教授</w:t>
            </w:r>
          </w:p>
        </w:tc>
        <w:tc>
          <w:tcPr>
            <w:tcW w:w="1134"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院长</w:t>
            </w:r>
          </w:p>
        </w:tc>
        <w:tc>
          <w:tcPr>
            <w:tcW w:w="2042"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农</w:t>
            </w:r>
            <w:r w:rsidRPr="00727A35">
              <w:rPr>
                <w:rFonts w:ascii="Times New Roman" w:eastAsia="宋体" w:hAnsi="Times New Roman" w:cs="Arial"/>
                <w:kern w:val="0"/>
                <w:szCs w:val="21"/>
              </w:rPr>
              <w:t>村</w:t>
            </w:r>
            <w:r w:rsidRPr="00727A35">
              <w:rPr>
                <w:rFonts w:ascii="Times New Roman" w:eastAsia="宋体" w:hAnsi="Times New Roman" w:cs="Arial" w:hint="eastAsia"/>
                <w:kern w:val="0"/>
                <w:szCs w:val="21"/>
              </w:rPr>
              <w:t>社会</w:t>
            </w:r>
            <w:r w:rsidRPr="00727A35">
              <w:rPr>
                <w:rFonts w:ascii="Times New Roman" w:eastAsia="宋体" w:hAnsi="Times New Roman" w:cs="Arial"/>
                <w:kern w:val="0"/>
                <w:szCs w:val="21"/>
              </w:rPr>
              <w:t>学</w:t>
            </w:r>
          </w:p>
        </w:tc>
        <w:tc>
          <w:tcPr>
            <w:tcW w:w="801" w:type="dxa"/>
            <w:vAlign w:val="center"/>
          </w:tcPr>
          <w:p w:rsidR="00750C39" w:rsidRPr="00727A35" w:rsidRDefault="00750C39" w:rsidP="00480AC8">
            <w:pPr>
              <w:snapToGrid w:val="0"/>
              <w:spacing w:line="288" w:lineRule="auto"/>
              <w:jc w:val="center"/>
              <w:rPr>
                <w:rFonts w:ascii="宋体" w:eastAsia="宋体" w:hAnsi="宋体" w:cs="Arial"/>
                <w:kern w:val="0"/>
                <w:szCs w:val="21"/>
              </w:rPr>
            </w:pPr>
          </w:p>
        </w:tc>
      </w:tr>
      <w:tr w:rsidR="00750C39" w:rsidRPr="00727A35" w:rsidTr="00E95FE6">
        <w:trPr>
          <w:trHeight w:hRule="exact" w:val="454"/>
        </w:trPr>
        <w:tc>
          <w:tcPr>
            <w:tcW w:w="817"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11</w:t>
            </w:r>
          </w:p>
        </w:tc>
        <w:tc>
          <w:tcPr>
            <w:tcW w:w="1276" w:type="dxa"/>
            <w:vAlign w:val="center"/>
          </w:tcPr>
          <w:p w:rsidR="00750C39" w:rsidRPr="00727A35" w:rsidRDefault="00750C39" w:rsidP="00480AC8">
            <w:pPr>
              <w:snapToGrid w:val="0"/>
              <w:spacing w:line="288" w:lineRule="auto"/>
              <w:jc w:val="center"/>
              <w:rPr>
                <w:rFonts w:ascii="宋体" w:eastAsia="宋体" w:hAnsi="宋体" w:cs="Arial"/>
                <w:kern w:val="0"/>
                <w:szCs w:val="21"/>
              </w:rPr>
            </w:pPr>
            <w:proofErr w:type="gramStart"/>
            <w:r w:rsidRPr="00727A35">
              <w:rPr>
                <w:rFonts w:ascii="Times New Roman" w:eastAsia="宋体" w:hAnsi="Times New Roman" w:cs="Arial"/>
                <w:kern w:val="0"/>
                <w:szCs w:val="21"/>
              </w:rPr>
              <w:t>武晋</w:t>
            </w:r>
            <w:proofErr w:type="gramEnd"/>
          </w:p>
        </w:tc>
        <w:tc>
          <w:tcPr>
            <w:tcW w:w="992"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女</w:t>
            </w:r>
          </w:p>
        </w:tc>
        <w:tc>
          <w:tcPr>
            <w:tcW w:w="992"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47</w:t>
            </w:r>
          </w:p>
        </w:tc>
        <w:tc>
          <w:tcPr>
            <w:tcW w:w="5069"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中国农业大学人文与发展学院</w:t>
            </w:r>
          </w:p>
        </w:tc>
        <w:tc>
          <w:tcPr>
            <w:tcW w:w="1134"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教授</w:t>
            </w:r>
          </w:p>
        </w:tc>
        <w:tc>
          <w:tcPr>
            <w:tcW w:w="1134"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kern w:val="0"/>
                <w:szCs w:val="21"/>
              </w:rPr>
              <w:t>副院长</w:t>
            </w:r>
          </w:p>
        </w:tc>
        <w:tc>
          <w:tcPr>
            <w:tcW w:w="2042" w:type="dxa"/>
            <w:vAlign w:val="center"/>
          </w:tcPr>
          <w:p w:rsidR="00750C39" w:rsidRPr="00727A35" w:rsidRDefault="00750C39" w:rsidP="00480AC8">
            <w:pPr>
              <w:snapToGrid w:val="0"/>
              <w:spacing w:line="288" w:lineRule="auto"/>
              <w:jc w:val="center"/>
              <w:rPr>
                <w:rFonts w:ascii="宋体" w:eastAsia="宋体" w:hAnsi="宋体" w:cs="Arial"/>
                <w:kern w:val="0"/>
                <w:szCs w:val="21"/>
              </w:rPr>
            </w:pPr>
            <w:r w:rsidRPr="00727A35">
              <w:rPr>
                <w:rFonts w:ascii="Times New Roman" w:eastAsia="宋体" w:hAnsi="Times New Roman" w:cs="Arial" w:hint="eastAsia"/>
                <w:kern w:val="0"/>
                <w:szCs w:val="21"/>
              </w:rPr>
              <w:t>发</w:t>
            </w:r>
            <w:r w:rsidRPr="00727A35">
              <w:rPr>
                <w:rFonts w:ascii="Times New Roman" w:eastAsia="宋体" w:hAnsi="Times New Roman" w:cs="Arial"/>
                <w:kern w:val="0"/>
                <w:szCs w:val="21"/>
              </w:rPr>
              <w:t>展研究</w:t>
            </w:r>
          </w:p>
        </w:tc>
        <w:tc>
          <w:tcPr>
            <w:tcW w:w="801" w:type="dxa"/>
            <w:vAlign w:val="center"/>
          </w:tcPr>
          <w:p w:rsidR="00750C39" w:rsidRPr="00727A35" w:rsidRDefault="00750C39" w:rsidP="00480AC8">
            <w:pPr>
              <w:snapToGrid w:val="0"/>
              <w:spacing w:line="288" w:lineRule="auto"/>
              <w:jc w:val="center"/>
              <w:rPr>
                <w:rFonts w:ascii="Times New Roman" w:eastAsia="宋体" w:hAnsi="Times New Roman" w:cs="Arial"/>
                <w:kern w:val="0"/>
                <w:szCs w:val="21"/>
              </w:rPr>
            </w:pPr>
          </w:p>
        </w:tc>
      </w:tr>
    </w:tbl>
    <w:p w:rsidR="00E915F1" w:rsidRPr="00727A35" w:rsidRDefault="00E915F1" w:rsidP="00480AC8">
      <w:pPr>
        <w:snapToGrid w:val="0"/>
        <w:spacing w:line="288" w:lineRule="auto"/>
        <w:rPr>
          <w:rFonts w:ascii="Times New Roman" w:eastAsia="宋体" w:hAnsi="Times New Roman" w:cs="宋体"/>
          <w:color w:val="000000"/>
          <w:kern w:val="0"/>
          <w:szCs w:val="21"/>
        </w:rPr>
      </w:pPr>
    </w:p>
    <w:p w:rsidR="000A1231" w:rsidRPr="00727A35" w:rsidRDefault="000A1231" w:rsidP="00480AC8">
      <w:pPr>
        <w:spacing w:before="100" w:beforeAutospacing="1" w:after="100" w:afterAutospacing="1"/>
        <w:rPr>
          <w:rFonts w:ascii="Times New Roman" w:eastAsia="宋体" w:hAnsi="Times New Roman" w:cs="宋体"/>
          <w:color w:val="000000"/>
          <w:kern w:val="0"/>
          <w:sz w:val="24"/>
          <w:szCs w:val="24"/>
        </w:rPr>
      </w:pPr>
    </w:p>
    <w:sectPr w:rsidR="000A1231" w:rsidRPr="00727A35" w:rsidSect="00480AC8">
      <w:pgSz w:w="16838" w:h="11906" w:orient="landscape"/>
      <w:pgMar w:top="1701" w:right="1418" w:bottom="1701"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4EB" w:rsidRDefault="006824EB" w:rsidP="006F20E4">
      <w:r>
        <w:separator/>
      </w:r>
    </w:p>
  </w:endnote>
  <w:endnote w:type="continuationSeparator" w:id="0">
    <w:p w:rsidR="006824EB" w:rsidRDefault="006824EB" w:rsidP="006F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angSong">
    <w:altName w:val="方正舒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 New Roman’">
    <w:altName w:val="宋体"/>
    <w:charset w:val="86"/>
    <w:family w:val="auto"/>
    <w:pitch w:val="default"/>
    <w:sig w:usb0="00000001" w:usb1="080E0000" w:usb2="00000010" w:usb3="00000000" w:csb0="00040000" w:csb1="00000000"/>
  </w:font>
  <w:font w:name="KaiTi">
    <w:altName w:val="方正兰亭超细黑简体"/>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D73" w:rsidRDefault="00FC1B16" w:rsidP="00277274">
    <w:pPr>
      <w:pStyle w:val="a5"/>
      <w:framePr w:wrap="around" w:vAnchor="text" w:hAnchor="margin" w:xAlign="center" w:y="1"/>
      <w:rPr>
        <w:rStyle w:val="af1"/>
      </w:rPr>
    </w:pPr>
    <w:r>
      <w:rPr>
        <w:rStyle w:val="af1"/>
      </w:rPr>
      <w:fldChar w:fldCharType="begin"/>
    </w:r>
    <w:r w:rsidR="00810D73">
      <w:rPr>
        <w:rStyle w:val="af1"/>
      </w:rPr>
      <w:instrText xml:space="preserve">PAGE  </w:instrText>
    </w:r>
    <w:r>
      <w:rPr>
        <w:rStyle w:val="af1"/>
      </w:rPr>
      <w:fldChar w:fldCharType="end"/>
    </w:r>
  </w:p>
  <w:p w:rsidR="00810D73" w:rsidRDefault="00810D73">
    <w:pPr>
      <w:pStyle w:val="a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382323"/>
      <w:docPartObj>
        <w:docPartGallery w:val="Page Numbers (Bottom of Page)"/>
        <w:docPartUnique/>
      </w:docPartObj>
    </w:sdtPr>
    <w:sdtEndPr/>
    <w:sdtContent>
      <w:p w:rsidR="00810D73" w:rsidRDefault="00FC1B16">
        <w:pPr>
          <w:pStyle w:val="a5"/>
          <w:jc w:val="center"/>
        </w:pPr>
        <w:r>
          <w:fldChar w:fldCharType="begin"/>
        </w:r>
        <w:r w:rsidR="00810D73">
          <w:instrText xml:space="preserve"> PAGE   \* MERGEFORMAT </w:instrText>
        </w:r>
        <w:r>
          <w:fldChar w:fldCharType="separate"/>
        </w:r>
        <w:r w:rsidR="00E704F8" w:rsidRPr="00E704F8">
          <w:rPr>
            <w:noProof/>
            <w:lang w:val="zh-CN"/>
          </w:rPr>
          <w:t>78</w:t>
        </w:r>
        <w:r>
          <w:rPr>
            <w:noProof/>
            <w:lang w:val="zh-CN"/>
          </w:rPr>
          <w:fldChar w:fldCharType="end"/>
        </w:r>
      </w:p>
    </w:sdtContent>
  </w:sdt>
  <w:p w:rsidR="00810D73" w:rsidRDefault="00810D73">
    <w:pPr>
      <w:pStyle w:val="a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752"/>
      <w:docPartObj>
        <w:docPartGallery w:val="Page Numbers (Bottom of Page)"/>
        <w:docPartUnique/>
      </w:docPartObj>
    </w:sdtPr>
    <w:sdtEndPr/>
    <w:sdtContent>
      <w:p w:rsidR="00810D73" w:rsidRDefault="00FC1B16">
        <w:pPr>
          <w:pStyle w:val="a5"/>
          <w:jc w:val="center"/>
        </w:pPr>
        <w:r>
          <w:fldChar w:fldCharType="begin"/>
        </w:r>
        <w:r w:rsidR="00810D73">
          <w:instrText xml:space="preserve"> PAGE   \* MERGEFORMAT </w:instrText>
        </w:r>
        <w:r>
          <w:fldChar w:fldCharType="separate"/>
        </w:r>
        <w:r w:rsidR="00E704F8" w:rsidRPr="00E704F8">
          <w:rPr>
            <w:noProof/>
            <w:lang w:val="zh-CN"/>
          </w:rPr>
          <w:t>96</w:t>
        </w:r>
        <w:r>
          <w:rPr>
            <w:noProof/>
            <w:lang w:val="zh-CN"/>
          </w:rPr>
          <w:fldChar w:fldCharType="end"/>
        </w:r>
      </w:p>
    </w:sdtContent>
  </w:sdt>
  <w:p w:rsidR="00810D73" w:rsidRDefault="00810D73">
    <w:pPr>
      <w:pStyle w:val="a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D73" w:rsidRDefault="00FC1B16">
    <w:pPr>
      <w:pStyle w:val="a5"/>
      <w:jc w:val="center"/>
    </w:pPr>
    <w:r>
      <w:fldChar w:fldCharType="begin"/>
    </w:r>
    <w:r w:rsidR="00810D73">
      <w:instrText xml:space="preserve"> PAGE   \* MERGEFORMAT </w:instrText>
    </w:r>
    <w:r>
      <w:fldChar w:fldCharType="separate"/>
    </w:r>
    <w:r w:rsidR="00810D73" w:rsidRPr="00686AF2">
      <w:rPr>
        <w:noProof/>
        <w:lang w:val="zh-CN"/>
      </w:rPr>
      <w:t>1</w:t>
    </w:r>
    <w:r>
      <w:rPr>
        <w:noProof/>
        <w:lang w:val="zh-CN"/>
      </w:rPr>
      <w:fldChar w:fldCharType="end"/>
    </w:r>
  </w:p>
  <w:p w:rsidR="00810D73" w:rsidRDefault="00810D73">
    <w:pPr>
      <w:pStyle w:val="a5"/>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D73" w:rsidRDefault="00FC1B16" w:rsidP="00277274">
    <w:pPr>
      <w:pStyle w:val="a5"/>
      <w:framePr w:wrap="around" w:vAnchor="text" w:hAnchor="margin" w:xAlign="center" w:y="1"/>
      <w:rPr>
        <w:rStyle w:val="af1"/>
      </w:rPr>
    </w:pPr>
    <w:r>
      <w:rPr>
        <w:rStyle w:val="af1"/>
      </w:rPr>
      <w:fldChar w:fldCharType="begin"/>
    </w:r>
    <w:r w:rsidR="00810D73">
      <w:rPr>
        <w:rStyle w:val="af1"/>
      </w:rPr>
      <w:instrText xml:space="preserve">PAGE  </w:instrText>
    </w:r>
    <w:r>
      <w:rPr>
        <w:rStyle w:val="af1"/>
      </w:rPr>
      <w:fldChar w:fldCharType="end"/>
    </w:r>
  </w:p>
  <w:p w:rsidR="00810D73" w:rsidRDefault="00810D73">
    <w:pPr>
      <w:pStyle w:val="a5"/>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D73" w:rsidRDefault="00FC1B16" w:rsidP="00277274">
    <w:pPr>
      <w:pStyle w:val="a5"/>
      <w:framePr w:wrap="around" w:vAnchor="text" w:hAnchor="margin" w:xAlign="center" w:y="1"/>
      <w:rPr>
        <w:rStyle w:val="af1"/>
      </w:rPr>
    </w:pPr>
    <w:r>
      <w:rPr>
        <w:rStyle w:val="af1"/>
      </w:rPr>
      <w:fldChar w:fldCharType="begin"/>
    </w:r>
    <w:r w:rsidR="00810D73">
      <w:rPr>
        <w:rStyle w:val="af1"/>
      </w:rPr>
      <w:instrText xml:space="preserve">PAGE  </w:instrText>
    </w:r>
    <w:r>
      <w:rPr>
        <w:rStyle w:val="af1"/>
      </w:rPr>
      <w:fldChar w:fldCharType="separate"/>
    </w:r>
    <w:r w:rsidR="00E704F8">
      <w:rPr>
        <w:rStyle w:val="af1"/>
        <w:noProof/>
      </w:rPr>
      <w:t>105</w:t>
    </w:r>
    <w:r>
      <w:rPr>
        <w:rStyle w:val="af1"/>
      </w:rPr>
      <w:fldChar w:fldCharType="end"/>
    </w:r>
  </w:p>
  <w:p w:rsidR="00810D73" w:rsidRDefault="00810D73">
    <w:pPr>
      <w:pStyle w:val="a5"/>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D73" w:rsidRDefault="00FC1B16" w:rsidP="00277274">
    <w:pPr>
      <w:pStyle w:val="a5"/>
      <w:framePr w:wrap="around" w:vAnchor="text" w:hAnchor="margin" w:xAlign="center" w:y="1"/>
      <w:rPr>
        <w:rStyle w:val="af1"/>
      </w:rPr>
    </w:pPr>
    <w:r>
      <w:rPr>
        <w:rStyle w:val="af1"/>
      </w:rPr>
      <w:fldChar w:fldCharType="begin"/>
    </w:r>
    <w:r w:rsidR="00810D73">
      <w:rPr>
        <w:rStyle w:val="af1"/>
      </w:rPr>
      <w:instrText xml:space="preserve">PAGE  </w:instrText>
    </w:r>
    <w:r>
      <w:rPr>
        <w:rStyle w:val="af1"/>
      </w:rPr>
      <w:fldChar w:fldCharType="end"/>
    </w:r>
  </w:p>
  <w:p w:rsidR="00810D73" w:rsidRDefault="00810D73">
    <w:pPr>
      <w:pStyle w:val="a5"/>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D73" w:rsidRDefault="00FC1B16" w:rsidP="00277274">
    <w:pPr>
      <w:pStyle w:val="a5"/>
      <w:framePr w:wrap="around" w:vAnchor="text" w:hAnchor="margin" w:xAlign="center" w:y="1"/>
      <w:rPr>
        <w:rStyle w:val="af1"/>
      </w:rPr>
    </w:pPr>
    <w:r>
      <w:rPr>
        <w:rStyle w:val="af1"/>
      </w:rPr>
      <w:fldChar w:fldCharType="begin"/>
    </w:r>
    <w:r w:rsidR="00810D73">
      <w:rPr>
        <w:rStyle w:val="af1"/>
      </w:rPr>
      <w:instrText xml:space="preserve">PAGE  </w:instrText>
    </w:r>
    <w:r>
      <w:rPr>
        <w:rStyle w:val="af1"/>
      </w:rPr>
      <w:fldChar w:fldCharType="separate"/>
    </w:r>
    <w:r w:rsidR="00E704F8">
      <w:rPr>
        <w:rStyle w:val="af1"/>
        <w:noProof/>
      </w:rPr>
      <w:t>112</w:t>
    </w:r>
    <w:r>
      <w:rPr>
        <w:rStyle w:val="af1"/>
      </w:rPr>
      <w:fldChar w:fldCharType="end"/>
    </w:r>
  </w:p>
  <w:p w:rsidR="00810D73" w:rsidRDefault="00810D73">
    <w:pPr>
      <w:pStyle w:val="a5"/>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D73" w:rsidRDefault="00FC1B16" w:rsidP="00277274">
    <w:pPr>
      <w:pStyle w:val="a5"/>
      <w:framePr w:wrap="around" w:vAnchor="text" w:hAnchor="margin" w:xAlign="center" w:y="1"/>
      <w:rPr>
        <w:rStyle w:val="af1"/>
      </w:rPr>
    </w:pPr>
    <w:r>
      <w:rPr>
        <w:rStyle w:val="af1"/>
      </w:rPr>
      <w:fldChar w:fldCharType="begin"/>
    </w:r>
    <w:r w:rsidR="00810D73">
      <w:rPr>
        <w:rStyle w:val="af1"/>
      </w:rPr>
      <w:instrText xml:space="preserve">PAGE  </w:instrText>
    </w:r>
    <w:r>
      <w:rPr>
        <w:rStyle w:val="af1"/>
      </w:rPr>
      <w:fldChar w:fldCharType="end"/>
    </w:r>
  </w:p>
  <w:p w:rsidR="00810D73" w:rsidRDefault="00810D73">
    <w:pPr>
      <w:pStyle w:val="a5"/>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D73" w:rsidRDefault="00FC1B16" w:rsidP="00277274">
    <w:pPr>
      <w:pStyle w:val="a5"/>
      <w:framePr w:wrap="around" w:vAnchor="text" w:hAnchor="margin" w:xAlign="center" w:y="1"/>
      <w:rPr>
        <w:rStyle w:val="af1"/>
      </w:rPr>
    </w:pPr>
    <w:r>
      <w:rPr>
        <w:rStyle w:val="af1"/>
      </w:rPr>
      <w:fldChar w:fldCharType="begin"/>
    </w:r>
    <w:r w:rsidR="00810D73">
      <w:rPr>
        <w:rStyle w:val="af1"/>
      </w:rPr>
      <w:instrText xml:space="preserve">PAGE  </w:instrText>
    </w:r>
    <w:r>
      <w:rPr>
        <w:rStyle w:val="af1"/>
      </w:rPr>
      <w:fldChar w:fldCharType="separate"/>
    </w:r>
    <w:r w:rsidR="00E704F8">
      <w:rPr>
        <w:rStyle w:val="af1"/>
        <w:noProof/>
      </w:rPr>
      <w:t>130</w:t>
    </w:r>
    <w:r>
      <w:rPr>
        <w:rStyle w:val="af1"/>
      </w:rPr>
      <w:fldChar w:fldCharType="end"/>
    </w:r>
  </w:p>
  <w:p w:rsidR="00810D73" w:rsidRDefault="00810D7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D73" w:rsidRPr="00E95FE6" w:rsidRDefault="00FC1B16" w:rsidP="00277274">
    <w:pPr>
      <w:pStyle w:val="a5"/>
      <w:framePr w:wrap="around" w:vAnchor="text" w:hAnchor="margin" w:xAlign="center" w:y="1"/>
      <w:rPr>
        <w:rStyle w:val="af1"/>
        <w:rFonts w:ascii="Times New Roman" w:hAnsi="Times New Roman" w:cs="Times New Roman"/>
      </w:rPr>
    </w:pPr>
    <w:r w:rsidRPr="00E95FE6">
      <w:rPr>
        <w:rStyle w:val="af1"/>
        <w:rFonts w:ascii="Times New Roman" w:hAnsi="Times New Roman" w:cs="Times New Roman"/>
      </w:rPr>
      <w:fldChar w:fldCharType="begin"/>
    </w:r>
    <w:r w:rsidR="00810D73" w:rsidRPr="00E95FE6">
      <w:rPr>
        <w:rStyle w:val="af1"/>
        <w:rFonts w:ascii="Times New Roman" w:hAnsi="Times New Roman" w:cs="Times New Roman"/>
      </w:rPr>
      <w:instrText xml:space="preserve">PAGE  </w:instrText>
    </w:r>
    <w:r w:rsidRPr="00E95FE6">
      <w:rPr>
        <w:rStyle w:val="af1"/>
        <w:rFonts w:ascii="Times New Roman" w:hAnsi="Times New Roman" w:cs="Times New Roman"/>
      </w:rPr>
      <w:fldChar w:fldCharType="separate"/>
    </w:r>
    <w:r w:rsidR="00E704F8">
      <w:rPr>
        <w:rStyle w:val="af1"/>
        <w:rFonts w:ascii="Times New Roman" w:hAnsi="Times New Roman" w:cs="Times New Roman"/>
        <w:noProof/>
      </w:rPr>
      <w:t>6</w:t>
    </w:r>
    <w:r w:rsidRPr="00E95FE6">
      <w:rPr>
        <w:rStyle w:val="af1"/>
        <w:rFonts w:ascii="Times New Roman" w:hAnsi="Times New Roman" w:cs="Times New Roman"/>
      </w:rPr>
      <w:fldChar w:fldCharType="end"/>
    </w:r>
  </w:p>
  <w:p w:rsidR="00810D73" w:rsidRDefault="00810D7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40146"/>
      <w:docPartObj>
        <w:docPartGallery w:val="Page Numbers (Bottom of Page)"/>
        <w:docPartUnique/>
      </w:docPartObj>
    </w:sdtPr>
    <w:sdtEndPr/>
    <w:sdtContent>
      <w:p w:rsidR="00810D73" w:rsidRDefault="00FC1B16">
        <w:pPr>
          <w:pStyle w:val="a5"/>
          <w:jc w:val="center"/>
        </w:pPr>
        <w:r>
          <w:fldChar w:fldCharType="begin"/>
        </w:r>
        <w:r w:rsidR="00810D73">
          <w:instrText xml:space="preserve"> PAGE   \* MERGEFORMAT </w:instrText>
        </w:r>
        <w:r>
          <w:fldChar w:fldCharType="separate"/>
        </w:r>
        <w:r w:rsidR="00E704F8" w:rsidRPr="00E704F8">
          <w:rPr>
            <w:noProof/>
            <w:lang w:val="zh-CN"/>
          </w:rPr>
          <w:t>26</w:t>
        </w:r>
        <w:r>
          <w:rPr>
            <w:noProof/>
            <w:lang w:val="zh-CN"/>
          </w:rPr>
          <w:fldChar w:fldCharType="end"/>
        </w:r>
      </w:p>
    </w:sdtContent>
  </w:sdt>
  <w:p w:rsidR="00810D73" w:rsidRDefault="00810D73">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D73" w:rsidRDefault="00FC1B16">
    <w:pPr>
      <w:pStyle w:val="a5"/>
      <w:jc w:val="center"/>
    </w:pPr>
    <w:r>
      <w:fldChar w:fldCharType="begin"/>
    </w:r>
    <w:r w:rsidR="00810D73">
      <w:instrText xml:space="preserve"> PAGE   \* MERGEFORMAT </w:instrText>
    </w:r>
    <w:r>
      <w:fldChar w:fldCharType="separate"/>
    </w:r>
    <w:r w:rsidR="00810D73" w:rsidRPr="00686AF2">
      <w:rPr>
        <w:noProof/>
        <w:lang w:val="zh-CN"/>
      </w:rPr>
      <w:t>1</w:t>
    </w:r>
    <w:r>
      <w:rPr>
        <w:noProof/>
        <w:lang w:val="zh-CN"/>
      </w:rPr>
      <w:fldChar w:fldCharType="end"/>
    </w:r>
  </w:p>
  <w:p w:rsidR="00810D73" w:rsidRDefault="00810D73">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D73" w:rsidRDefault="00FC1B16" w:rsidP="00277274">
    <w:pPr>
      <w:pStyle w:val="a5"/>
      <w:framePr w:wrap="around" w:vAnchor="text" w:hAnchor="margin" w:xAlign="center" w:y="1"/>
      <w:rPr>
        <w:rStyle w:val="af1"/>
      </w:rPr>
    </w:pPr>
    <w:r>
      <w:rPr>
        <w:rStyle w:val="af1"/>
      </w:rPr>
      <w:fldChar w:fldCharType="begin"/>
    </w:r>
    <w:r w:rsidR="00810D73">
      <w:rPr>
        <w:rStyle w:val="af1"/>
      </w:rPr>
      <w:instrText xml:space="preserve">PAGE  </w:instrText>
    </w:r>
    <w:r>
      <w:rPr>
        <w:rStyle w:val="af1"/>
      </w:rPr>
      <w:fldChar w:fldCharType="end"/>
    </w:r>
  </w:p>
  <w:p w:rsidR="00810D73" w:rsidRDefault="00810D73">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D73" w:rsidRDefault="00FC1B16" w:rsidP="00277274">
    <w:pPr>
      <w:pStyle w:val="a5"/>
      <w:framePr w:wrap="around" w:vAnchor="text" w:hAnchor="margin" w:xAlign="center" w:y="1"/>
      <w:rPr>
        <w:rStyle w:val="af1"/>
      </w:rPr>
    </w:pPr>
    <w:r>
      <w:rPr>
        <w:rStyle w:val="af1"/>
      </w:rPr>
      <w:fldChar w:fldCharType="begin"/>
    </w:r>
    <w:r w:rsidR="00810D73">
      <w:rPr>
        <w:rStyle w:val="af1"/>
      </w:rPr>
      <w:instrText xml:space="preserve">PAGE  </w:instrText>
    </w:r>
    <w:r>
      <w:rPr>
        <w:rStyle w:val="af1"/>
      </w:rPr>
      <w:fldChar w:fldCharType="separate"/>
    </w:r>
    <w:r w:rsidR="00E704F8">
      <w:rPr>
        <w:rStyle w:val="af1"/>
        <w:noProof/>
      </w:rPr>
      <w:t>36</w:t>
    </w:r>
    <w:r>
      <w:rPr>
        <w:rStyle w:val="af1"/>
      </w:rPr>
      <w:fldChar w:fldCharType="end"/>
    </w:r>
  </w:p>
  <w:p w:rsidR="00810D73" w:rsidRDefault="00810D73">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D73" w:rsidRPr="00F50600" w:rsidRDefault="00810D73" w:rsidP="007B1439">
    <w:pPr>
      <w:pStyle w:val="a5"/>
      <w:jc w:val="center"/>
      <w:rPr>
        <w:rFonts w:eastAsia="方正仿宋_GBK"/>
        <w:sz w:val="20"/>
        <w:szCs w:val="20"/>
      </w:rPr>
    </w:pPr>
    <w:r>
      <w:rPr>
        <w:rFonts w:eastAsia="方正仿宋_GBK" w:hint="eastAsia"/>
        <w:sz w:val="20"/>
        <w:szCs w:val="20"/>
      </w:rPr>
      <w:t>第</w:t>
    </w:r>
    <w:r w:rsidR="00FC1B16" w:rsidRPr="00F50600">
      <w:rPr>
        <w:rFonts w:eastAsia="方正仿宋_GBK"/>
        <w:sz w:val="20"/>
        <w:szCs w:val="20"/>
      </w:rPr>
      <w:fldChar w:fldCharType="begin"/>
    </w:r>
    <w:r w:rsidRPr="00F50600">
      <w:rPr>
        <w:rFonts w:eastAsia="方正仿宋_GBK"/>
        <w:sz w:val="20"/>
        <w:szCs w:val="20"/>
      </w:rPr>
      <w:instrText>PAGE   \* MERGEFORMAT</w:instrText>
    </w:r>
    <w:r w:rsidR="00FC1B16" w:rsidRPr="00F50600">
      <w:rPr>
        <w:rFonts w:eastAsia="方正仿宋_GBK"/>
        <w:sz w:val="20"/>
        <w:szCs w:val="20"/>
      </w:rPr>
      <w:fldChar w:fldCharType="separate"/>
    </w:r>
    <w:r>
      <w:rPr>
        <w:rFonts w:eastAsia="方正仿宋_GBK"/>
        <w:noProof/>
        <w:sz w:val="20"/>
        <w:szCs w:val="20"/>
      </w:rPr>
      <w:t>2</w:t>
    </w:r>
    <w:r w:rsidR="00FC1B16" w:rsidRPr="00F50600">
      <w:rPr>
        <w:rFonts w:eastAsia="方正仿宋_GBK"/>
        <w:sz w:val="20"/>
        <w:szCs w:val="20"/>
      </w:rPr>
      <w:fldChar w:fldCharType="end"/>
    </w:r>
    <w:r>
      <w:rPr>
        <w:rFonts w:eastAsia="方正仿宋_GBK" w:hint="eastAsia"/>
        <w:sz w:val="20"/>
        <w:szCs w:val="20"/>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780251"/>
      <w:docPartObj>
        <w:docPartGallery w:val="Page Numbers (Bottom of Page)"/>
        <w:docPartUnique/>
      </w:docPartObj>
    </w:sdtPr>
    <w:sdtEndPr/>
    <w:sdtContent>
      <w:p w:rsidR="00810D73" w:rsidRDefault="00432EFB">
        <w:pPr>
          <w:pStyle w:val="a5"/>
          <w:jc w:val="center"/>
        </w:pPr>
        <w:r>
          <w:fldChar w:fldCharType="begin"/>
        </w:r>
        <w:r>
          <w:instrText>PAGE   \* MERGEFORMAT</w:instrText>
        </w:r>
        <w:r>
          <w:fldChar w:fldCharType="separate"/>
        </w:r>
        <w:r w:rsidR="00E704F8" w:rsidRPr="00E704F8">
          <w:rPr>
            <w:noProof/>
            <w:lang w:val="zh-CN"/>
          </w:rPr>
          <w:t>49</w:t>
        </w:r>
        <w:r>
          <w:rPr>
            <w:noProof/>
            <w:lang w:val="zh-CN"/>
          </w:rPr>
          <w:fldChar w:fldCharType="end"/>
        </w:r>
      </w:p>
    </w:sdtContent>
  </w:sdt>
  <w:p w:rsidR="00810D73" w:rsidRPr="00D14870" w:rsidRDefault="00810D73" w:rsidP="007B1439">
    <w:pPr>
      <w:pStyle w:val="a5"/>
      <w:jc w:val="center"/>
      <w:rPr>
        <w:rFonts w:eastAsia="方正仿宋_GBK"/>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427412682"/>
      <w:docPartObj>
        <w:docPartGallery w:val="Page Numbers (Bottom of Page)"/>
        <w:docPartUnique/>
      </w:docPartObj>
    </w:sdtPr>
    <w:sdtEndPr/>
    <w:sdtContent>
      <w:p w:rsidR="00810D73" w:rsidRPr="00193059" w:rsidRDefault="00FC1B16">
        <w:pPr>
          <w:pStyle w:val="a5"/>
          <w:jc w:val="center"/>
          <w:rPr>
            <w:rFonts w:ascii="Times New Roman" w:hAnsi="Times New Roman" w:cs="Times New Roman"/>
          </w:rPr>
        </w:pPr>
        <w:r w:rsidRPr="00193059">
          <w:rPr>
            <w:rFonts w:ascii="Times New Roman" w:hAnsi="Times New Roman" w:cs="Times New Roman"/>
          </w:rPr>
          <w:fldChar w:fldCharType="begin"/>
        </w:r>
        <w:r w:rsidR="00810D73" w:rsidRPr="00193059">
          <w:rPr>
            <w:rFonts w:ascii="Times New Roman" w:hAnsi="Times New Roman" w:cs="Times New Roman"/>
          </w:rPr>
          <w:instrText xml:space="preserve"> PAGE   \* MERGEFORMAT </w:instrText>
        </w:r>
        <w:r w:rsidRPr="00193059">
          <w:rPr>
            <w:rFonts w:ascii="Times New Roman" w:hAnsi="Times New Roman" w:cs="Times New Roman"/>
          </w:rPr>
          <w:fldChar w:fldCharType="separate"/>
        </w:r>
        <w:r w:rsidR="00E704F8" w:rsidRPr="00E704F8">
          <w:rPr>
            <w:rFonts w:ascii="Times New Roman" w:hAnsi="Times New Roman" w:cs="Times New Roman"/>
            <w:noProof/>
            <w:lang w:val="zh-CN"/>
          </w:rPr>
          <w:t>69</w:t>
        </w:r>
        <w:r w:rsidRPr="00193059">
          <w:rPr>
            <w:rFonts w:ascii="Times New Roman" w:hAnsi="Times New Roman" w:cs="Times New Roman"/>
          </w:rPr>
          <w:fldChar w:fldCharType="end"/>
        </w:r>
      </w:p>
    </w:sdtContent>
  </w:sdt>
  <w:p w:rsidR="00810D73" w:rsidRDefault="00810D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4EB" w:rsidRDefault="006824EB" w:rsidP="006F20E4">
      <w:r>
        <w:separator/>
      </w:r>
    </w:p>
  </w:footnote>
  <w:footnote w:type="continuationSeparator" w:id="0">
    <w:p w:rsidR="006824EB" w:rsidRDefault="006824EB" w:rsidP="006F20E4">
      <w:r>
        <w:continuationSeparator/>
      </w:r>
    </w:p>
  </w:footnote>
  <w:footnote w:id="1">
    <w:p w:rsidR="002B548E" w:rsidRDefault="002B548E" w:rsidP="00D710EA">
      <w:pPr>
        <w:pStyle w:val="af"/>
        <w:jc w:val="both"/>
      </w:pPr>
      <w:r>
        <w:rPr>
          <w:vertAlign w:val="superscript"/>
        </w:rPr>
        <w:footnoteRef/>
      </w:r>
      <w:r>
        <w:rPr>
          <w:rFonts w:hint="eastAsia"/>
        </w:rPr>
        <w:t>刘楠、申爱兵、赵韦仑</w:t>
      </w:r>
      <w:r>
        <w:t>.</w:t>
      </w:r>
      <w:r>
        <w:rPr>
          <w:rFonts w:hint="eastAsia"/>
        </w:rPr>
        <w:t>国外研究生教育对我国全日制专业硕士培养模式的启示，沈阳工程学院学报</w:t>
      </w:r>
      <w:r>
        <w:t>(</w:t>
      </w:r>
      <w:r>
        <w:rPr>
          <w:rFonts w:hint="eastAsia"/>
        </w:rPr>
        <w:t>社会科学版</w:t>
      </w:r>
      <w:r>
        <w:t>)</w:t>
      </w:r>
      <w:r>
        <w:rPr>
          <w:rFonts w:hint="eastAsia"/>
        </w:rPr>
        <w:t>，</w:t>
      </w:r>
      <w:r>
        <w:t>2014.4</w:t>
      </w:r>
    </w:p>
  </w:footnote>
  <w:footnote w:id="2">
    <w:p w:rsidR="002B548E" w:rsidRDefault="002B548E" w:rsidP="00D710EA">
      <w:pPr>
        <w:pStyle w:val="af"/>
      </w:pPr>
      <w:r>
        <w:rPr>
          <w:rStyle w:val="af0"/>
        </w:rPr>
        <w:footnoteRef/>
      </w:r>
      <w:r>
        <w:rPr>
          <w:rFonts w:hint="eastAsia"/>
        </w:rPr>
        <w:t>数据来源：中国教育在线</w:t>
      </w:r>
      <w:r>
        <w:t>.http://www.eol.cn</w:t>
      </w:r>
    </w:p>
  </w:footnote>
  <w:footnote w:id="3">
    <w:p w:rsidR="002B548E" w:rsidRDefault="002B548E" w:rsidP="00D710EA">
      <w:pPr>
        <w:pStyle w:val="af"/>
      </w:pPr>
      <w:r>
        <w:rPr>
          <w:rStyle w:val="af0"/>
        </w:rPr>
        <w:footnoteRef/>
      </w:r>
      <w:r>
        <w:rPr>
          <w:rFonts w:hint="eastAsia"/>
        </w:rPr>
        <w:t>数据来源：中国教育在线</w:t>
      </w:r>
      <w:r>
        <w:t>.http://www.eol.cn</w:t>
      </w:r>
    </w:p>
    <w:p w:rsidR="002B548E" w:rsidRDefault="002B548E" w:rsidP="002B548E">
      <w:pPr>
        <w:pStyle w:val="af"/>
        <w:ind w:left="5250"/>
      </w:pPr>
    </w:p>
  </w:footnote>
  <w:footnote w:id="4">
    <w:p w:rsidR="002B548E" w:rsidRDefault="002B548E" w:rsidP="002B548E">
      <w:pPr>
        <w:rPr>
          <w:sz w:val="18"/>
          <w:szCs w:val="18"/>
        </w:rPr>
      </w:pPr>
      <w:r>
        <w:rPr>
          <w:rStyle w:val="af0"/>
        </w:rPr>
        <w:footnoteRef/>
      </w:r>
      <w:r>
        <w:rPr>
          <w:rFonts w:hint="eastAsia"/>
          <w:sz w:val="18"/>
          <w:szCs w:val="18"/>
        </w:rPr>
        <w:t>魏乐</w:t>
      </w:r>
      <w:r>
        <w:rPr>
          <w:sz w:val="18"/>
          <w:szCs w:val="18"/>
        </w:rPr>
        <w:t>.</w:t>
      </w:r>
      <w:r>
        <w:rPr>
          <w:rFonts w:hint="eastAsia"/>
          <w:sz w:val="18"/>
          <w:szCs w:val="18"/>
        </w:rPr>
        <w:t>大力发展专业硕士学位教育的必然性探究</w:t>
      </w:r>
      <w:r>
        <w:rPr>
          <w:sz w:val="18"/>
          <w:szCs w:val="18"/>
        </w:rPr>
        <w:t>,</w:t>
      </w:r>
      <w:r>
        <w:rPr>
          <w:rFonts w:hint="eastAsia"/>
          <w:sz w:val="18"/>
          <w:szCs w:val="18"/>
        </w:rPr>
        <w:t>哈尔滨学院学报，</w:t>
      </w:r>
      <w:r>
        <w:rPr>
          <w:sz w:val="18"/>
          <w:szCs w:val="18"/>
        </w:rPr>
        <w:t>2012.6</w:t>
      </w:r>
    </w:p>
    <w:p w:rsidR="002B548E" w:rsidRDefault="002B548E" w:rsidP="002B548E">
      <w:pPr>
        <w:pStyle w:val="af"/>
        <w:ind w:left="525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D73" w:rsidRDefault="00810D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D73" w:rsidRDefault="00810D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start w:val="2"/>
      <w:numFmt w:val="chineseCounting"/>
      <w:suff w:val="nothing"/>
      <w:lvlText w:val="（%1）"/>
      <w:lvlJc w:val="left"/>
      <w:pPr>
        <w:ind w:left="0" w:firstLine="0"/>
      </w:pPr>
    </w:lvl>
  </w:abstractNum>
  <w:abstractNum w:abstractNumId="1">
    <w:nsid w:val="0000000C"/>
    <w:multiLevelType w:val="singleLevel"/>
    <w:tmpl w:val="0000000C"/>
    <w:lvl w:ilvl="0">
      <w:start w:val="5"/>
      <w:numFmt w:val="chineseCounting"/>
      <w:suff w:val="nothing"/>
      <w:lvlText w:val="%1、"/>
      <w:lvlJc w:val="left"/>
      <w:pPr>
        <w:ind w:left="0" w:firstLine="0"/>
      </w:pPr>
    </w:lvl>
  </w:abstractNum>
  <w:abstractNum w:abstractNumId="2">
    <w:nsid w:val="061E4DE6"/>
    <w:multiLevelType w:val="hybridMultilevel"/>
    <w:tmpl w:val="ACA84488"/>
    <w:lvl w:ilvl="0" w:tplc="96826DE6">
      <w:start w:val="1"/>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097203DC"/>
    <w:multiLevelType w:val="hybridMultilevel"/>
    <w:tmpl w:val="085283D6"/>
    <w:lvl w:ilvl="0" w:tplc="CA84AB18">
      <w:start w:val="1"/>
      <w:numFmt w:val="decimal"/>
      <w:lvlText w:val="%1．"/>
      <w:lvlJc w:val="left"/>
      <w:pPr>
        <w:ind w:left="980" w:hanging="420"/>
      </w:pPr>
      <w:rPr>
        <w:rFonts w:hint="eastAsia"/>
      </w:rPr>
    </w:lvl>
    <w:lvl w:ilvl="1" w:tplc="37423BBA">
      <w:start w:val="1"/>
      <w:numFmt w:val="decimal"/>
      <w:lvlText w:val="%2．"/>
      <w:lvlJc w:val="left"/>
      <w:pPr>
        <w:tabs>
          <w:tab w:val="num" w:pos="1021"/>
        </w:tabs>
        <w:ind w:left="0" w:firstLine="567"/>
      </w:pPr>
      <w:rPr>
        <w:rFonts w:hint="eastAsia"/>
      </w:rPr>
    </w:lvl>
    <w:lvl w:ilvl="2" w:tplc="15D26B74">
      <w:start w:val="7"/>
      <w:numFmt w:val="japaneseCounting"/>
      <w:lvlText w:val="%3、"/>
      <w:lvlJc w:val="left"/>
      <w:pPr>
        <w:ind w:left="2120" w:hanging="720"/>
      </w:pPr>
      <w:rPr>
        <w:rFonts w:hint="default"/>
      </w:r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0D9A047B"/>
    <w:multiLevelType w:val="hybridMultilevel"/>
    <w:tmpl w:val="CD107CE0"/>
    <w:lvl w:ilvl="0" w:tplc="76C85FC0">
      <w:start w:val="1"/>
      <w:numFmt w:val="decimal"/>
      <w:lvlText w:val="%1．"/>
      <w:lvlJc w:val="left"/>
      <w:pPr>
        <w:tabs>
          <w:tab w:val="num" w:pos="1021"/>
        </w:tabs>
        <w:ind w:left="0" w:firstLine="567"/>
      </w:pPr>
      <w:rPr>
        <w:rFonts w:hint="eastAsia"/>
      </w:rPr>
    </w:lvl>
    <w:lvl w:ilvl="1" w:tplc="04090019" w:tentative="1">
      <w:start w:val="1"/>
      <w:numFmt w:val="lowerLetter"/>
      <w:lvlText w:val="%2)"/>
      <w:lvlJc w:val="left"/>
      <w:pPr>
        <w:ind w:left="693" w:hanging="420"/>
      </w:pPr>
    </w:lvl>
    <w:lvl w:ilvl="2" w:tplc="0409001B" w:tentative="1">
      <w:start w:val="1"/>
      <w:numFmt w:val="lowerRoman"/>
      <w:lvlText w:val="%3."/>
      <w:lvlJc w:val="right"/>
      <w:pPr>
        <w:ind w:left="1113" w:hanging="420"/>
      </w:pPr>
    </w:lvl>
    <w:lvl w:ilvl="3" w:tplc="0409000F" w:tentative="1">
      <w:start w:val="1"/>
      <w:numFmt w:val="decimal"/>
      <w:lvlText w:val="%4."/>
      <w:lvlJc w:val="left"/>
      <w:pPr>
        <w:ind w:left="1533" w:hanging="420"/>
      </w:pPr>
    </w:lvl>
    <w:lvl w:ilvl="4" w:tplc="04090019" w:tentative="1">
      <w:start w:val="1"/>
      <w:numFmt w:val="lowerLetter"/>
      <w:lvlText w:val="%5)"/>
      <w:lvlJc w:val="left"/>
      <w:pPr>
        <w:ind w:left="1953" w:hanging="420"/>
      </w:pPr>
    </w:lvl>
    <w:lvl w:ilvl="5" w:tplc="0409001B" w:tentative="1">
      <w:start w:val="1"/>
      <w:numFmt w:val="lowerRoman"/>
      <w:lvlText w:val="%6."/>
      <w:lvlJc w:val="right"/>
      <w:pPr>
        <w:ind w:left="2373" w:hanging="420"/>
      </w:pPr>
    </w:lvl>
    <w:lvl w:ilvl="6" w:tplc="0409000F" w:tentative="1">
      <w:start w:val="1"/>
      <w:numFmt w:val="decimal"/>
      <w:lvlText w:val="%7."/>
      <w:lvlJc w:val="left"/>
      <w:pPr>
        <w:ind w:left="2793" w:hanging="420"/>
      </w:pPr>
    </w:lvl>
    <w:lvl w:ilvl="7" w:tplc="04090019" w:tentative="1">
      <w:start w:val="1"/>
      <w:numFmt w:val="lowerLetter"/>
      <w:lvlText w:val="%8)"/>
      <w:lvlJc w:val="left"/>
      <w:pPr>
        <w:ind w:left="3213" w:hanging="420"/>
      </w:pPr>
    </w:lvl>
    <w:lvl w:ilvl="8" w:tplc="0409001B" w:tentative="1">
      <w:start w:val="1"/>
      <w:numFmt w:val="lowerRoman"/>
      <w:lvlText w:val="%9."/>
      <w:lvlJc w:val="right"/>
      <w:pPr>
        <w:ind w:left="3633" w:hanging="420"/>
      </w:pPr>
    </w:lvl>
  </w:abstractNum>
  <w:abstractNum w:abstractNumId="5">
    <w:nsid w:val="10803CEA"/>
    <w:multiLevelType w:val="hybridMultilevel"/>
    <w:tmpl w:val="1D3CD06A"/>
    <w:lvl w:ilvl="0" w:tplc="479E012A">
      <w:start w:val="1"/>
      <w:numFmt w:val="chineseCountingThousand"/>
      <w:lvlText w:val="%1、"/>
      <w:lvlJc w:val="left"/>
      <w:pPr>
        <w:tabs>
          <w:tab w:val="num" w:pos="1134"/>
        </w:tabs>
        <w:ind w:left="0" w:firstLine="567"/>
      </w:pPr>
      <w:rPr>
        <w:rFonts w:hint="eastAsia"/>
      </w:rPr>
    </w:lvl>
    <w:lvl w:ilvl="1" w:tplc="38A4333A">
      <w:start w:val="1"/>
      <w:numFmt w:val="decimal"/>
      <w:lvlText w:val="%2."/>
      <w:lvlJc w:val="left"/>
      <w:pPr>
        <w:ind w:left="792" w:hanging="372"/>
      </w:pPr>
      <w:rPr>
        <w:rFonts w:hint="default"/>
      </w:rPr>
    </w:lvl>
    <w:lvl w:ilvl="2" w:tplc="90DCCC2A">
      <w:start w:val="1"/>
      <w:numFmt w:val="japaneseCounting"/>
      <w:lvlText w:val="（%3）"/>
      <w:lvlJc w:val="left"/>
      <w:pPr>
        <w:ind w:left="1704" w:hanging="864"/>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78A438B"/>
    <w:multiLevelType w:val="hybridMultilevel"/>
    <w:tmpl w:val="CD107CE0"/>
    <w:lvl w:ilvl="0" w:tplc="76C85FC0">
      <w:start w:val="1"/>
      <w:numFmt w:val="decimal"/>
      <w:lvlText w:val="%1．"/>
      <w:lvlJc w:val="left"/>
      <w:pPr>
        <w:tabs>
          <w:tab w:val="num" w:pos="1021"/>
        </w:tabs>
        <w:ind w:left="0" w:firstLine="567"/>
      </w:pPr>
      <w:rPr>
        <w:rFonts w:hint="eastAsia"/>
      </w:rPr>
    </w:lvl>
    <w:lvl w:ilvl="1" w:tplc="04090019" w:tentative="1">
      <w:start w:val="1"/>
      <w:numFmt w:val="lowerLetter"/>
      <w:lvlText w:val="%2)"/>
      <w:lvlJc w:val="left"/>
      <w:pPr>
        <w:ind w:left="693" w:hanging="420"/>
      </w:pPr>
    </w:lvl>
    <w:lvl w:ilvl="2" w:tplc="0409001B" w:tentative="1">
      <w:start w:val="1"/>
      <w:numFmt w:val="lowerRoman"/>
      <w:lvlText w:val="%3."/>
      <w:lvlJc w:val="right"/>
      <w:pPr>
        <w:ind w:left="1113" w:hanging="420"/>
      </w:pPr>
    </w:lvl>
    <w:lvl w:ilvl="3" w:tplc="0409000F" w:tentative="1">
      <w:start w:val="1"/>
      <w:numFmt w:val="decimal"/>
      <w:lvlText w:val="%4."/>
      <w:lvlJc w:val="left"/>
      <w:pPr>
        <w:ind w:left="1533" w:hanging="420"/>
      </w:pPr>
    </w:lvl>
    <w:lvl w:ilvl="4" w:tplc="04090019" w:tentative="1">
      <w:start w:val="1"/>
      <w:numFmt w:val="lowerLetter"/>
      <w:lvlText w:val="%5)"/>
      <w:lvlJc w:val="left"/>
      <w:pPr>
        <w:ind w:left="1953" w:hanging="420"/>
      </w:pPr>
    </w:lvl>
    <w:lvl w:ilvl="5" w:tplc="0409001B" w:tentative="1">
      <w:start w:val="1"/>
      <w:numFmt w:val="lowerRoman"/>
      <w:lvlText w:val="%6."/>
      <w:lvlJc w:val="right"/>
      <w:pPr>
        <w:ind w:left="2373" w:hanging="420"/>
      </w:pPr>
    </w:lvl>
    <w:lvl w:ilvl="6" w:tplc="0409000F" w:tentative="1">
      <w:start w:val="1"/>
      <w:numFmt w:val="decimal"/>
      <w:lvlText w:val="%7."/>
      <w:lvlJc w:val="left"/>
      <w:pPr>
        <w:ind w:left="2793" w:hanging="420"/>
      </w:pPr>
    </w:lvl>
    <w:lvl w:ilvl="7" w:tplc="04090019" w:tentative="1">
      <w:start w:val="1"/>
      <w:numFmt w:val="lowerLetter"/>
      <w:lvlText w:val="%8)"/>
      <w:lvlJc w:val="left"/>
      <w:pPr>
        <w:ind w:left="3213" w:hanging="420"/>
      </w:pPr>
    </w:lvl>
    <w:lvl w:ilvl="8" w:tplc="0409001B" w:tentative="1">
      <w:start w:val="1"/>
      <w:numFmt w:val="lowerRoman"/>
      <w:lvlText w:val="%9."/>
      <w:lvlJc w:val="right"/>
      <w:pPr>
        <w:ind w:left="3633" w:hanging="420"/>
      </w:pPr>
    </w:lvl>
  </w:abstractNum>
  <w:abstractNum w:abstractNumId="7">
    <w:nsid w:val="1BF252FA"/>
    <w:multiLevelType w:val="hybridMultilevel"/>
    <w:tmpl w:val="76A6537E"/>
    <w:lvl w:ilvl="0" w:tplc="12FCC4EE">
      <w:start w:val="1"/>
      <w:numFmt w:val="chineseCountingThousand"/>
      <w:lvlText w:val="(%1)"/>
      <w:lvlJc w:val="left"/>
      <w:pPr>
        <w:tabs>
          <w:tab w:val="num" w:pos="1134"/>
        </w:tabs>
        <w:ind w:left="0" w:firstLine="567"/>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477FE6"/>
    <w:multiLevelType w:val="hybridMultilevel"/>
    <w:tmpl w:val="F7529A52"/>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047A72"/>
    <w:multiLevelType w:val="hybridMultilevel"/>
    <w:tmpl w:val="DE04C07E"/>
    <w:lvl w:ilvl="0" w:tplc="18028DBC">
      <w:start w:val="1"/>
      <w:numFmt w:val="chineseCountingThousand"/>
      <w:lvlText w:val="(%1)"/>
      <w:lvlJc w:val="left"/>
      <w:pPr>
        <w:tabs>
          <w:tab w:val="num" w:pos="1134"/>
        </w:tabs>
        <w:ind w:left="0" w:firstLine="567"/>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214E64E1"/>
    <w:multiLevelType w:val="hybridMultilevel"/>
    <w:tmpl w:val="3EFCA94C"/>
    <w:lvl w:ilvl="0" w:tplc="44CCBECC">
      <w:start w:val="1"/>
      <w:numFmt w:val="decimal"/>
      <w:lvlText w:val="(%1)"/>
      <w:lvlJc w:val="left"/>
      <w:pPr>
        <w:tabs>
          <w:tab w:val="num" w:pos="1021"/>
        </w:tabs>
        <w:ind w:left="0" w:firstLine="567"/>
      </w:pPr>
      <w:rPr>
        <w:rFonts w:hint="eastAsia"/>
      </w:rPr>
    </w:lvl>
    <w:lvl w:ilvl="1" w:tplc="112E842C">
      <w:start w:val="1"/>
      <w:numFmt w:val="decimal"/>
      <w:lvlText w:val="(%2)"/>
      <w:lvlJc w:val="left"/>
      <w:pPr>
        <w:tabs>
          <w:tab w:val="num" w:pos="1021"/>
        </w:tabs>
        <w:ind w:left="0" w:firstLine="567"/>
      </w:pPr>
      <w:rPr>
        <w:rFonts w:hint="eastAsia"/>
        <w:b w:val="0"/>
      </w:rPr>
    </w:lvl>
    <w:lvl w:ilvl="2" w:tplc="3D925698">
      <w:start w:val="5"/>
      <w:numFmt w:val="japaneseCounting"/>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C818E6"/>
    <w:multiLevelType w:val="hybridMultilevel"/>
    <w:tmpl w:val="CD107CE0"/>
    <w:lvl w:ilvl="0" w:tplc="76C85FC0">
      <w:start w:val="1"/>
      <w:numFmt w:val="decimal"/>
      <w:lvlText w:val="%1．"/>
      <w:lvlJc w:val="left"/>
      <w:pPr>
        <w:tabs>
          <w:tab w:val="num" w:pos="1021"/>
        </w:tabs>
        <w:ind w:left="0" w:firstLine="567"/>
      </w:pPr>
      <w:rPr>
        <w:rFonts w:hint="eastAsia"/>
      </w:rPr>
    </w:lvl>
    <w:lvl w:ilvl="1" w:tplc="04090019" w:tentative="1">
      <w:start w:val="1"/>
      <w:numFmt w:val="lowerLetter"/>
      <w:lvlText w:val="%2)"/>
      <w:lvlJc w:val="left"/>
      <w:pPr>
        <w:ind w:left="693" w:hanging="420"/>
      </w:pPr>
    </w:lvl>
    <w:lvl w:ilvl="2" w:tplc="0409001B" w:tentative="1">
      <w:start w:val="1"/>
      <w:numFmt w:val="lowerRoman"/>
      <w:lvlText w:val="%3."/>
      <w:lvlJc w:val="right"/>
      <w:pPr>
        <w:ind w:left="1113" w:hanging="420"/>
      </w:pPr>
    </w:lvl>
    <w:lvl w:ilvl="3" w:tplc="0409000F" w:tentative="1">
      <w:start w:val="1"/>
      <w:numFmt w:val="decimal"/>
      <w:lvlText w:val="%4."/>
      <w:lvlJc w:val="left"/>
      <w:pPr>
        <w:ind w:left="1533" w:hanging="420"/>
      </w:pPr>
    </w:lvl>
    <w:lvl w:ilvl="4" w:tplc="04090019" w:tentative="1">
      <w:start w:val="1"/>
      <w:numFmt w:val="lowerLetter"/>
      <w:lvlText w:val="%5)"/>
      <w:lvlJc w:val="left"/>
      <w:pPr>
        <w:ind w:left="1953" w:hanging="420"/>
      </w:pPr>
    </w:lvl>
    <w:lvl w:ilvl="5" w:tplc="0409001B" w:tentative="1">
      <w:start w:val="1"/>
      <w:numFmt w:val="lowerRoman"/>
      <w:lvlText w:val="%6."/>
      <w:lvlJc w:val="right"/>
      <w:pPr>
        <w:ind w:left="2373" w:hanging="420"/>
      </w:pPr>
    </w:lvl>
    <w:lvl w:ilvl="6" w:tplc="0409000F" w:tentative="1">
      <w:start w:val="1"/>
      <w:numFmt w:val="decimal"/>
      <w:lvlText w:val="%7."/>
      <w:lvlJc w:val="left"/>
      <w:pPr>
        <w:ind w:left="2793" w:hanging="420"/>
      </w:pPr>
    </w:lvl>
    <w:lvl w:ilvl="7" w:tplc="04090019" w:tentative="1">
      <w:start w:val="1"/>
      <w:numFmt w:val="lowerLetter"/>
      <w:lvlText w:val="%8)"/>
      <w:lvlJc w:val="left"/>
      <w:pPr>
        <w:ind w:left="3213" w:hanging="420"/>
      </w:pPr>
    </w:lvl>
    <w:lvl w:ilvl="8" w:tplc="0409001B" w:tentative="1">
      <w:start w:val="1"/>
      <w:numFmt w:val="lowerRoman"/>
      <w:lvlText w:val="%9."/>
      <w:lvlJc w:val="right"/>
      <w:pPr>
        <w:ind w:left="3633" w:hanging="420"/>
      </w:pPr>
    </w:lvl>
  </w:abstractNum>
  <w:abstractNum w:abstractNumId="12">
    <w:nsid w:val="361F041A"/>
    <w:multiLevelType w:val="hybridMultilevel"/>
    <w:tmpl w:val="BA421B9A"/>
    <w:lvl w:ilvl="0" w:tplc="59A0EBB8">
      <w:start w:val="1"/>
      <w:numFmt w:val="chineseCountingThousand"/>
      <w:lvlText w:val="(%1)"/>
      <w:lvlJc w:val="left"/>
      <w:pPr>
        <w:tabs>
          <w:tab w:val="num" w:pos="1134"/>
        </w:tabs>
        <w:ind w:left="0" w:firstLine="567"/>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373C3534"/>
    <w:multiLevelType w:val="hybridMultilevel"/>
    <w:tmpl w:val="CD107CE0"/>
    <w:lvl w:ilvl="0" w:tplc="76C85FC0">
      <w:start w:val="1"/>
      <w:numFmt w:val="decimal"/>
      <w:lvlText w:val="%1．"/>
      <w:lvlJc w:val="left"/>
      <w:pPr>
        <w:tabs>
          <w:tab w:val="num" w:pos="1021"/>
        </w:tabs>
        <w:ind w:left="0" w:firstLine="567"/>
      </w:pPr>
      <w:rPr>
        <w:rFonts w:hint="eastAsia"/>
      </w:rPr>
    </w:lvl>
    <w:lvl w:ilvl="1" w:tplc="04090019" w:tentative="1">
      <w:start w:val="1"/>
      <w:numFmt w:val="lowerLetter"/>
      <w:lvlText w:val="%2)"/>
      <w:lvlJc w:val="left"/>
      <w:pPr>
        <w:ind w:left="693" w:hanging="420"/>
      </w:pPr>
    </w:lvl>
    <w:lvl w:ilvl="2" w:tplc="0409001B" w:tentative="1">
      <w:start w:val="1"/>
      <w:numFmt w:val="lowerRoman"/>
      <w:lvlText w:val="%3."/>
      <w:lvlJc w:val="right"/>
      <w:pPr>
        <w:ind w:left="1113" w:hanging="420"/>
      </w:pPr>
    </w:lvl>
    <w:lvl w:ilvl="3" w:tplc="0409000F" w:tentative="1">
      <w:start w:val="1"/>
      <w:numFmt w:val="decimal"/>
      <w:lvlText w:val="%4."/>
      <w:lvlJc w:val="left"/>
      <w:pPr>
        <w:ind w:left="1533" w:hanging="420"/>
      </w:pPr>
    </w:lvl>
    <w:lvl w:ilvl="4" w:tplc="04090019" w:tentative="1">
      <w:start w:val="1"/>
      <w:numFmt w:val="lowerLetter"/>
      <w:lvlText w:val="%5)"/>
      <w:lvlJc w:val="left"/>
      <w:pPr>
        <w:ind w:left="1953" w:hanging="420"/>
      </w:pPr>
    </w:lvl>
    <w:lvl w:ilvl="5" w:tplc="0409001B" w:tentative="1">
      <w:start w:val="1"/>
      <w:numFmt w:val="lowerRoman"/>
      <w:lvlText w:val="%6."/>
      <w:lvlJc w:val="right"/>
      <w:pPr>
        <w:ind w:left="2373" w:hanging="420"/>
      </w:pPr>
    </w:lvl>
    <w:lvl w:ilvl="6" w:tplc="0409000F" w:tentative="1">
      <w:start w:val="1"/>
      <w:numFmt w:val="decimal"/>
      <w:lvlText w:val="%7."/>
      <w:lvlJc w:val="left"/>
      <w:pPr>
        <w:ind w:left="2793" w:hanging="420"/>
      </w:pPr>
    </w:lvl>
    <w:lvl w:ilvl="7" w:tplc="04090019" w:tentative="1">
      <w:start w:val="1"/>
      <w:numFmt w:val="lowerLetter"/>
      <w:lvlText w:val="%8)"/>
      <w:lvlJc w:val="left"/>
      <w:pPr>
        <w:ind w:left="3213" w:hanging="420"/>
      </w:pPr>
    </w:lvl>
    <w:lvl w:ilvl="8" w:tplc="0409001B" w:tentative="1">
      <w:start w:val="1"/>
      <w:numFmt w:val="lowerRoman"/>
      <w:lvlText w:val="%9."/>
      <w:lvlJc w:val="right"/>
      <w:pPr>
        <w:ind w:left="3633" w:hanging="420"/>
      </w:pPr>
    </w:lvl>
  </w:abstractNum>
  <w:abstractNum w:abstractNumId="14">
    <w:nsid w:val="3C3214C0"/>
    <w:multiLevelType w:val="hybridMultilevel"/>
    <w:tmpl w:val="492C74A0"/>
    <w:lvl w:ilvl="0" w:tplc="5144FC6C">
      <w:start w:val="1"/>
      <w:numFmt w:val="decimalEnclosedCircle"/>
      <w:lvlText w:val="%1"/>
      <w:lvlJc w:val="left"/>
      <w:pPr>
        <w:ind w:left="927" w:hanging="360"/>
      </w:pPr>
      <w:rPr>
        <w:rFonts w:ascii="华文楷体" w:hAnsi="华文楷体" w:hint="default"/>
        <w:b/>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5">
    <w:nsid w:val="462952F9"/>
    <w:multiLevelType w:val="hybridMultilevel"/>
    <w:tmpl w:val="474C98E4"/>
    <w:lvl w:ilvl="0" w:tplc="E0B87AE6">
      <w:start w:val="1"/>
      <w:numFmt w:val="decimal"/>
      <w:lvlText w:val="%1．"/>
      <w:lvlJc w:val="left"/>
      <w:pPr>
        <w:ind w:left="1441" w:hanging="420"/>
      </w:pPr>
      <w:rPr>
        <w:rFonts w:hint="default"/>
      </w:rPr>
    </w:lvl>
    <w:lvl w:ilvl="1" w:tplc="04090019">
      <w:start w:val="1"/>
      <w:numFmt w:val="lowerLetter"/>
      <w:lvlText w:val="%2)"/>
      <w:lvlJc w:val="left"/>
      <w:pPr>
        <w:ind w:left="1861" w:hanging="420"/>
      </w:pPr>
    </w:lvl>
    <w:lvl w:ilvl="2" w:tplc="0409001B" w:tentative="1">
      <w:start w:val="1"/>
      <w:numFmt w:val="lowerRoman"/>
      <w:lvlText w:val="%3."/>
      <w:lvlJc w:val="right"/>
      <w:pPr>
        <w:ind w:left="2281" w:hanging="420"/>
      </w:pPr>
    </w:lvl>
    <w:lvl w:ilvl="3" w:tplc="0409000F" w:tentative="1">
      <w:start w:val="1"/>
      <w:numFmt w:val="decimal"/>
      <w:lvlText w:val="%4."/>
      <w:lvlJc w:val="left"/>
      <w:pPr>
        <w:ind w:left="2701" w:hanging="420"/>
      </w:pPr>
    </w:lvl>
    <w:lvl w:ilvl="4" w:tplc="04090019" w:tentative="1">
      <w:start w:val="1"/>
      <w:numFmt w:val="lowerLetter"/>
      <w:lvlText w:val="%5)"/>
      <w:lvlJc w:val="left"/>
      <w:pPr>
        <w:ind w:left="3121" w:hanging="420"/>
      </w:pPr>
    </w:lvl>
    <w:lvl w:ilvl="5" w:tplc="0409001B" w:tentative="1">
      <w:start w:val="1"/>
      <w:numFmt w:val="lowerRoman"/>
      <w:lvlText w:val="%6."/>
      <w:lvlJc w:val="right"/>
      <w:pPr>
        <w:ind w:left="3541" w:hanging="420"/>
      </w:pPr>
    </w:lvl>
    <w:lvl w:ilvl="6" w:tplc="0409000F" w:tentative="1">
      <w:start w:val="1"/>
      <w:numFmt w:val="decimal"/>
      <w:lvlText w:val="%7."/>
      <w:lvlJc w:val="left"/>
      <w:pPr>
        <w:ind w:left="3961" w:hanging="420"/>
      </w:pPr>
    </w:lvl>
    <w:lvl w:ilvl="7" w:tplc="04090019" w:tentative="1">
      <w:start w:val="1"/>
      <w:numFmt w:val="lowerLetter"/>
      <w:lvlText w:val="%8)"/>
      <w:lvlJc w:val="left"/>
      <w:pPr>
        <w:ind w:left="4381" w:hanging="420"/>
      </w:pPr>
    </w:lvl>
    <w:lvl w:ilvl="8" w:tplc="0409001B" w:tentative="1">
      <w:start w:val="1"/>
      <w:numFmt w:val="lowerRoman"/>
      <w:lvlText w:val="%9."/>
      <w:lvlJc w:val="right"/>
      <w:pPr>
        <w:ind w:left="4801" w:hanging="420"/>
      </w:pPr>
    </w:lvl>
  </w:abstractNum>
  <w:abstractNum w:abstractNumId="16">
    <w:nsid w:val="489669DC"/>
    <w:multiLevelType w:val="hybridMultilevel"/>
    <w:tmpl w:val="530416C0"/>
    <w:lvl w:ilvl="0" w:tplc="CA84AB18">
      <w:start w:val="1"/>
      <w:numFmt w:val="decimal"/>
      <w:lvlText w:val="%1．"/>
      <w:lvlJc w:val="left"/>
      <w:pPr>
        <w:ind w:left="980" w:hanging="420"/>
      </w:pPr>
      <w:rPr>
        <w:rFonts w:hint="eastAsia"/>
      </w:rPr>
    </w:lvl>
    <w:lvl w:ilvl="1" w:tplc="11485012">
      <w:start w:val="1"/>
      <w:numFmt w:val="decimal"/>
      <w:lvlText w:val="%2．"/>
      <w:lvlJc w:val="left"/>
      <w:pPr>
        <w:tabs>
          <w:tab w:val="num" w:pos="1021"/>
        </w:tabs>
        <w:ind w:left="1021" w:hanging="454"/>
      </w:pPr>
      <w:rPr>
        <w:rFonts w:hint="eastAsia"/>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nsid w:val="499340C5"/>
    <w:multiLevelType w:val="hybridMultilevel"/>
    <w:tmpl w:val="CD107CE0"/>
    <w:lvl w:ilvl="0" w:tplc="76C85FC0">
      <w:start w:val="1"/>
      <w:numFmt w:val="decimal"/>
      <w:lvlText w:val="%1．"/>
      <w:lvlJc w:val="left"/>
      <w:pPr>
        <w:tabs>
          <w:tab w:val="num" w:pos="1021"/>
        </w:tabs>
        <w:ind w:left="0" w:firstLine="567"/>
      </w:pPr>
      <w:rPr>
        <w:rFonts w:hint="eastAsia"/>
      </w:rPr>
    </w:lvl>
    <w:lvl w:ilvl="1" w:tplc="04090019">
      <w:start w:val="1"/>
      <w:numFmt w:val="lowerLetter"/>
      <w:lvlText w:val="%2)"/>
      <w:lvlJc w:val="left"/>
      <w:pPr>
        <w:ind w:left="693" w:hanging="420"/>
      </w:pPr>
    </w:lvl>
    <w:lvl w:ilvl="2" w:tplc="0409001B" w:tentative="1">
      <w:start w:val="1"/>
      <w:numFmt w:val="lowerRoman"/>
      <w:lvlText w:val="%3."/>
      <w:lvlJc w:val="right"/>
      <w:pPr>
        <w:ind w:left="1113" w:hanging="420"/>
      </w:pPr>
    </w:lvl>
    <w:lvl w:ilvl="3" w:tplc="0409000F" w:tentative="1">
      <w:start w:val="1"/>
      <w:numFmt w:val="decimal"/>
      <w:lvlText w:val="%4."/>
      <w:lvlJc w:val="left"/>
      <w:pPr>
        <w:ind w:left="1533" w:hanging="420"/>
      </w:pPr>
    </w:lvl>
    <w:lvl w:ilvl="4" w:tplc="04090019" w:tentative="1">
      <w:start w:val="1"/>
      <w:numFmt w:val="lowerLetter"/>
      <w:lvlText w:val="%5)"/>
      <w:lvlJc w:val="left"/>
      <w:pPr>
        <w:ind w:left="1953" w:hanging="420"/>
      </w:pPr>
    </w:lvl>
    <w:lvl w:ilvl="5" w:tplc="0409001B" w:tentative="1">
      <w:start w:val="1"/>
      <w:numFmt w:val="lowerRoman"/>
      <w:lvlText w:val="%6."/>
      <w:lvlJc w:val="right"/>
      <w:pPr>
        <w:ind w:left="2373" w:hanging="420"/>
      </w:pPr>
    </w:lvl>
    <w:lvl w:ilvl="6" w:tplc="0409000F" w:tentative="1">
      <w:start w:val="1"/>
      <w:numFmt w:val="decimal"/>
      <w:lvlText w:val="%7."/>
      <w:lvlJc w:val="left"/>
      <w:pPr>
        <w:ind w:left="2793" w:hanging="420"/>
      </w:pPr>
    </w:lvl>
    <w:lvl w:ilvl="7" w:tplc="04090019" w:tentative="1">
      <w:start w:val="1"/>
      <w:numFmt w:val="lowerLetter"/>
      <w:lvlText w:val="%8)"/>
      <w:lvlJc w:val="left"/>
      <w:pPr>
        <w:ind w:left="3213" w:hanging="420"/>
      </w:pPr>
    </w:lvl>
    <w:lvl w:ilvl="8" w:tplc="0409001B" w:tentative="1">
      <w:start w:val="1"/>
      <w:numFmt w:val="lowerRoman"/>
      <w:lvlText w:val="%9."/>
      <w:lvlJc w:val="right"/>
      <w:pPr>
        <w:ind w:left="3633" w:hanging="420"/>
      </w:pPr>
    </w:lvl>
  </w:abstractNum>
  <w:abstractNum w:abstractNumId="18">
    <w:nsid w:val="4D921EE3"/>
    <w:multiLevelType w:val="hybridMultilevel"/>
    <w:tmpl w:val="3A10EFFE"/>
    <w:lvl w:ilvl="0" w:tplc="1094462C">
      <w:start w:val="1"/>
      <w:numFmt w:val="decimal"/>
      <w:lvlText w:val="%1．"/>
      <w:lvlJc w:val="left"/>
      <w:pPr>
        <w:tabs>
          <w:tab w:val="num" w:pos="1021"/>
        </w:tabs>
        <w:ind w:left="0" w:firstLine="567"/>
      </w:pPr>
      <w:rPr>
        <w:rFonts w:hint="eastAsia"/>
      </w:rPr>
    </w:lvl>
    <w:lvl w:ilvl="1" w:tplc="88083336">
      <w:start w:val="1"/>
      <w:numFmt w:val="decimal"/>
      <w:lvlText w:val="（%2）"/>
      <w:lvlJc w:val="left"/>
      <w:pPr>
        <w:ind w:left="1704" w:hanging="1284"/>
      </w:pPr>
      <w:rPr>
        <w:rFonts w:hint="default"/>
        <w:b/>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EDB757C"/>
    <w:multiLevelType w:val="hybridMultilevel"/>
    <w:tmpl w:val="CD107CE0"/>
    <w:lvl w:ilvl="0" w:tplc="76C85FC0">
      <w:start w:val="1"/>
      <w:numFmt w:val="decimal"/>
      <w:lvlText w:val="%1．"/>
      <w:lvlJc w:val="left"/>
      <w:pPr>
        <w:tabs>
          <w:tab w:val="num" w:pos="1021"/>
        </w:tabs>
        <w:ind w:left="0" w:firstLine="567"/>
      </w:pPr>
      <w:rPr>
        <w:rFonts w:hint="eastAsia"/>
      </w:rPr>
    </w:lvl>
    <w:lvl w:ilvl="1" w:tplc="04090019" w:tentative="1">
      <w:start w:val="1"/>
      <w:numFmt w:val="lowerLetter"/>
      <w:lvlText w:val="%2)"/>
      <w:lvlJc w:val="left"/>
      <w:pPr>
        <w:ind w:left="693" w:hanging="420"/>
      </w:pPr>
    </w:lvl>
    <w:lvl w:ilvl="2" w:tplc="0409001B" w:tentative="1">
      <w:start w:val="1"/>
      <w:numFmt w:val="lowerRoman"/>
      <w:lvlText w:val="%3."/>
      <w:lvlJc w:val="right"/>
      <w:pPr>
        <w:ind w:left="1113" w:hanging="420"/>
      </w:pPr>
    </w:lvl>
    <w:lvl w:ilvl="3" w:tplc="0409000F" w:tentative="1">
      <w:start w:val="1"/>
      <w:numFmt w:val="decimal"/>
      <w:lvlText w:val="%4."/>
      <w:lvlJc w:val="left"/>
      <w:pPr>
        <w:ind w:left="1533" w:hanging="420"/>
      </w:pPr>
    </w:lvl>
    <w:lvl w:ilvl="4" w:tplc="04090019" w:tentative="1">
      <w:start w:val="1"/>
      <w:numFmt w:val="lowerLetter"/>
      <w:lvlText w:val="%5)"/>
      <w:lvlJc w:val="left"/>
      <w:pPr>
        <w:ind w:left="1953" w:hanging="420"/>
      </w:pPr>
    </w:lvl>
    <w:lvl w:ilvl="5" w:tplc="0409001B" w:tentative="1">
      <w:start w:val="1"/>
      <w:numFmt w:val="lowerRoman"/>
      <w:lvlText w:val="%6."/>
      <w:lvlJc w:val="right"/>
      <w:pPr>
        <w:ind w:left="2373" w:hanging="420"/>
      </w:pPr>
    </w:lvl>
    <w:lvl w:ilvl="6" w:tplc="0409000F" w:tentative="1">
      <w:start w:val="1"/>
      <w:numFmt w:val="decimal"/>
      <w:lvlText w:val="%7."/>
      <w:lvlJc w:val="left"/>
      <w:pPr>
        <w:ind w:left="2793" w:hanging="420"/>
      </w:pPr>
    </w:lvl>
    <w:lvl w:ilvl="7" w:tplc="04090019" w:tentative="1">
      <w:start w:val="1"/>
      <w:numFmt w:val="lowerLetter"/>
      <w:lvlText w:val="%8)"/>
      <w:lvlJc w:val="left"/>
      <w:pPr>
        <w:ind w:left="3213" w:hanging="420"/>
      </w:pPr>
    </w:lvl>
    <w:lvl w:ilvl="8" w:tplc="0409001B" w:tentative="1">
      <w:start w:val="1"/>
      <w:numFmt w:val="lowerRoman"/>
      <w:lvlText w:val="%9."/>
      <w:lvlJc w:val="right"/>
      <w:pPr>
        <w:ind w:left="3633" w:hanging="420"/>
      </w:pPr>
    </w:lvl>
  </w:abstractNum>
  <w:abstractNum w:abstractNumId="20">
    <w:nsid w:val="56C178C2"/>
    <w:multiLevelType w:val="hybridMultilevel"/>
    <w:tmpl w:val="BEA8E526"/>
    <w:lvl w:ilvl="0" w:tplc="CA84AB18">
      <w:start w:val="1"/>
      <w:numFmt w:val="decimal"/>
      <w:lvlText w:val="%1．"/>
      <w:lvlJc w:val="left"/>
      <w:pPr>
        <w:ind w:left="980" w:hanging="420"/>
      </w:pPr>
      <w:rPr>
        <w:rFonts w:hint="eastAsia"/>
      </w:rPr>
    </w:lvl>
    <w:lvl w:ilvl="1" w:tplc="BD341540">
      <w:start w:val="1"/>
      <w:numFmt w:val="decimal"/>
      <w:lvlText w:val="%2．"/>
      <w:lvlJc w:val="left"/>
      <w:pPr>
        <w:tabs>
          <w:tab w:val="num" w:pos="1021"/>
        </w:tabs>
        <w:ind w:left="0" w:firstLine="567"/>
      </w:pPr>
      <w:rPr>
        <w:rFonts w:hint="eastAsia"/>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nsid w:val="575948EC"/>
    <w:multiLevelType w:val="hybridMultilevel"/>
    <w:tmpl w:val="CD107CE0"/>
    <w:lvl w:ilvl="0" w:tplc="76C85FC0">
      <w:start w:val="1"/>
      <w:numFmt w:val="decimal"/>
      <w:lvlText w:val="%1．"/>
      <w:lvlJc w:val="left"/>
      <w:pPr>
        <w:tabs>
          <w:tab w:val="num" w:pos="1021"/>
        </w:tabs>
        <w:ind w:left="0" w:firstLine="567"/>
      </w:pPr>
      <w:rPr>
        <w:rFonts w:hint="eastAsia"/>
      </w:rPr>
    </w:lvl>
    <w:lvl w:ilvl="1" w:tplc="04090019" w:tentative="1">
      <w:start w:val="1"/>
      <w:numFmt w:val="lowerLetter"/>
      <w:lvlText w:val="%2)"/>
      <w:lvlJc w:val="left"/>
      <w:pPr>
        <w:ind w:left="693" w:hanging="420"/>
      </w:pPr>
    </w:lvl>
    <w:lvl w:ilvl="2" w:tplc="0409001B" w:tentative="1">
      <w:start w:val="1"/>
      <w:numFmt w:val="lowerRoman"/>
      <w:lvlText w:val="%3."/>
      <w:lvlJc w:val="right"/>
      <w:pPr>
        <w:ind w:left="1113" w:hanging="420"/>
      </w:pPr>
    </w:lvl>
    <w:lvl w:ilvl="3" w:tplc="0409000F" w:tentative="1">
      <w:start w:val="1"/>
      <w:numFmt w:val="decimal"/>
      <w:lvlText w:val="%4."/>
      <w:lvlJc w:val="left"/>
      <w:pPr>
        <w:ind w:left="1533" w:hanging="420"/>
      </w:pPr>
    </w:lvl>
    <w:lvl w:ilvl="4" w:tplc="04090019" w:tentative="1">
      <w:start w:val="1"/>
      <w:numFmt w:val="lowerLetter"/>
      <w:lvlText w:val="%5)"/>
      <w:lvlJc w:val="left"/>
      <w:pPr>
        <w:ind w:left="1953" w:hanging="420"/>
      </w:pPr>
    </w:lvl>
    <w:lvl w:ilvl="5" w:tplc="0409001B" w:tentative="1">
      <w:start w:val="1"/>
      <w:numFmt w:val="lowerRoman"/>
      <w:lvlText w:val="%6."/>
      <w:lvlJc w:val="right"/>
      <w:pPr>
        <w:ind w:left="2373" w:hanging="420"/>
      </w:pPr>
    </w:lvl>
    <w:lvl w:ilvl="6" w:tplc="0409000F" w:tentative="1">
      <w:start w:val="1"/>
      <w:numFmt w:val="decimal"/>
      <w:lvlText w:val="%7."/>
      <w:lvlJc w:val="left"/>
      <w:pPr>
        <w:ind w:left="2793" w:hanging="420"/>
      </w:pPr>
    </w:lvl>
    <w:lvl w:ilvl="7" w:tplc="04090019" w:tentative="1">
      <w:start w:val="1"/>
      <w:numFmt w:val="lowerLetter"/>
      <w:lvlText w:val="%8)"/>
      <w:lvlJc w:val="left"/>
      <w:pPr>
        <w:ind w:left="3213" w:hanging="420"/>
      </w:pPr>
    </w:lvl>
    <w:lvl w:ilvl="8" w:tplc="0409001B" w:tentative="1">
      <w:start w:val="1"/>
      <w:numFmt w:val="lowerRoman"/>
      <w:lvlText w:val="%9."/>
      <w:lvlJc w:val="right"/>
      <w:pPr>
        <w:ind w:left="3633" w:hanging="420"/>
      </w:pPr>
    </w:lvl>
  </w:abstractNum>
  <w:abstractNum w:abstractNumId="22">
    <w:nsid w:val="60B975EB"/>
    <w:multiLevelType w:val="hybridMultilevel"/>
    <w:tmpl w:val="474C98E4"/>
    <w:lvl w:ilvl="0" w:tplc="E0B87AE6">
      <w:start w:val="1"/>
      <w:numFmt w:val="decimal"/>
      <w:lvlText w:val="%1．"/>
      <w:lvlJc w:val="left"/>
      <w:pPr>
        <w:ind w:left="1441" w:hanging="420"/>
      </w:pPr>
      <w:rPr>
        <w:rFonts w:hint="default"/>
      </w:rPr>
    </w:lvl>
    <w:lvl w:ilvl="1" w:tplc="04090019">
      <w:start w:val="1"/>
      <w:numFmt w:val="lowerLetter"/>
      <w:lvlText w:val="%2)"/>
      <w:lvlJc w:val="left"/>
      <w:pPr>
        <w:ind w:left="1861" w:hanging="420"/>
      </w:pPr>
    </w:lvl>
    <w:lvl w:ilvl="2" w:tplc="0409001B" w:tentative="1">
      <w:start w:val="1"/>
      <w:numFmt w:val="lowerRoman"/>
      <w:lvlText w:val="%3."/>
      <w:lvlJc w:val="right"/>
      <w:pPr>
        <w:ind w:left="2281" w:hanging="420"/>
      </w:pPr>
    </w:lvl>
    <w:lvl w:ilvl="3" w:tplc="0409000F" w:tentative="1">
      <w:start w:val="1"/>
      <w:numFmt w:val="decimal"/>
      <w:lvlText w:val="%4."/>
      <w:lvlJc w:val="left"/>
      <w:pPr>
        <w:ind w:left="2701" w:hanging="420"/>
      </w:pPr>
    </w:lvl>
    <w:lvl w:ilvl="4" w:tplc="04090019" w:tentative="1">
      <w:start w:val="1"/>
      <w:numFmt w:val="lowerLetter"/>
      <w:lvlText w:val="%5)"/>
      <w:lvlJc w:val="left"/>
      <w:pPr>
        <w:ind w:left="3121" w:hanging="420"/>
      </w:pPr>
    </w:lvl>
    <w:lvl w:ilvl="5" w:tplc="0409001B" w:tentative="1">
      <w:start w:val="1"/>
      <w:numFmt w:val="lowerRoman"/>
      <w:lvlText w:val="%6."/>
      <w:lvlJc w:val="right"/>
      <w:pPr>
        <w:ind w:left="3541" w:hanging="420"/>
      </w:pPr>
    </w:lvl>
    <w:lvl w:ilvl="6" w:tplc="0409000F" w:tentative="1">
      <w:start w:val="1"/>
      <w:numFmt w:val="decimal"/>
      <w:lvlText w:val="%7."/>
      <w:lvlJc w:val="left"/>
      <w:pPr>
        <w:ind w:left="3961" w:hanging="420"/>
      </w:pPr>
    </w:lvl>
    <w:lvl w:ilvl="7" w:tplc="04090019" w:tentative="1">
      <w:start w:val="1"/>
      <w:numFmt w:val="lowerLetter"/>
      <w:lvlText w:val="%8)"/>
      <w:lvlJc w:val="left"/>
      <w:pPr>
        <w:ind w:left="4381" w:hanging="420"/>
      </w:pPr>
    </w:lvl>
    <w:lvl w:ilvl="8" w:tplc="0409001B" w:tentative="1">
      <w:start w:val="1"/>
      <w:numFmt w:val="lowerRoman"/>
      <w:lvlText w:val="%9."/>
      <w:lvlJc w:val="right"/>
      <w:pPr>
        <w:ind w:left="4801" w:hanging="420"/>
      </w:pPr>
    </w:lvl>
  </w:abstractNum>
  <w:abstractNum w:abstractNumId="23">
    <w:nsid w:val="627D2F37"/>
    <w:multiLevelType w:val="hybridMultilevel"/>
    <w:tmpl w:val="29CE1956"/>
    <w:lvl w:ilvl="0" w:tplc="37423BBA">
      <w:start w:val="1"/>
      <w:numFmt w:val="decimal"/>
      <w:lvlText w:val="%1．"/>
      <w:lvlJc w:val="left"/>
      <w:pPr>
        <w:tabs>
          <w:tab w:val="num" w:pos="1021"/>
        </w:tabs>
        <w:ind w:left="0" w:firstLine="567"/>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DB17EE3"/>
    <w:multiLevelType w:val="hybridMultilevel"/>
    <w:tmpl w:val="8500B466"/>
    <w:lvl w:ilvl="0" w:tplc="1094462C">
      <w:start w:val="1"/>
      <w:numFmt w:val="decimal"/>
      <w:lvlText w:val="%1．"/>
      <w:lvlJc w:val="left"/>
      <w:pPr>
        <w:tabs>
          <w:tab w:val="num" w:pos="1021"/>
        </w:tabs>
        <w:ind w:left="0" w:firstLine="567"/>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E807765"/>
    <w:multiLevelType w:val="hybridMultilevel"/>
    <w:tmpl w:val="A8FC6DB4"/>
    <w:lvl w:ilvl="0" w:tplc="0A6E5998">
      <w:start w:val="1"/>
      <w:numFmt w:val="chineseCountingThousand"/>
      <w:lvlText w:val="%1、"/>
      <w:lvlJc w:val="left"/>
      <w:pPr>
        <w:tabs>
          <w:tab w:val="num" w:pos="1134"/>
        </w:tabs>
        <w:ind w:left="0" w:firstLine="567"/>
      </w:pPr>
      <w:rPr>
        <w:rFonts w:hint="eastAsia"/>
      </w:rPr>
    </w:lvl>
    <w:lvl w:ilvl="1" w:tplc="38A4333A">
      <w:start w:val="1"/>
      <w:numFmt w:val="decimal"/>
      <w:lvlText w:val="%2."/>
      <w:lvlJc w:val="left"/>
      <w:pPr>
        <w:ind w:left="792" w:hanging="372"/>
      </w:pPr>
      <w:rPr>
        <w:rFonts w:hint="default"/>
      </w:rPr>
    </w:lvl>
    <w:lvl w:ilvl="2" w:tplc="90DCCC2A">
      <w:start w:val="1"/>
      <w:numFmt w:val="japaneseCounting"/>
      <w:lvlText w:val="（%3）"/>
      <w:lvlJc w:val="left"/>
      <w:pPr>
        <w:ind w:left="1704" w:hanging="864"/>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E981D67"/>
    <w:multiLevelType w:val="hybridMultilevel"/>
    <w:tmpl w:val="A5FE8830"/>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A42EE332">
      <w:start w:val="1"/>
      <w:numFmt w:val="chineseCountingThousand"/>
      <w:lvlText w:val="(%3)"/>
      <w:lvlJc w:val="left"/>
      <w:pPr>
        <w:tabs>
          <w:tab w:val="num" w:pos="1134"/>
        </w:tabs>
        <w:ind w:left="0" w:firstLine="567"/>
      </w:pPr>
      <w:rPr>
        <w:rFonts w:hint="eastAsia"/>
      </w:r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7">
    <w:nsid w:val="736A71C1"/>
    <w:multiLevelType w:val="hybridMultilevel"/>
    <w:tmpl w:val="CD107CE0"/>
    <w:lvl w:ilvl="0" w:tplc="76C85FC0">
      <w:start w:val="1"/>
      <w:numFmt w:val="decimal"/>
      <w:lvlText w:val="%1．"/>
      <w:lvlJc w:val="left"/>
      <w:pPr>
        <w:tabs>
          <w:tab w:val="num" w:pos="1021"/>
        </w:tabs>
        <w:ind w:left="0" w:firstLine="567"/>
      </w:pPr>
      <w:rPr>
        <w:rFonts w:hint="eastAsia"/>
      </w:rPr>
    </w:lvl>
    <w:lvl w:ilvl="1" w:tplc="04090019" w:tentative="1">
      <w:start w:val="1"/>
      <w:numFmt w:val="lowerLetter"/>
      <w:lvlText w:val="%2)"/>
      <w:lvlJc w:val="left"/>
      <w:pPr>
        <w:ind w:left="693" w:hanging="420"/>
      </w:pPr>
    </w:lvl>
    <w:lvl w:ilvl="2" w:tplc="0409001B" w:tentative="1">
      <w:start w:val="1"/>
      <w:numFmt w:val="lowerRoman"/>
      <w:lvlText w:val="%3."/>
      <w:lvlJc w:val="right"/>
      <w:pPr>
        <w:ind w:left="1113" w:hanging="420"/>
      </w:pPr>
    </w:lvl>
    <w:lvl w:ilvl="3" w:tplc="0409000F" w:tentative="1">
      <w:start w:val="1"/>
      <w:numFmt w:val="decimal"/>
      <w:lvlText w:val="%4."/>
      <w:lvlJc w:val="left"/>
      <w:pPr>
        <w:ind w:left="1533" w:hanging="420"/>
      </w:pPr>
    </w:lvl>
    <w:lvl w:ilvl="4" w:tplc="04090019" w:tentative="1">
      <w:start w:val="1"/>
      <w:numFmt w:val="lowerLetter"/>
      <w:lvlText w:val="%5)"/>
      <w:lvlJc w:val="left"/>
      <w:pPr>
        <w:ind w:left="1953" w:hanging="420"/>
      </w:pPr>
    </w:lvl>
    <w:lvl w:ilvl="5" w:tplc="0409001B" w:tentative="1">
      <w:start w:val="1"/>
      <w:numFmt w:val="lowerRoman"/>
      <w:lvlText w:val="%6."/>
      <w:lvlJc w:val="right"/>
      <w:pPr>
        <w:ind w:left="2373" w:hanging="420"/>
      </w:pPr>
    </w:lvl>
    <w:lvl w:ilvl="6" w:tplc="0409000F" w:tentative="1">
      <w:start w:val="1"/>
      <w:numFmt w:val="decimal"/>
      <w:lvlText w:val="%7."/>
      <w:lvlJc w:val="left"/>
      <w:pPr>
        <w:ind w:left="2793" w:hanging="420"/>
      </w:pPr>
    </w:lvl>
    <w:lvl w:ilvl="7" w:tplc="04090019" w:tentative="1">
      <w:start w:val="1"/>
      <w:numFmt w:val="lowerLetter"/>
      <w:lvlText w:val="%8)"/>
      <w:lvlJc w:val="left"/>
      <w:pPr>
        <w:ind w:left="3213" w:hanging="420"/>
      </w:pPr>
    </w:lvl>
    <w:lvl w:ilvl="8" w:tplc="0409001B" w:tentative="1">
      <w:start w:val="1"/>
      <w:numFmt w:val="lowerRoman"/>
      <w:lvlText w:val="%9."/>
      <w:lvlJc w:val="right"/>
      <w:pPr>
        <w:ind w:left="3633" w:hanging="420"/>
      </w:pPr>
    </w:lvl>
  </w:abstractNum>
  <w:abstractNum w:abstractNumId="28">
    <w:nsid w:val="7A252079"/>
    <w:multiLevelType w:val="hybridMultilevel"/>
    <w:tmpl w:val="F89E6658"/>
    <w:lvl w:ilvl="0" w:tplc="BD341540">
      <w:start w:val="1"/>
      <w:numFmt w:val="decimal"/>
      <w:lvlText w:val="%1．"/>
      <w:lvlJc w:val="left"/>
      <w:pPr>
        <w:tabs>
          <w:tab w:val="num" w:pos="1021"/>
        </w:tabs>
        <w:ind w:left="0" w:firstLine="567"/>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A6539CE"/>
    <w:multiLevelType w:val="hybridMultilevel"/>
    <w:tmpl w:val="7402FA8A"/>
    <w:lvl w:ilvl="0" w:tplc="112E842C">
      <w:start w:val="1"/>
      <w:numFmt w:val="decimal"/>
      <w:lvlText w:val="(%1)"/>
      <w:lvlJc w:val="left"/>
      <w:pPr>
        <w:tabs>
          <w:tab w:val="num" w:pos="1021"/>
        </w:tabs>
        <w:ind w:left="0" w:firstLine="567"/>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CF506FD"/>
    <w:multiLevelType w:val="hybridMultilevel"/>
    <w:tmpl w:val="7402FA8A"/>
    <w:lvl w:ilvl="0" w:tplc="112E842C">
      <w:start w:val="1"/>
      <w:numFmt w:val="decimal"/>
      <w:lvlText w:val="(%1)"/>
      <w:lvlJc w:val="left"/>
      <w:pPr>
        <w:tabs>
          <w:tab w:val="num" w:pos="1022"/>
        </w:tabs>
        <w:ind w:left="1" w:firstLine="567"/>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F5B1DDC"/>
    <w:multiLevelType w:val="hybridMultilevel"/>
    <w:tmpl w:val="D718500A"/>
    <w:lvl w:ilvl="0" w:tplc="1CBE1CEE">
      <w:start w:val="1"/>
      <w:numFmt w:val="decimal"/>
      <w:lvlText w:val="%1、"/>
      <w:lvlJc w:val="left"/>
      <w:pPr>
        <w:ind w:left="84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31"/>
  </w:num>
  <w:num w:numId="3">
    <w:abstractNumId w:val="0"/>
    <w:lvlOverride w:ilvl="0">
      <w:startOverride w:val="2"/>
    </w:lvlOverride>
  </w:num>
  <w:num w:numId="4">
    <w:abstractNumId w:val="1"/>
    <w:lvlOverride w:ilvl="0">
      <w:startOverride w:val="5"/>
    </w:lvlOverride>
  </w:num>
  <w:num w:numId="5">
    <w:abstractNumId w:val="2"/>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210"/>
  <w:drawingGridHorizontalSpacing w:val="105"/>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7099"/>
    <w:rsid w:val="0000247F"/>
    <w:rsid w:val="00007FAC"/>
    <w:rsid w:val="0001021D"/>
    <w:rsid w:val="00010453"/>
    <w:rsid w:val="00020B0E"/>
    <w:rsid w:val="0002184F"/>
    <w:rsid w:val="00021FC0"/>
    <w:rsid w:val="000222E4"/>
    <w:rsid w:val="00023F05"/>
    <w:rsid w:val="00027118"/>
    <w:rsid w:val="000271D6"/>
    <w:rsid w:val="00032F96"/>
    <w:rsid w:val="000345BA"/>
    <w:rsid w:val="0003477F"/>
    <w:rsid w:val="000372E8"/>
    <w:rsid w:val="000419B9"/>
    <w:rsid w:val="00051935"/>
    <w:rsid w:val="00070CDF"/>
    <w:rsid w:val="00074D8F"/>
    <w:rsid w:val="0008354C"/>
    <w:rsid w:val="000844BA"/>
    <w:rsid w:val="000913AF"/>
    <w:rsid w:val="000915BB"/>
    <w:rsid w:val="000937B2"/>
    <w:rsid w:val="00096BAC"/>
    <w:rsid w:val="000A1231"/>
    <w:rsid w:val="000B0A4F"/>
    <w:rsid w:val="000B2C18"/>
    <w:rsid w:val="000B2EC0"/>
    <w:rsid w:val="000B7F19"/>
    <w:rsid w:val="000D0187"/>
    <w:rsid w:val="000D4089"/>
    <w:rsid w:val="000D54E1"/>
    <w:rsid w:val="000D7929"/>
    <w:rsid w:val="000E20EE"/>
    <w:rsid w:val="000E75C8"/>
    <w:rsid w:val="000F0B64"/>
    <w:rsid w:val="00102994"/>
    <w:rsid w:val="00103C13"/>
    <w:rsid w:val="00110DB1"/>
    <w:rsid w:val="0011244A"/>
    <w:rsid w:val="00121291"/>
    <w:rsid w:val="00124A7F"/>
    <w:rsid w:val="0012686B"/>
    <w:rsid w:val="00135B55"/>
    <w:rsid w:val="00140709"/>
    <w:rsid w:val="0014277A"/>
    <w:rsid w:val="001466A6"/>
    <w:rsid w:val="00147634"/>
    <w:rsid w:val="00153889"/>
    <w:rsid w:val="00153A99"/>
    <w:rsid w:val="00160330"/>
    <w:rsid w:val="001636EA"/>
    <w:rsid w:val="00163DA7"/>
    <w:rsid w:val="001649EA"/>
    <w:rsid w:val="001663A6"/>
    <w:rsid w:val="00166B19"/>
    <w:rsid w:val="001676BA"/>
    <w:rsid w:val="00180C2C"/>
    <w:rsid w:val="00181832"/>
    <w:rsid w:val="001824F2"/>
    <w:rsid w:val="00184CE4"/>
    <w:rsid w:val="00191EA5"/>
    <w:rsid w:val="00193059"/>
    <w:rsid w:val="00195C5E"/>
    <w:rsid w:val="001A54B6"/>
    <w:rsid w:val="001B03D2"/>
    <w:rsid w:val="001B526C"/>
    <w:rsid w:val="001B5940"/>
    <w:rsid w:val="001B5D8E"/>
    <w:rsid w:val="001B7099"/>
    <w:rsid w:val="001B7470"/>
    <w:rsid w:val="001B7A18"/>
    <w:rsid w:val="001C2A01"/>
    <w:rsid w:val="001D7030"/>
    <w:rsid w:val="001E0AEE"/>
    <w:rsid w:val="001E5044"/>
    <w:rsid w:val="001E6006"/>
    <w:rsid w:val="001F67D5"/>
    <w:rsid w:val="0020078E"/>
    <w:rsid w:val="0020536C"/>
    <w:rsid w:val="00207E35"/>
    <w:rsid w:val="0021076A"/>
    <w:rsid w:val="00210E8F"/>
    <w:rsid w:val="0021520F"/>
    <w:rsid w:val="002152B0"/>
    <w:rsid w:val="0022013E"/>
    <w:rsid w:val="002232E1"/>
    <w:rsid w:val="0023295C"/>
    <w:rsid w:val="0023474F"/>
    <w:rsid w:val="00241738"/>
    <w:rsid w:val="00244450"/>
    <w:rsid w:val="00245232"/>
    <w:rsid w:val="00253A05"/>
    <w:rsid w:val="002605DA"/>
    <w:rsid w:val="00263F59"/>
    <w:rsid w:val="00265EB8"/>
    <w:rsid w:val="00266536"/>
    <w:rsid w:val="002738EB"/>
    <w:rsid w:val="00276050"/>
    <w:rsid w:val="00277274"/>
    <w:rsid w:val="002772CE"/>
    <w:rsid w:val="00277ACE"/>
    <w:rsid w:val="00293D46"/>
    <w:rsid w:val="00293FA7"/>
    <w:rsid w:val="002943E9"/>
    <w:rsid w:val="002948D8"/>
    <w:rsid w:val="00296CD3"/>
    <w:rsid w:val="002A196C"/>
    <w:rsid w:val="002A3661"/>
    <w:rsid w:val="002B3DA6"/>
    <w:rsid w:val="002B548E"/>
    <w:rsid w:val="002B5553"/>
    <w:rsid w:val="002C5E78"/>
    <w:rsid w:val="003002E2"/>
    <w:rsid w:val="003019D4"/>
    <w:rsid w:val="00304AA3"/>
    <w:rsid w:val="00304EC8"/>
    <w:rsid w:val="003078F5"/>
    <w:rsid w:val="00315538"/>
    <w:rsid w:val="0031750A"/>
    <w:rsid w:val="00317AD4"/>
    <w:rsid w:val="00325841"/>
    <w:rsid w:val="003260BF"/>
    <w:rsid w:val="0033077B"/>
    <w:rsid w:val="00333AF2"/>
    <w:rsid w:val="00340628"/>
    <w:rsid w:val="00343491"/>
    <w:rsid w:val="00350277"/>
    <w:rsid w:val="00351B57"/>
    <w:rsid w:val="00354B36"/>
    <w:rsid w:val="00357B52"/>
    <w:rsid w:val="00362C0B"/>
    <w:rsid w:val="00366202"/>
    <w:rsid w:val="003722DD"/>
    <w:rsid w:val="00373A4F"/>
    <w:rsid w:val="00384F09"/>
    <w:rsid w:val="00386EDF"/>
    <w:rsid w:val="00393243"/>
    <w:rsid w:val="00395F2A"/>
    <w:rsid w:val="003A0E87"/>
    <w:rsid w:val="003A2B7C"/>
    <w:rsid w:val="003A462E"/>
    <w:rsid w:val="003C7F27"/>
    <w:rsid w:val="003E38CA"/>
    <w:rsid w:val="003E5AA0"/>
    <w:rsid w:val="003E771A"/>
    <w:rsid w:val="003F2EBC"/>
    <w:rsid w:val="003F702A"/>
    <w:rsid w:val="004010A5"/>
    <w:rsid w:val="00405576"/>
    <w:rsid w:val="00406CD9"/>
    <w:rsid w:val="00407230"/>
    <w:rsid w:val="00410571"/>
    <w:rsid w:val="00411E8C"/>
    <w:rsid w:val="00414786"/>
    <w:rsid w:val="00417FB6"/>
    <w:rsid w:val="00425E2D"/>
    <w:rsid w:val="00431C26"/>
    <w:rsid w:val="00431F53"/>
    <w:rsid w:val="00432EFB"/>
    <w:rsid w:val="0043738E"/>
    <w:rsid w:val="00443521"/>
    <w:rsid w:val="0044573E"/>
    <w:rsid w:val="00445FAE"/>
    <w:rsid w:val="00447044"/>
    <w:rsid w:val="004474F6"/>
    <w:rsid w:val="0046489A"/>
    <w:rsid w:val="00464FBA"/>
    <w:rsid w:val="00470C11"/>
    <w:rsid w:val="004761EC"/>
    <w:rsid w:val="00476CC5"/>
    <w:rsid w:val="00477835"/>
    <w:rsid w:val="00480AC8"/>
    <w:rsid w:val="00480B48"/>
    <w:rsid w:val="004831AA"/>
    <w:rsid w:val="004860DC"/>
    <w:rsid w:val="004867AC"/>
    <w:rsid w:val="0049278A"/>
    <w:rsid w:val="00494295"/>
    <w:rsid w:val="004A601F"/>
    <w:rsid w:val="004A671F"/>
    <w:rsid w:val="004A7F48"/>
    <w:rsid w:val="004B3FFB"/>
    <w:rsid w:val="004B6DC3"/>
    <w:rsid w:val="004C1AC3"/>
    <w:rsid w:val="004C425C"/>
    <w:rsid w:val="004D5924"/>
    <w:rsid w:val="004D5D82"/>
    <w:rsid w:val="004D6F1E"/>
    <w:rsid w:val="004E3992"/>
    <w:rsid w:val="004F08D0"/>
    <w:rsid w:val="004F5C7B"/>
    <w:rsid w:val="004F6823"/>
    <w:rsid w:val="00500DC8"/>
    <w:rsid w:val="00503DF2"/>
    <w:rsid w:val="00504C3B"/>
    <w:rsid w:val="005231BE"/>
    <w:rsid w:val="00530890"/>
    <w:rsid w:val="00533691"/>
    <w:rsid w:val="00534F91"/>
    <w:rsid w:val="00535813"/>
    <w:rsid w:val="005422A2"/>
    <w:rsid w:val="00544641"/>
    <w:rsid w:val="005509CB"/>
    <w:rsid w:val="00554465"/>
    <w:rsid w:val="00567528"/>
    <w:rsid w:val="005732C9"/>
    <w:rsid w:val="00573BB4"/>
    <w:rsid w:val="005829FE"/>
    <w:rsid w:val="00583622"/>
    <w:rsid w:val="00583BB1"/>
    <w:rsid w:val="00586B81"/>
    <w:rsid w:val="00587078"/>
    <w:rsid w:val="00594F17"/>
    <w:rsid w:val="00595AE9"/>
    <w:rsid w:val="005A1CA7"/>
    <w:rsid w:val="005A651C"/>
    <w:rsid w:val="005A778D"/>
    <w:rsid w:val="005B27AF"/>
    <w:rsid w:val="005C2C6C"/>
    <w:rsid w:val="005C344F"/>
    <w:rsid w:val="005C3644"/>
    <w:rsid w:val="005C407D"/>
    <w:rsid w:val="005C77A6"/>
    <w:rsid w:val="005D6CCF"/>
    <w:rsid w:val="005E09A8"/>
    <w:rsid w:val="005E2EA3"/>
    <w:rsid w:val="005E6003"/>
    <w:rsid w:val="005E7AB7"/>
    <w:rsid w:val="005F162E"/>
    <w:rsid w:val="005F2307"/>
    <w:rsid w:val="005F40DA"/>
    <w:rsid w:val="006001E6"/>
    <w:rsid w:val="006059B9"/>
    <w:rsid w:val="006078EB"/>
    <w:rsid w:val="0061247E"/>
    <w:rsid w:val="00616782"/>
    <w:rsid w:val="006201A1"/>
    <w:rsid w:val="00622B20"/>
    <w:rsid w:val="00623857"/>
    <w:rsid w:val="00624EF3"/>
    <w:rsid w:val="00637EBA"/>
    <w:rsid w:val="0064284D"/>
    <w:rsid w:val="00645CA4"/>
    <w:rsid w:val="00647BAC"/>
    <w:rsid w:val="00654E9D"/>
    <w:rsid w:val="00656012"/>
    <w:rsid w:val="00661C1E"/>
    <w:rsid w:val="0066227E"/>
    <w:rsid w:val="00662812"/>
    <w:rsid w:val="006641B4"/>
    <w:rsid w:val="006668DA"/>
    <w:rsid w:val="00667A09"/>
    <w:rsid w:val="00670D0D"/>
    <w:rsid w:val="006739AE"/>
    <w:rsid w:val="00673C47"/>
    <w:rsid w:val="00675DB5"/>
    <w:rsid w:val="00677D2F"/>
    <w:rsid w:val="00680419"/>
    <w:rsid w:val="006824EB"/>
    <w:rsid w:val="00682C19"/>
    <w:rsid w:val="00684685"/>
    <w:rsid w:val="00684BE8"/>
    <w:rsid w:val="006855F6"/>
    <w:rsid w:val="00686ABE"/>
    <w:rsid w:val="00687C4E"/>
    <w:rsid w:val="00690604"/>
    <w:rsid w:val="006913D1"/>
    <w:rsid w:val="00693EDA"/>
    <w:rsid w:val="00697FBA"/>
    <w:rsid w:val="006A32A7"/>
    <w:rsid w:val="006B23F1"/>
    <w:rsid w:val="006B42E3"/>
    <w:rsid w:val="006C16AC"/>
    <w:rsid w:val="006D127F"/>
    <w:rsid w:val="006D2829"/>
    <w:rsid w:val="006D4259"/>
    <w:rsid w:val="006E3E17"/>
    <w:rsid w:val="006F20E4"/>
    <w:rsid w:val="006F50F5"/>
    <w:rsid w:val="006F573C"/>
    <w:rsid w:val="00701E69"/>
    <w:rsid w:val="007034F8"/>
    <w:rsid w:val="00713D09"/>
    <w:rsid w:val="0071456D"/>
    <w:rsid w:val="007208D1"/>
    <w:rsid w:val="00722C0C"/>
    <w:rsid w:val="00725036"/>
    <w:rsid w:val="00727A35"/>
    <w:rsid w:val="00732E6E"/>
    <w:rsid w:val="00740722"/>
    <w:rsid w:val="00741E1B"/>
    <w:rsid w:val="0074467C"/>
    <w:rsid w:val="0074612A"/>
    <w:rsid w:val="00747D15"/>
    <w:rsid w:val="00750C39"/>
    <w:rsid w:val="00757132"/>
    <w:rsid w:val="0076065C"/>
    <w:rsid w:val="00766593"/>
    <w:rsid w:val="00767ABC"/>
    <w:rsid w:val="00773E29"/>
    <w:rsid w:val="00774FCA"/>
    <w:rsid w:val="007760E4"/>
    <w:rsid w:val="007828C5"/>
    <w:rsid w:val="007835AF"/>
    <w:rsid w:val="00787900"/>
    <w:rsid w:val="007943A6"/>
    <w:rsid w:val="00797236"/>
    <w:rsid w:val="007A3F02"/>
    <w:rsid w:val="007A4224"/>
    <w:rsid w:val="007A6EFD"/>
    <w:rsid w:val="007B06FF"/>
    <w:rsid w:val="007B1439"/>
    <w:rsid w:val="007B286A"/>
    <w:rsid w:val="007C0B6F"/>
    <w:rsid w:val="007D0606"/>
    <w:rsid w:val="007D089F"/>
    <w:rsid w:val="007D7342"/>
    <w:rsid w:val="007E07D6"/>
    <w:rsid w:val="007F0A9B"/>
    <w:rsid w:val="007F1F18"/>
    <w:rsid w:val="007F3015"/>
    <w:rsid w:val="007F4117"/>
    <w:rsid w:val="007F51D6"/>
    <w:rsid w:val="008012E2"/>
    <w:rsid w:val="00804051"/>
    <w:rsid w:val="0080425D"/>
    <w:rsid w:val="00806341"/>
    <w:rsid w:val="008105D2"/>
    <w:rsid w:val="00810D73"/>
    <w:rsid w:val="00812124"/>
    <w:rsid w:val="00813C11"/>
    <w:rsid w:val="0081439E"/>
    <w:rsid w:val="00814A5C"/>
    <w:rsid w:val="00830D1F"/>
    <w:rsid w:val="00831BF1"/>
    <w:rsid w:val="0083679F"/>
    <w:rsid w:val="0084136A"/>
    <w:rsid w:val="00846136"/>
    <w:rsid w:val="00847E00"/>
    <w:rsid w:val="00850313"/>
    <w:rsid w:val="0085213E"/>
    <w:rsid w:val="00853619"/>
    <w:rsid w:val="008541AE"/>
    <w:rsid w:val="008559AA"/>
    <w:rsid w:val="008577D8"/>
    <w:rsid w:val="00860A87"/>
    <w:rsid w:val="008629AA"/>
    <w:rsid w:val="00864B83"/>
    <w:rsid w:val="00865609"/>
    <w:rsid w:val="00865FEC"/>
    <w:rsid w:val="00872D09"/>
    <w:rsid w:val="008821E4"/>
    <w:rsid w:val="00894A00"/>
    <w:rsid w:val="00895745"/>
    <w:rsid w:val="0089644C"/>
    <w:rsid w:val="008969BA"/>
    <w:rsid w:val="008A0DBE"/>
    <w:rsid w:val="008A1280"/>
    <w:rsid w:val="008A2CDC"/>
    <w:rsid w:val="008B4D21"/>
    <w:rsid w:val="008B6EF2"/>
    <w:rsid w:val="008C21DE"/>
    <w:rsid w:val="008C2D54"/>
    <w:rsid w:val="008C310D"/>
    <w:rsid w:val="008C698A"/>
    <w:rsid w:val="008C7806"/>
    <w:rsid w:val="008D28E9"/>
    <w:rsid w:val="008D62CB"/>
    <w:rsid w:val="008D797E"/>
    <w:rsid w:val="008E0324"/>
    <w:rsid w:val="008F395D"/>
    <w:rsid w:val="008F4BB5"/>
    <w:rsid w:val="008F4C11"/>
    <w:rsid w:val="00901F00"/>
    <w:rsid w:val="009055FD"/>
    <w:rsid w:val="009110A0"/>
    <w:rsid w:val="00911120"/>
    <w:rsid w:val="00911557"/>
    <w:rsid w:val="009270A5"/>
    <w:rsid w:val="00930FCB"/>
    <w:rsid w:val="009429CD"/>
    <w:rsid w:val="009501EF"/>
    <w:rsid w:val="00951239"/>
    <w:rsid w:val="0095333C"/>
    <w:rsid w:val="00954CBE"/>
    <w:rsid w:val="0096732D"/>
    <w:rsid w:val="00973C2A"/>
    <w:rsid w:val="0097754C"/>
    <w:rsid w:val="00977CF7"/>
    <w:rsid w:val="00986BC1"/>
    <w:rsid w:val="00991222"/>
    <w:rsid w:val="00993357"/>
    <w:rsid w:val="00995B69"/>
    <w:rsid w:val="00996250"/>
    <w:rsid w:val="009A0576"/>
    <w:rsid w:val="009A7161"/>
    <w:rsid w:val="009B7E73"/>
    <w:rsid w:val="009C0329"/>
    <w:rsid w:val="009C1877"/>
    <w:rsid w:val="009C1FDF"/>
    <w:rsid w:val="009C248F"/>
    <w:rsid w:val="009C29CD"/>
    <w:rsid w:val="009C32F0"/>
    <w:rsid w:val="009C4D27"/>
    <w:rsid w:val="009D5037"/>
    <w:rsid w:val="009F2C95"/>
    <w:rsid w:val="009F3496"/>
    <w:rsid w:val="009F6FC4"/>
    <w:rsid w:val="00A006EA"/>
    <w:rsid w:val="00A0732D"/>
    <w:rsid w:val="00A10803"/>
    <w:rsid w:val="00A1761C"/>
    <w:rsid w:val="00A20199"/>
    <w:rsid w:val="00A20A10"/>
    <w:rsid w:val="00A21D49"/>
    <w:rsid w:val="00A2564C"/>
    <w:rsid w:val="00A3303F"/>
    <w:rsid w:val="00A46CF2"/>
    <w:rsid w:val="00A522A5"/>
    <w:rsid w:val="00A679F6"/>
    <w:rsid w:val="00A758B0"/>
    <w:rsid w:val="00A827F5"/>
    <w:rsid w:val="00A841C3"/>
    <w:rsid w:val="00A91C5A"/>
    <w:rsid w:val="00A97749"/>
    <w:rsid w:val="00AA4FCF"/>
    <w:rsid w:val="00AA524C"/>
    <w:rsid w:val="00AB0B9D"/>
    <w:rsid w:val="00AB45DE"/>
    <w:rsid w:val="00AC4590"/>
    <w:rsid w:val="00AD2724"/>
    <w:rsid w:val="00AD6F7C"/>
    <w:rsid w:val="00AE5483"/>
    <w:rsid w:val="00AF32C1"/>
    <w:rsid w:val="00AF464A"/>
    <w:rsid w:val="00AF75B0"/>
    <w:rsid w:val="00B03078"/>
    <w:rsid w:val="00B07A7E"/>
    <w:rsid w:val="00B118A6"/>
    <w:rsid w:val="00B16436"/>
    <w:rsid w:val="00B248D4"/>
    <w:rsid w:val="00B27C44"/>
    <w:rsid w:val="00B35FA7"/>
    <w:rsid w:val="00B37FC7"/>
    <w:rsid w:val="00B40723"/>
    <w:rsid w:val="00B4330C"/>
    <w:rsid w:val="00B45E5F"/>
    <w:rsid w:val="00B5117A"/>
    <w:rsid w:val="00B54E48"/>
    <w:rsid w:val="00B55303"/>
    <w:rsid w:val="00B5532D"/>
    <w:rsid w:val="00B563C6"/>
    <w:rsid w:val="00B622A3"/>
    <w:rsid w:val="00B65280"/>
    <w:rsid w:val="00B72EAC"/>
    <w:rsid w:val="00B77990"/>
    <w:rsid w:val="00B83469"/>
    <w:rsid w:val="00B8729B"/>
    <w:rsid w:val="00B97A75"/>
    <w:rsid w:val="00BA50CE"/>
    <w:rsid w:val="00BA5FC3"/>
    <w:rsid w:val="00BB219D"/>
    <w:rsid w:val="00BB3D10"/>
    <w:rsid w:val="00BB7F68"/>
    <w:rsid w:val="00BC0EAF"/>
    <w:rsid w:val="00BC1778"/>
    <w:rsid w:val="00BC1791"/>
    <w:rsid w:val="00BD0A8E"/>
    <w:rsid w:val="00BD10F8"/>
    <w:rsid w:val="00BD3B5D"/>
    <w:rsid w:val="00BE0314"/>
    <w:rsid w:val="00BE3FCC"/>
    <w:rsid w:val="00BF4AA6"/>
    <w:rsid w:val="00C031E2"/>
    <w:rsid w:val="00C11145"/>
    <w:rsid w:val="00C120BC"/>
    <w:rsid w:val="00C20D17"/>
    <w:rsid w:val="00C25CE4"/>
    <w:rsid w:val="00C31EEE"/>
    <w:rsid w:val="00C35C63"/>
    <w:rsid w:val="00C37219"/>
    <w:rsid w:val="00C40481"/>
    <w:rsid w:val="00C42616"/>
    <w:rsid w:val="00C42980"/>
    <w:rsid w:val="00C46DFF"/>
    <w:rsid w:val="00C47633"/>
    <w:rsid w:val="00C50DC3"/>
    <w:rsid w:val="00C6139D"/>
    <w:rsid w:val="00C61F06"/>
    <w:rsid w:val="00C6722A"/>
    <w:rsid w:val="00C70577"/>
    <w:rsid w:val="00C771F7"/>
    <w:rsid w:val="00C80291"/>
    <w:rsid w:val="00C8596F"/>
    <w:rsid w:val="00C90DBA"/>
    <w:rsid w:val="00CA6E1F"/>
    <w:rsid w:val="00CB5A90"/>
    <w:rsid w:val="00CC1B73"/>
    <w:rsid w:val="00CC485E"/>
    <w:rsid w:val="00CC52A1"/>
    <w:rsid w:val="00CC5FE6"/>
    <w:rsid w:val="00CC640B"/>
    <w:rsid w:val="00CD2250"/>
    <w:rsid w:val="00CE0ADA"/>
    <w:rsid w:val="00CE411B"/>
    <w:rsid w:val="00CE7CE7"/>
    <w:rsid w:val="00CF11BA"/>
    <w:rsid w:val="00CF2E81"/>
    <w:rsid w:val="00CF3C47"/>
    <w:rsid w:val="00D04959"/>
    <w:rsid w:val="00D077C4"/>
    <w:rsid w:val="00D145F6"/>
    <w:rsid w:val="00D209B9"/>
    <w:rsid w:val="00D259EC"/>
    <w:rsid w:val="00D30099"/>
    <w:rsid w:val="00D41030"/>
    <w:rsid w:val="00D43A2F"/>
    <w:rsid w:val="00D43FB9"/>
    <w:rsid w:val="00D50956"/>
    <w:rsid w:val="00D54CCC"/>
    <w:rsid w:val="00D676F2"/>
    <w:rsid w:val="00D710EA"/>
    <w:rsid w:val="00D72210"/>
    <w:rsid w:val="00D869FA"/>
    <w:rsid w:val="00D9205E"/>
    <w:rsid w:val="00D9321C"/>
    <w:rsid w:val="00DA19A1"/>
    <w:rsid w:val="00DA6FE8"/>
    <w:rsid w:val="00DA7F61"/>
    <w:rsid w:val="00DB75C0"/>
    <w:rsid w:val="00DC06E3"/>
    <w:rsid w:val="00DC4AF2"/>
    <w:rsid w:val="00DC7729"/>
    <w:rsid w:val="00DC7CC9"/>
    <w:rsid w:val="00DE4A4E"/>
    <w:rsid w:val="00DE50C0"/>
    <w:rsid w:val="00DF35EC"/>
    <w:rsid w:val="00DF50E6"/>
    <w:rsid w:val="00E07778"/>
    <w:rsid w:val="00E14792"/>
    <w:rsid w:val="00E15AB4"/>
    <w:rsid w:val="00E24674"/>
    <w:rsid w:val="00E26727"/>
    <w:rsid w:val="00E41164"/>
    <w:rsid w:val="00E44058"/>
    <w:rsid w:val="00E6259F"/>
    <w:rsid w:val="00E65F55"/>
    <w:rsid w:val="00E704F8"/>
    <w:rsid w:val="00E740B3"/>
    <w:rsid w:val="00E7469F"/>
    <w:rsid w:val="00E77E83"/>
    <w:rsid w:val="00E80760"/>
    <w:rsid w:val="00E861EA"/>
    <w:rsid w:val="00E906AE"/>
    <w:rsid w:val="00E90CA5"/>
    <w:rsid w:val="00E915F1"/>
    <w:rsid w:val="00E9196D"/>
    <w:rsid w:val="00E953EE"/>
    <w:rsid w:val="00E95FE6"/>
    <w:rsid w:val="00E96DC7"/>
    <w:rsid w:val="00E96EC0"/>
    <w:rsid w:val="00EA287F"/>
    <w:rsid w:val="00EB0DEE"/>
    <w:rsid w:val="00EB1B3A"/>
    <w:rsid w:val="00EB7982"/>
    <w:rsid w:val="00EC7334"/>
    <w:rsid w:val="00ED1C6D"/>
    <w:rsid w:val="00ED2089"/>
    <w:rsid w:val="00ED35B7"/>
    <w:rsid w:val="00ED5FE4"/>
    <w:rsid w:val="00EE7963"/>
    <w:rsid w:val="00EF2672"/>
    <w:rsid w:val="00EF31E6"/>
    <w:rsid w:val="00EF5971"/>
    <w:rsid w:val="00F02FF6"/>
    <w:rsid w:val="00F074B4"/>
    <w:rsid w:val="00F172DC"/>
    <w:rsid w:val="00F22C67"/>
    <w:rsid w:val="00F258CA"/>
    <w:rsid w:val="00F27F27"/>
    <w:rsid w:val="00F33228"/>
    <w:rsid w:val="00F364A3"/>
    <w:rsid w:val="00F37DFF"/>
    <w:rsid w:val="00F4060D"/>
    <w:rsid w:val="00F419C8"/>
    <w:rsid w:val="00F43998"/>
    <w:rsid w:val="00F4739F"/>
    <w:rsid w:val="00F55CA7"/>
    <w:rsid w:val="00F571DA"/>
    <w:rsid w:val="00F571EA"/>
    <w:rsid w:val="00F60171"/>
    <w:rsid w:val="00F61655"/>
    <w:rsid w:val="00F61B1D"/>
    <w:rsid w:val="00F649EE"/>
    <w:rsid w:val="00F6574C"/>
    <w:rsid w:val="00F70E93"/>
    <w:rsid w:val="00F72510"/>
    <w:rsid w:val="00F74077"/>
    <w:rsid w:val="00F7712B"/>
    <w:rsid w:val="00F83C22"/>
    <w:rsid w:val="00F86FE2"/>
    <w:rsid w:val="00F92792"/>
    <w:rsid w:val="00F9678B"/>
    <w:rsid w:val="00FA1FFD"/>
    <w:rsid w:val="00FA345A"/>
    <w:rsid w:val="00FA3AC0"/>
    <w:rsid w:val="00FB0377"/>
    <w:rsid w:val="00FB3E0D"/>
    <w:rsid w:val="00FB5241"/>
    <w:rsid w:val="00FB771E"/>
    <w:rsid w:val="00FC1B16"/>
    <w:rsid w:val="00FC222F"/>
    <w:rsid w:val="00FC2CC0"/>
    <w:rsid w:val="00FC60D0"/>
    <w:rsid w:val="00FC63DF"/>
    <w:rsid w:val="00FD1993"/>
    <w:rsid w:val="00FD3532"/>
    <w:rsid w:val="00FD5851"/>
    <w:rsid w:val="00FE41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760"/>
    <w:pPr>
      <w:widowControl w:val="0"/>
      <w:jc w:val="both"/>
    </w:pPr>
  </w:style>
  <w:style w:type="paragraph" w:styleId="1">
    <w:name w:val="heading 1"/>
    <w:basedOn w:val="a"/>
    <w:next w:val="a"/>
    <w:link w:val="1Char"/>
    <w:uiPriority w:val="9"/>
    <w:qFormat/>
    <w:rsid w:val="00FD1993"/>
    <w:pPr>
      <w:keepNext/>
      <w:keepLines/>
      <w:spacing w:before="120" w:after="120" w:line="360" w:lineRule="auto"/>
      <w:outlineLvl w:val="0"/>
    </w:pPr>
    <w:rPr>
      <w:rFonts w:eastAsia="仿宋_GB2312"/>
      <w:b/>
      <w:bCs/>
      <w:kern w:val="44"/>
      <w:sz w:val="30"/>
      <w:szCs w:val="44"/>
    </w:rPr>
  </w:style>
  <w:style w:type="paragraph" w:styleId="2">
    <w:name w:val="heading 2"/>
    <w:basedOn w:val="a"/>
    <w:next w:val="a"/>
    <w:link w:val="2Char"/>
    <w:uiPriority w:val="99"/>
    <w:qFormat/>
    <w:rsid w:val="00CF3C47"/>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9"/>
    <w:qFormat/>
    <w:rsid w:val="00CF3C47"/>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uiPriority w:val="9"/>
    <w:unhideWhenUsed/>
    <w:qFormat/>
    <w:rsid w:val="00BD0A8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1B7099"/>
    <w:pPr>
      <w:ind w:leftChars="2500" w:left="100"/>
    </w:pPr>
  </w:style>
  <w:style w:type="character" w:customStyle="1" w:styleId="Char">
    <w:name w:val="日期 Char"/>
    <w:basedOn w:val="a0"/>
    <w:link w:val="a3"/>
    <w:uiPriority w:val="99"/>
    <w:semiHidden/>
    <w:rsid w:val="001B7099"/>
  </w:style>
  <w:style w:type="paragraph" w:styleId="a4">
    <w:name w:val="header"/>
    <w:basedOn w:val="a"/>
    <w:link w:val="Char0"/>
    <w:uiPriority w:val="99"/>
    <w:unhideWhenUsed/>
    <w:rsid w:val="006F20E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0E4"/>
    <w:rPr>
      <w:sz w:val="18"/>
      <w:szCs w:val="18"/>
    </w:rPr>
  </w:style>
  <w:style w:type="paragraph" w:styleId="a5">
    <w:name w:val="footer"/>
    <w:basedOn w:val="a"/>
    <w:link w:val="Char1"/>
    <w:uiPriority w:val="99"/>
    <w:unhideWhenUsed/>
    <w:rsid w:val="006F20E4"/>
    <w:pPr>
      <w:tabs>
        <w:tab w:val="center" w:pos="4153"/>
        <w:tab w:val="right" w:pos="8306"/>
      </w:tabs>
      <w:snapToGrid w:val="0"/>
      <w:jc w:val="left"/>
    </w:pPr>
    <w:rPr>
      <w:sz w:val="18"/>
      <w:szCs w:val="18"/>
    </w:rPr>
  </w:style>
  <w:style w:type="character" w:customStyle="1" w:styleId="Char1">
    <w:name w:val="页脚 Char"/>
    <w:basedOn w:val="a0"/>
    <w:link w:val="a5"/>
    <w:uiPriority w:val="99"/>
    <w:rsid w:val="006F20E4"/>
    <w:rPr>
      <w:sz w:val="18"/>
      <w:szCs w:val="18"/>
    </w:rPr>
  </w:style>
  <w:style w:type="paragraph" w:styleId="a6">
    <w:name w:val="Balloon Text"/>
    <w:basedOn w:val="a"/>
    <w:link w:val="Char2"/>
    <w:uiPriority w:val="99"/>
    <w:unhideWhenUsed/>
    <w:rsid w:val="006F20E4"/>
    <w:rPr>
      <w:sz w:val="18"/>
      <w:szCs w:val="18"/>
    </w:rPr>
  </w:style>
  <w:style w:type="character" w:customStyle="1" w:styleId="Char2">
    <w:name w:val="批注框文本 Char"/>
    <w:basedOn w:val="a0"/>
    <w:link w:val="a6"/>
    <w:uiPriority w:val="99"/>
    <w:rsid w:val="006F20E4"/>
    <w:rPr>
      <w:sz w:val="18"/>
      <w:szCs w:val="18"/>
    </w:rPr>
  </w:style>
  <w:style w:type="paragraph" w:styleId="a7">
    <w:name w:val="List Paragraph"/>
    <w:basedOn w:val="a"/>
    <w:uiPriority w:val="34"/>
    <w:qFormat/>
    <w:rsid w:val="00C771F7"/>
    <w:pPr>
      <w:ind w:firstLineChars="200" w:firstLine="420"/>
    </w:pPr>
  </w:style>
  <w:style w:type="paragraph" w:styleId="a8">
    <w:name w:val="Document Map"/>
    <w:basedOn w:val="a"/>
    <w:link w:val="Char3"/>
    <w:uiPriority w:val="99"/>
    <w:semiHidden/>
    <w:unhideWhenUsed/>
    <w:rsid w:val="009C4D27"/>
    <w:rPr>
      <w:rFonts w:ascii="宋体" w:eastAsia="宋体"/>
      <w:sz w:val="18"/>
      <w:szCs w:val="18"/>
    </w:rPr>
  </w:style>
  <w:style w:type="character" w:customStyle="1" w:styleId="Char3">
    <w:name w:val="文档结构图 Char"/>
    <w:basedOn w:val="a0"/>
    <w:link w:val="a8"/>
    <w:uiPriority w:val="99"/>
    <w:semiHidden/>
    <w:rsid w:val="009C4D27"/>
    <w:rPr>
      <w:rFonts w:ascii="宋体" w:eastAsia="宋体"/>
      <w:sz w:val="18"/>
      <w:szCs w:val="18"/>
    </w:rPr>
  </w:style>
  <w:style w:type="character" w:customStyle="1" w:styleId="1Char">
    <w:name w:val="标题 1 Char"/>
    <w:basedOn w:val="a0"/>
    <w:link w:val="1"/>
    <w:uiPriority w:val="9"/>
    <w:rsid w:val="00FD1993"/>
    <w:rPr>
      <w:rFonts w:eastAsia="仿宋_GB2312"/>
      <w:b/>
      <w:bCs/>
      <w:kern w:val="44"/>
      <w:sz w:val="30"/>
      <w:szCs w:val="44"/>
    </w:rPr>
  </w:style>
  <w:style w:type="table" w:styleId="a9">
    <w:name w:val="Table Grid"/>
    <w:basedOn w:val="a1"/>
    <w:uiPriority w:val="59"/>
    <w:rsid w:val="00AB0B9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
    <w:name w:val="浅色底纹1"/>
    <w:basedOn w:val="a1"/>
    <w:uiPriority w:val="60"/>
    <w:rsid w:val="00AB0B9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
    <w:name w:val="TOC Heading"/>
    <w:basedOn w:val="1"/>
    <w:next w:val="a"/>
    <w:uiPriority w:val="39"/>
    <w:unhideWhenUsed/>
    <w:qFormat/>
    <w:rsid w:val="0019305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193059"/>
    <w:pPr>
      <w:ind w:left="210"/>
      <w:jc w:val="left"/>
    </w:pPr>
    <w:rPr>
      <w:rFonts w:cstheme="minorHAnsi"/>
      <w:smallCaps/>
      <w:sz w:val="20"/>
      <w:szCs w:val="20"/>
    </w:rPr>
  </w:style>
  <w:style w:type="paragraph" w:styleId="11">
    <w:name w:val="toc 1"/>
    <w:basedOn w:val="a"/>
    <w:next w:val="a"/>
    <w:autoRedefine/>
    <w:uiPriority w:val="39"/>
    <w:unhideWhenUsed/>
    <w:qFormat/>
    <w:rsid w:val="00E95FE6"/>
    <w:pPr>
      <w:tabs>
        <w:tab w:val="right" w:leader="dot" w:pos="9060"/>
      </w:tabs>
      <w:snapToGrid w:val="0"/>
      <w:spacing w:line="312" w:lineRule="auto"/>
      <w:jc w:val="left"/>
    </w:pPr>
    <w:rPr>
      <w:rFonts w:ascii="Times New Roman" w:eastAsia="仿宋_GB2312" w:hAnsi="Times New Roman" w:cs="Times New Roman"/>
      <w:b/>
      <w:bCs/>
      <w:caps/>
      <w:noProof/>
      <w:kern w:val="0"/>
      <w:sz w:val="24"/>
      <w:szCs w:val="24"/>
    </w:rPr>
  </w:style>
  <w:style w:type="paragraph" w:styleId="30">
    <w:name w:val="toc 3"/>
    <w:basedOn w:val="a"/>
    <w:next w:val="a"/>
    <w:autoRedefine/>
    <w:uiPriority w:val="39"/>
    <w:unhideWhenUsed/>
    <w:qFormat/>
    <w:rsid w:val="00193059"/>
    <w:pPr>
      <w:ind w:left="420"/>
      <w:jc w:val="left"/>
    </w:pPr>
    <w:rPr>
      <w:rFonts w:cstheme="minorHAnsi"/>
      <w:i/>
      <w:iCs/>
      <w:sz w:val="20"/>
      <w:szCs w:val="20"/>
    </w:rPr>
  </w:style>
  <w:style w:type="character" w:styleId="aa">
    <w:name w:val="Hyperlink"/>
    <w:basedOn w:val="a0"/>
    <w:uiPriority w:val="99"/>
    <w:unhideWhenUsed/>
    <w:rsid w:val="00193059"/>
    <w:rPr>
      <w:color w:val="0000FF" w:themeColor="hyperlink"/>
      <w:u w:val="single"/>
    </w:rPr>
  </w:style>
  <w:style w:type="paragraph" w:styleId="40">
    <w:name w:val="toc 4"/>
    <w:basedOn w:val="a"/>
    <w:next w:val="a"/>
    <w:autoRedefine/>
    <w:uiPriority w:val="39"/>
    <w:unhideWhenUsed/>
    <w:rsid w:val="00F258CA"/>
    <w:pPr>
      <w:ind w:left="630"/>
      <w:jc w:val="left"/>
    </w:pPr>
    <w:rPr>
      <w:rFonts w:cstheme="minorHAnsi"/>
      <w:sz w:val="18"/>
      <w:szCs w:val="18"/>
    </w:rPr>
  </w:style>
  <w:style w:type="paragraph" w:styleId="5">
    <w:name w:val="toc 5"/>
    <w:basedOn w:val="a"/>
    <w:next w:val="a"/>
    <w:autoRedefine/>
    <w:uiPriority w:val="39"/>
    <w:unhideWhenUsed/>
    <w:rsid w:val="00F258CA"/>
    <w:pPr>
      <w:ind w:left="840"/>
      <w:jc w:val="left"/>
    </w:pPr>
    <w:rPr>
      <w:rFonts w:cstheme="minorHAnsi"/>
      <w:sz w:val="18"/>
      <w:szCs w:val="18"/>
    </w:rPr>
  </w:style>
  <w:style w:type="paragraph" w:styleId="6">
    <w:name w:val="toc 6"/>
    <w:basedOn w:val="a"/>
    <w:next w:val="a"/>
    <w:autoRedefine/>
    <w:uiPriority w:val="39"/>
    <w:unhideWhenUsed/>
    <w:rsid w:val="00F258CA"/>
    <w:pPr>
      <w:ind w:left="1050"/>
      <w:jc w:val="left"/>
    </w:pPr>
    <w:rPr>
      <w:rFonts w:cstheme="minorHAnsi"/>
      <w:sz w:val="18"/>
      <w:szCs w:val="18"/>
    </w:rPr>
  </w:style>
  <w:style w:type="paragraph" w:styleId="7">
    <w:name w:val="toc 7"/>
    <w:basedOn w:val="a"/>
    <w:next w:val="a"/>
    <w:autoRedefine/>
    <w:uiPriority w:val="39"/>
    <w:unhideWhenUsed/>
    <w:rsid w:val="00F258CA"/>
    <w:pPr>
      <w:ind w:left="1260"/>
      <w:jc w:val="left"/>
    </w:pPr>
    <w:rPr>
      <w:rFonts w:cstheme="minorHAnsi"/>
      <w:sz w:val="18"/>
      <w:szCs w:val="18"/>
    </w:rPr>
  </w:style>
  <w:style w:type="paragraph" w:styleId="8">
    <w:name w:val="toc 8"/>
    <w:basedOn w:val="a"/>
    <w:next w:val="a"/>
    <w:autoRedefine/>
    <w:uiPriority w:val="39"/>
    <w:unhideWhenUsed/>
    <w:rsid w:val="00F258CA"/>
    <w:pPr>
      <w:ind w:left="1470"/>
      <w:jc w:val="left"/>
    </w:pPr>
    <w:rPr>
      <w:rFonts w:cstheme="minorHAnsi"/>
      <w:sz w:val="18"/>
      <w:szCs w:val="18"/>
    </w:rPr>
  </w:style>
  <w:style w:type="paragraph" w:styleId="9">
    <w:name w:val="toc 9"/>
    <w:basedOn w:val="a"/>
    <w:next w:val="a"/>
    <w:autoRedefine/>
    <w:uiPriority w:val="39"/>
    <w:unhideWhenUsed/>
    <w:rsid w:val="00F258CA"/>
    <w:pPr>
      <w:ind w:left="1680"/>
      <w:jc w:val="left"/>
    </w:pPr>
    <w:rPr>
      <w:rFonts w:cstheme="minorHAnsi"/>
      <w:sz w:val="18"/>
      <w:szCs w:val="18"/>
    </w:rPr>
  </w:style>
  <w:style w:type="paragraph" w:styleId="ab">
    <w:name w:val="No Spacing"/>
    <w:link w:val="Char4"/>
    <w:uiPriority w:val="1"/>
    <w:qFormat/>
    <w:rsid w:val="005D6CCF"/>
    <w:rPr>
      <w:kern w:val="0"/>
      <w:sz w:val="22"/>
    </w:rPr>
  </w:style>
  <w:style w:type="character" w:customStyle="1" w:styleId="Char4">
    <w:name w:val="无间隔 Char"/>
    <w:basedOn w:val="a0"/>
    <w:link w:val="ab"/>
    <w:uiPriority w:val="1"/>
    <w:rsid w:val="005D6CCF"/>
    <w:rPr>
      <w:kern w:val="0"/>
      <w:sz w:val="22"/>
    </w:rPr>
  </w:style>
  <w:style w:type="paragraph" w:styleId="ac">
    <w:name w:val="Normal (Web)"/>
    <w:basedOn w:val="a"/>
    <w:unhideWhenUsed/>
    <w:rsid w:val="00787900"/>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9"/>
    <w:rsid w:val="00CF3C47"/>
    <w:rPr>
      <w:rFonts w:ascii="Cambria" w:eastAsia="宋体" w:hAnsi="Cambria" w:cs="Times New Roman"/>
      <w:b/>
      <w:bCs/>
      <w:sz w:val="32"/>
      <w:szCs w:val="32"/>
    </w:rPr>
  </w:style>
  <w:style w:type="character" w:customStyle="1" w:styleId="3Char">
    <w:name w:val="标题 3 Char"/>
    <w:basedOn w:val="a0"/>
    <w:link w:val="3"/>
    <w:uiPriority w:val="99"/>
    <w:rsid w:val="00CF3C47"/>
    <w:rPr>
      <w:rFonts w:ascii="Calibri" w:eastAsia="宋体" w:hAnsi="Calibri" w:cs="Times New Roman"/>
      <w:b/>
      <w:bCs/>
      <w:sz w:val="32"/>
      <w:szCs w:val="32"/>
    </w:rPr>
  </w:style>
  <w:style w:type="paragraph" w:customStyle="1" w:styleId="12">
    <w:name w:val="列出段落1"/>
    <w:basedOn w:val="a"/>
    <w:uiPriority w:val="99"/>
    <w:rsid w:val="00DC7CC9"/>
    <w:pPr>
      <w:ind w:firstLineChars="200" w:firstLine="420"/>
    </w:pPr>
    <w:rPr>
      <w:rFonts w:ascii="Calibri" w:eastAsia="宋体" w:hAnsi="Calibri" w:cs="Calibri"/>
      <w:szCs w:val="21"/>
    </w:rPr>
  </w:style>
  <w:style w:type="paragraph" w:styleId="ad">
    <w:name w:val="Title"/>
    <w:basedOn w:val="a"/>
    <w:next w:val="a"/>
    <w:link w:val="Char5"/>
    <w:qFormat/>
    <w:rsid w:val="00BD0A8E"/>
    <w:pPr>
      <w:spacing w:before="240" w:after="60"/>
      <w:jc w:val="center"/>
      <w:outlineLvl w:val="0"/>
    </w:pPr>
    <w:rPr>
      <w:rFonts w:asciiTheme="majorHAnsi" w:eastAsia="宋体" w:hAnsiTheme="majorHAnsi" w:cstheme="majorBidi"/>
      <w:b/>
      <w:bCs/>
      <w:sz w:val="32"/>
      <w:szCs w:val="32"/>
    </w:rPr>
  </w:style>
  <w:style w:type="character" w:customStyle="1" w:styleId="Char5">
    <w:name w:val="标题 Char"/>
    <w:basedOn w:val="a0"/>
    <w:link w:val="ad"/>
    <w:rsid w:val="00BD0A8E"/>
    <w:rPr>
      <w:rFonts w:asciiTheme="majorHAnsi" w:eastAsia="宋体" w:hAnsiTheme="majorHAnsi" w:cstheme="majorBidi"/>
      <w:b/>
      <w:bCs/>
      <w:sz w:val="32"/>
      <w:szCs w:val="32"/>
    </w:rPr>
  </w:style>
  <w:style w:type="character" w:customStyle="1" w:styleId="4Char">
    <w:name w:val="标题 4 Char"/>
    <w:basedOn w:val="a0"/>
    <w:link w:val="4"/>
    <w:uiPriority w:val="9"/>
    <w:rsid w:val="00BD0A8E"/>
    <w:rPr>
      <w:rFonts w:asciiTheme="majorHAnsi" w:eastAsiaTheme="majorEastAsia" w:hAnsiTheme="majorHAnsi" w:cstheme="majorBidi"/>
      <w:b/>
      <w:bCs/>
      <w:sz w:val="28"/>
      <w:szCs w:val="28"/>
    </w:rPr>
  </w:style>
  <w:style w:type="paragraph" w:styleId="ae">
    <w:name w:val="Body Text"/>
    <w:basedOn w:val="a"/>
    <w:link w:val="Char6"/>
    <w:rsid w:val="004474F6"/>
    <w:pPr>
      <w:spacing w:after="120"/>
    </w:pPr>
    <w:rPr>
      <w:rFonts w:ascii="Times New Roman" w:eastAsia="宋体" w:hAnsi="Times New Roman" w:cs="Times New Roman"/>
      <w:kern w:val="0"/>
      <w:sz w:val="24"/>
      <w:szCs w:val="24"/>
    </w:rPr>
  </w:style>
  <w:style w:type="character" w:customStyle="1" w:styleId="Char6">
    <w:name w:val="正文文本 Char"/>
    <w:basedOn w:val="a0"/>
    <w:link w:val="ae"/>
    <w:rsid w:val="004474F6"/>
    <w:rPr>
      <w:rFonts w:ascii="Times New Roman" w:eastAsia="宋体" w:hAnsi="Times New Roman" w:cs="Times New Roman"/>
      <w:kern w:val="0"/>
      <w:sz w:val="24"/>
      <w:szCs w:val="24"/>
    </w:rPr>
  </w:style>
  <w:style w:type="paragraph" w:styleId="af">
    <w:name w:val="footnote text"/>
    <w:basedOn w:val="a"/>
    <w:link w:val="Char7"/>
    <w:semiHidden/>
    <w:rsid w:val="004474F6"/>
    <w:pPr>
      <w:snapToGrid w:val="0"/>
      <w:jc w:val="left"/>
    </w:pPr>
    <w:rPr>
      <w:rFonts w:ascii="Times New Roman" w:eastAsia="宋体" w:hAnsi="Times New Roman" w:cs="Times New Roman"/>
      <w:sz w:val="18"/>
      <w:szCs w:val="18"/>
    </w:rPr>
  </w:style>
  <w:style w:type="character" w:customStyle="1" w:styleId="Char7">
    <w:name w:val="脚注文本 Char"/>
    <w:basedOn w:val="a0"/>
    <w:link w:val="af"/>
    <w:semiHidden/>
    <w:rsid w:val="004474F6"/>
    <w:rPr>
      <w:rFonts w:ascii="Times New Roman" w:eastAsia="宋体" w:hAnsi="Times New Roman" w:cs="Times New Roman"/>
      <w:sz w:val="18"/>
      <w:szCs w:val="18"/>
    </w:rPr>
  </w:style>
  <w:style w:type="character" w:styleId="af0">
    <w:name w:val="footnote reference"/>
    <w:semiHidden/>
    <w:rsid w:val="004474F6"/>
    <w:rPr>
      <w:vertAlign w:val="superscript"/>
    </w:rPr>
  </w:style>
  <w:style w:type="character" w:styleId="af1">
    <w:name w:val="page number"/>
    <w:basedOn w:val="a0"/>
    <w:rsid w:val="004474F6"/>
  </w:style>
  <w:style w:type="character" w:styleId="af2">
    <w:name w:val="annotation reference"/>
    <w:basedOn w:val="a0"/>
    <w:uiPriority w:val="99"/>
    <w:semiHidden/>
    <w:unhideWhenUsed/>
    <w:rsid w:val="00010453"/>
    <w:rPr>
      <w:sz w:val="21"/>
      <w:szCs w:val="21"/>
    </w:rPr>
  </w:style>
  <w:style w:type="paragraph" w:styleId="af3">
    <w:name w:val="annotation text"/>
    <w:basedOn w:val="a"/>
    <w:link w:val="Char8"/>
    <w:uiPriority w:val="99"/>
    <w:semiHidden/>
    <w:unhideWhenUsed/>
    <w:rsid w:val="00010453"/>
    <w:pPr>
      <w:jc w:val="left"/>
    </w:pPr>
  </w:style>
  <w:style w:type="character" w:customStyle="1" w:styleId="Char8">
    <w:name w:val="批注文字 Char"/>
    <w:basedOn w:val="a0"/>
    <w:link w:val="af3"/>
    <w:uiPriority w:val="99"/>
    <w:semiHidden/>
    <w:rsid w:val="00010453"/>
  </w:style>
  <w:style w:type="paragraph" w:styleId="af4">
    <w:name w:val="annotation subject"/>
    <w:basedOn w:val="af3"/>
    <w:next w:val="af3"/>
    <w:link w:val="Char9"/>
    <w:uiPriority w:val="99"/>
    <w:semiHidden/>
    <w:unhideWhenUsed/>
    <w:rsid w:val="00010453"/>
    <w:rPr>
      <w:b/>
      <w:bCs/>
    </w:rPr>
  </w:style>
  <w:style w:type="character" w:customStyle="1" w:styleId="Char9">
    <w:name w:val="批注主题 Char"/>
    <w:basedOn w:val="Char8"/>
    <w:link w:val="af4"/>
    <w:uiPriority w:val="99"/>
    <w:semiHidden/>
    <w:rsid w:val="000104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760"/>
    <w:pPr>
      <w:widowControl w:val="0"/>
      <w:jc w:val="both"/>
    </w:pPr>
  </w:style>
  <w:style w:type="paragraph" w:styleId="1">
    <w:name w:val="heading 1"/>
    <w:basedOn w:val="a"/>
    <w:next w:val="a"/>
    <w:link w:val="1Char"/>
    <w:uiPriority w:val="9"/>
    <w:qFormat/>
    <w:rsid w:val="00FD1993"/>
    <w:pPr>
      <w:keepNext/>
      <w:keepLines/>
      <w:spacing w:before="120" w:after="120" w:line="360" w:lineRule="auto"/>
      <w:outlineLvl w:val="0"/>
    </w:pPr>
    <w:rPr>
      <w:rFonts w:eastAsia="仿宋_GB2312"/>
      <w:b/>
      <w:bCs/>
      <w:kern w:val="44"/>
      <w:sz w:val="30"/>
      <w:szCs w:val="44"/>
    </w:rPr>
  </w:style>
  <w:style w:type="paragraph" w:styleId="2">
    <w:name w:val="heading 2"/>
    <w:basedOn w:val="a"/>
    <w:next w:val="a"/>
    <w:link w:val="2Char"/>
    <w:uiPriority w:val="99"/>
    <w:qFormat/>
    <w:rsid w:val="00CF3C47"/>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9"/>
    <w:qFormat/>
    <w:rsid w:val="00CF3C47"/>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uiPriority w:val="9"/>
    <w:unhideWhenUsed/>
    <w:qFormat/>
    <w:rsid w:val="00BD0A8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1B7099"/>
    <w:pPr>
      <w:ind w:leftChars="2500" w:left="100"/>
    </w:pPr>
  </w:style>
  <w:style w:type="character" w:customStyle="1" w:styleId="Char">
    <w:name w:val="日期 Char"/>
    <w:basedOn w:val="a0"/>
    <w:link w:val="a3"/>
    <w:uiPriority w:val="99"/>
    <w:semiHidden/>
    <w:rsid w:val="001B7099"/>
  </w:style>
  <w:style w:type="paragraph" w:styleId="a4">
    <w:name w:val="header"/>
    <w:basedOn w:val="a"/>
    <w:link w:val="Char0"/>
    <w:unhideWhenUsed/>
    <w:rsid w:val="006F20E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6F20E4"/>
    <w:rPr>
      <w:sz w:val="18"/>
      <w:szCs w:val="18"/>
    </w:rPr>
  </w:style>
  <w:style w:type="paragraph" w:styleId="a5">
    <w:name w:val="footer"/>
    <w:basedOn w:val="a"/>
    <w:link w:val="Char1"/>
    <w:uiPriority w:val="99"/>
    <w:unhideWhenUsed/>
    <w:rsid w:val="006F20E4"/>
    <w:pPr>
      <w:tabs>
        <w:tab w:val="center" w:pos="4153"/>
        <w:tab w:val="right" w:pos="8306"/>
      </w:tabs>
      <w:snapToGrid w:val="0"/>
      <w:jc w:val="left"/>
    </w:pPr>
    <w:rPr>
      <w:sz w:val="18"/>
      <w:szCs w:val="18"/>
    </w:rPr>
  </w:style>
  <w:style w:type="character" w:customStyle="1" w:styleId="Char1">
    <w:name w:val="页脚 Char"/>
    <w:basedOn w:val="a0"/>
    <w:link w:val="a5"/>
    <w:uiPriority w:val="99"/>
    <w:rsid w:val="006F20E4"/>
    <w:rPr>
      <w:sz w:val="18"/>
      <w:szCs w:val="18"/>
    </w:rPr>
  </w:style>
  <w:style w:type="paragraph" w:styleId="a6">
    <w:name w:val="Balloon Text"/>
    <w:basedOn w:val="a"/>
    <w:link w:val="Char2"/>
    <w:unhideWhenUsed/>
    <w:rsid w:val="006F20E4"/>
    <w:rPr>
      <w:sz w:val="18"/>
      <w:szCs w:val="18"/>
    </w:rPr>
  </w:style>
  <w:style w:type="character" w:customStyle="1" w:styleId="Char2">
    <w:name w:val="批注框文本 Char"/>
    <w:basedOn w:val="a0"/>
    <w:link w:val="a6"/>
    <w:rsid w:val="006F20E4"/>
    <w:rPr>
      <w:sz w:val="18"/>
      <w:szCs w:val="18"/>
    </w:rPr>
  </w:style>
  <w:style w:type="paragraph" w:styleId="a7">
    <w:name w:val="List Paragraph"/>
    <w:basedOn w:val="a"/>
    <w:uiPriority w:val="99"/>
    <w:qFormat/>
    <w:rsid w:val="00C771F7"/>
    <w:pPr>
      <w:ind w:firstLineChars="200" w:firstLine="420"/>
    </w:pPr>
  </w:style>
  <w:style w:type="paragraph" w:styleId="a8">
    <w:name w:val="Document Map"/>
    <w:basedOn w:val="a"/>
    <w:link w:val="Char3"/>
    <w:uiPriority w:val="99"/>
    <w:semiHidden/>
    <w:unhideWhenUsed/>
    <w:rsid w:val="009C4D27"/>
    <w:rPr>
      <w:rFonts w:ascii="宋体" w:eastAsia="宋体"/>
      <w:sz w:val="18"/>
      <w:szCs w:val="18"/>
    </w:rPr>
  </w:style>
  <w:style w:type="character" w:customStyle="1" w:styleId="Char3">
    <w:name w:val="文档结构图 Char"/>
    <w:basedOn w:val="a0"/>
    <w:link w:val="a8"/>
    <w:uiPriority w:val="99"/>
    <w:semiHidden/>
    <w:rsid w:val="009C4D27"/>
    <w:rPr>
      <w:rFonts w:ascii="宋体" w:eastAsia="宋体"/>
      <w:sz w:val="18"/>
      <w:szCs w:val="18"/>
    </w:rPr>
  </w:style>
  <w:style w:type="character" w:customStyle="1" w:styleId="1Char">
    <w:name w:val="标题 1 Char"/>
    <w:basedOn w:val="a0"/>
    <w:link w:val="1"/>
    <w:uiPriority w:val="9"/>
    <w:rsid w:val="00FD1993"/>
    <w:rPr>
      <w:rFonts w:eastAsia="仿宋_GB2312"/>
      <w:b/>
      <w:bCs/>
      <w:kern w:val="44"/>
      <w:sz w:val="30"/>
      <w:szCs w:val="44"/>
    </w:rPr>
  </w:style>
  <w:style w:type="table" w:styleId="a9">
    <w:name w:val="Table Grid"/>
    <w:basedOn w:val="a1"/>
    <w:rsid w:val="00AB0B9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
    <w:name w:val="浅色底纹1"/>
    <w:basedOn w:val="a1"/>
    <w:uiPriority w:val="60"/>
    <w:rsid w:val="00AB0B9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
    <w:name w:val="TOC Heading"/>
    <w:basedOn w:val="1"/>
    <w:next w:val="a"/>
    <w:uiPriority w:val="39"/>
    <w:unhideWhenUsed/>
    <w:qFormat/>
    <w:rsid w:val="0019305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193059"/>
    <w:pPr>
      <w:ind w:left="210"/>
      <w:jc w:val="left"/>
    </w:pPr>
    <w:rPr>
      <w:rFonts w:cstheme="minorHAnsi"/>
      <w:smallCaps/>
      <w:sz w:val="20"/>
      <w:szCs w:val="20"/>
    </w:rPr>
  </w:style>
  <w:style w:type="paragraph" w:styleId="11">
    <w:name w:val="toc 1"/>
    <w:basedOn w:val="a"/>
    <w:next w:val="a"/>
    <w:autoRedefine/>
    <w:uiPriority w:val="39"/>
    <w:unhideWhenUsed/>
    <w:qFormat/>
    <w:rsid w:val="00E95FE6"/>
    <w:pPr>
      <w:tabs>
        <w:tab w:val="right" w:leader="dot" w:pos="9060"/>
      </w:tabs>
      <w:snapToGrid w:val="0"/>
      <w:spacing w:line="312" w:lineRule="auto"/>
      <w:jc w:val="left"/>
    </w:pPr>
    <w:rPr>
      <w:rFonts w:ascii="Times New Roman" w:eastAsia="仿宋_GB2312" w:hAnsi="Times New Roman" w:cs="Times New Roman"/>
      <w:b/>
      <w:bCs/>
      <w:caps/>
      <w:noProof/>
      <w:kern w:val="0"/>
      <w:sz w:val="24"/>
      <w:szCs w:val="24"/>
    </w:rPr>
  </w:style>
  <w:style w:type="paragraph" w:styleId="30">
    <w:name w:val="toc 3"/>
    <w:basedOn w:val="a"/>
    <w:next w:val="a"/>
    <w:autoRedefine/>
    <w:uiPriority w:val="39"/>
    <w:unhideWhenUsed/>
    <w:qFormat/>
    <w:rsid w:val="00193059"/>
    <w:pPr>
      <w:ind w:left="420"/>
      <w:jc w:val="left"/>
    </w:pPr>
    <w:rPr>
      <w:rFonts w:cstheme="minorHAnsi"/>
      <w:i/>
      <w:iCs/>
      <w:sz w:val="20"/>
      <w:szCs w:val="20"/>
    </w:rPr>
  </w:style>
  <w:style w:type="character" w:styleId="aa">
    <w:name w:val="Hyperlink"/>
    <w:basedOn w:val="a0"/>
    <w:uiPriority w:val="99"/>
    <w:unhideWhenUsed/>
    <w:rsid w:val="00193059"/>
    <w:rPr>
      <w:color w:val="0000FF" w:themeColor="hyperlink"/>
      <w:u w:val="single"/>
    </w:rPr>
  </w:style>
  <w:style w:type="paragraph" w:styleId="40">
    <w:name w:val="toc 4"/>
    <w:basedOn w:val="a"/>
    <w:next w:val="a"/>
    <w:autoRedefine/>
    <w:uiPriority w:val="39"/>
    <w:unhideWhenUsed/>
    <w:rsid w:val="00F258CA"/>
    <w:pPr>
      <w:ind w:left="630"/>
      <w:jc w:val="left"/>
    </w:pPr>
    <w:rPr>
      <w:rFonts w:cstheme="minorHAnsi"/>
      <w:sz w:val="18"/>
      <w:szCs w:val="18"/>
    </w:rPr>
  </w:style>
  <w:style w:type="paragraph" w:styleId="5">
    <w:name w:val="toc 5"/>
    <w:basedOn w:val="a"/>
    <w:next w:val="a"/>
    <w:autoRedefine/>
    <w:uiPriority w:val="39"/>
    <w:unhideWhenUsed/>
    <w:rsid w:val="00F258CA"/>
    <w:pPr>
      <w:ind w:left="840"/>
      <w:jc w:val="left"/>
    </w:pPr>
    <w:rPr>
      <w:rFonts w:cstheme="minorHAnsi"/>
      <w:sz w:val="18"/>
      <w:szCs w:val="18"/>
    </w:rPr>
  </w:style>
  <w:style w:type="paragraph" w:styleId="6">
    <w:name w:val="toc 6"/>
    <w:basedOn w:val="a"/>
    <w:next w:val="a"/>
    <w:autoRedefine/>
    <w:uiPriority w:val="39"/>
    <w:unhideWhenUsed/>
    <w:rsid w:val="00F258CA"/>
    <w:pPr>
      <w:ind w:left="1050"/>
      <w:jc w:val="left"/>
    </w:pPr>
    <w:rPr>
      <w:rFonts w:cstheme="minorHAnsi"/>
      <w:sz w:val="18"/>
      <w:szCs w:val="18"/>
    </w:rPr>
  </w:style>
  <w:style w:type="paragraph" w:styleId="7">
    <w:name w:val="toc 7"/>
    <w:basedOn w:val="a"/>
    <w:next w:val="a"/>
    <w:autoRedefine/>
    <w:uiPriority w:val="39"/>
    <w:unhideWhenUsed/>
    <w:rsid w:val="00F258CA"/>
    <w:pPr>
      <w:ind w:left="1260"/>
      <w:jc w:val="left"/>
    </w:pPr>
    <w:rPr>
      <w:rFonts w:cstheme="minorHAnsi"/>
      <w:sz w:val="18"/>
      <w:szCs w:val="18"/>
    </w:rPr>
  </w:style>
  <w:style w:type="paragraph" w:styleId="8">
    <w:name w:val="toc 8"/>
    <w:basedOn w:val="a"/>
    <w:next w:val="a"/>
    <w:autoRedefine/>
    <w:uiPriority w:val="39"/>
    <w:unhideWhenUsed/>
    <w:rsid w:val="00F258CA"/>
    <w:pPr>
      <w:ind w:left="1470"/>
      <w:jc w:val="left"/>
    </w:pPr>
    <w:rPr>
      <w:rFonts w:cstheme="minorHAnsi"/>
      <w:sz w:val="18"/>
      <w:szCs w:val="18"/>
    </w:rPr>
  </w:style>
  <w:style w:type="paragraph" w:styleId="9">
    <w:name w:val="toc 9"/>
    <w:basedOn w:val="a"/>
    <w:next w:val="a"/>
    <w:autoRedefine/>
    <w:uiPriority w:val="39"/>
    <w:unhideWhenUsed/>
    <w:rsid w:val="00F258CA"/>
    <w:pPr>
      <w:ind w:left="1680"/>
      <w:jc w:val="left"/>
    </w:pPr>
    <w:rPr>
      <w:rFonts w:cstheme="minorHAnsi"/>
      <w:sz w:val="18"/>
      <w:szCs w:val="18"/>
    </w:rPr>
  </w:style>
  <w:style w:type="paragraph" w:styleId="ab">
    <w:name w:val="No Spacing"/>
    <w:link w:val="Char4"/>
    <w:uiPriority w:val="1"/>
    <w:qFormat/>
    <w:rsid w:val="005D6CCF"/>
    <w:rPr>
      <w:kern w:val="0"/>
      <w:sz w:val="22"/>
    </w:rPr>
  </w:style>
  <w:style w:type="character" w:customStyle="1" w:styleId="Char4">
    <w:name w:val="无间隔 Char"/>
    <w:basedOn w:val="a0"/>
    <w:link w:val="ab"/>
    <w:uiPriority w:val="1"/>
    <w:rsid w:val="005D6CCF"/>
    <w:rPr>
      <w:kern w:val="0"/>
      <w:sz w:val="22"/>
    </w:rPr>
  </w:style>
  <w:style w:type="paragraph" w:styleId="ac">
    <w:name w:val="Normal (Web)"/>
    <w:basedOn w:val="a"/>
    <w:unhideWhenUsed/>
    <w:rsid w:val="00787900"/>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9"/>
    <w:rsid w:val="00CF3C47"/>
    <w:rPr>
      <w:rFonts w:ascii="Cambria" w:eastAsia="宋体" w:hAnsi="Cambria" w:cs="Times New Roman"/>
      <w:b/>
      <w:bCs/>
      <w:sz w:val="32"/>
      <w:szCs w:val="32"/>
      <w:lang w:val="x-none" w:eastAsia="x-none"/>
    </w:rPr>
  </w:style>
  <w:style w:type="character" w:customStyle="1" w:styleId="3Char">
    <w:name w:val="标题 3 Char"/>
    <w:basedOn w:val="a0"/>
    <w:link w:val="3"/>
    <w:uiPriority w:val="99"/>
    <w:rsid w:val="00CF3C47"/>
    <w:rPr>
      <w:rFonts w:ascii="Calibri" w:eastAsia="宋体" w:hAnsi="Calibri" w:cs="Times New Roman"/>
      <w:b/>
      <w:bCs/>
      <w:sz w:val="32"/>
      <w:szCs w:val="32"/>
      <w:lang w:val="x-none" w:eastAsia="x-none"/>
    </w:rPr>
  </w:style>
  <w:style w:type="paragraph" w:customStyle="1" w:styleId="12">
    <w:name w:val="列出段落1"/>
    <w:basedOn w:val="a"/>
    <w:uiPriority w:val="99"/>
    <w:rsid w:val="00DC7CC9"/>
    <w:pPr>
      <w:ind w:firstLineChars="200" w:firstLine="420"/>
    </w:pPr>
    <w:rPr>
      <w:rFonts w:ascii="Calibri" w:eastAsia="宋体" w:hAnsi="Calibri" w:cs="Calibri"/>
      <w:szCs w:val="21"/>
    </w:rPr>
  </w:style>
  <w:style w:type="paragraph" w:styleId="ad">
    <w:name w:val="Title"/>
    <w:basedOn w:val="a"/>
    <w:next w:val="a"/>
    <w:link w:val="Char5"/>
    <w:qFormat/>
    <w:rsid w:val="00BD0A8E"/>
    <w:pPr>
      <w:spacing w:before="240" w:after="60"/>
      <w:jc w:val="center"/>
      <w:outlineLvl w:val="0"/>
    </w:pPr>
    <w:rPr>
      <w:rFonts w:asciiTheme="majorHAnsi" w:eastAsia="宋体" w:hAnsiTheme="majorHAnsi" w:cstheme="majorBidi"/>
      <w:b/>
      <w:bCs/>
      <w:sz w:val="32"/>
      <w:szCs w:val="32"/>
    </w:rPr>
  </w:style>
  <w:style w:type="character" w:customStyle="1" w:styleId="Char5">
    <w:name w:val="标题 Char"/>
    <w:basedOn w:val="a0"/>
    <w:link w:val="ad"/>
    <w:rsid w:val="00BD0A8E"/>
    <w:rPr>
      <w:rFonts w:asciiTheme="majorHAnsi" w:eastAsia="宋体" w:hAnsiTheme="majorHAnsi" w:cstheme="majorBidi"/>
      <w:b/>
      <w:bCs/>
      <w:sz w:val="32"/>
      <w:szCs w:val="32"/>
    </w:rPr>
  </w:style>
  <w:style w:type="character" w:customStyle="1" w:styleId="4Char">
    <w:name w:val="标题 4 Char"/>
    <w:basedOn w:val="a0"/>
    <w:link w:val="4"/>
    <w:uiPriority w:val="9"/>
    <w:rsid w:val="00BD0A8E"/>
    <w:rPr>
      <w:rFonts w:asciiTheme="majorHAnsi" w:eastAsiaTheme="majorEastAsia" w:hAnsiTheme="majorHAnsi" w:cstheme="majorBidi"/>
      <w:b/>
      <w:bCs/>
      <w:sz w:val="28"/>
      <w:szCs w:val="28"/>
    </w:rPr>
  </w:style>
  <w:style w:type="paragraph" w:styleId="ae">
    <w:name w:val="Body Text"/>
    <w:basedOn w:val="a"/>
    <w:link w:val="Char6"/>
    <w:rsid w:val="004474F6"/>
    <w:pPr>
      <w:spacing w:after="120"/>
    </w:pPr>
    <w:rPr>
      <w:rFonts w:ascii="Times New Roman" w:eastAsia="宋体" w:hAnsi="Times New Roman" w:cs="Times New Roman"/>
      <w:kern w:val="0"/>
      <w:sz w:val="24"/>
      <w:szCs w:val="24"/>
    </w:rPr>
  </w:style>
  <w:style w:type="character" w:customStyle="1" w:styleId="Char6">
    <w:name w:val="正文文本 Char"/>
    <w:basedOn w:val="a0"/>
    <w:link w:val="ae"/>
    <w:rsid w:val="004474F6"/>
    <w:rPr>
      <w:rFonts w:ascii="Times New Roman" w:eastAsia="宋体" w:hAnsi="Times New Roman" w:cs="Times New Roman"/>
      <w:kern w:val="0"/>
      <w:sz w:val="24"/>
      <w:szCs w:val="24"/>
    </w:rPr>
  </w:style>
  <w:style w:type="paragraph" w:styleId="af">
    <w:name w:val="footnote text"/>
    <w:basedOn w:val="a"/>
    <w:link w:val="Char7"/>
    <w:semiHidden/>
    <w:rsid w:val="004474F6"/>
    <w:pPr>
      <w:snapToGrid w:val="0"/>
      <w:jc w:val="left"/>
    </w:pPr>
    <w:rPr>
      <w:rFonts w:ascii="Times New Roman" w:eastAsia="宋体" w:hAnsi="Times New Roman" w:cs="Times New Roman"/>
      <w:sz w:val="18"/>
      <w:szCs w:val="18"/>
    </w:rPr>
  </w:style>
  <w:style w:type="character" w:customStyle="1" w:styleId="Char7">
    <w:name w:val="脚注文本 Char"/>
    <w:basedOn w:val="a0"/>
    <w:link w:val="af"/>
    <w:semiHidden/>
    <w:rsid w:val="004474F6"/>
    <w:rPr>
      <w:rFonts w:ascii="Times New Roman" w:eastAsia="宋体" w:hAnsi="Times New Roman" w:cs="Times New Roman"/>
      <w:sz w:val="18"/>
      <w:szCs w:val="18"/>
    </w:rPr>
  </w:style>
  <w:style w:type="character" w:styleId="af0">
    <w:name w:val="footnote reference"/>
    <w:semiHidden/>
    <w:rsid w:val="004474F6"/>
    <w:rPr>
      <w:vertAlign w:val="superscript"/>
    </w:rPr>
  </w:style>
  <w:style w:type="character" w:styleId="af1">
    <w:name w:val="page number"/>
    <w:basedOn w:val="a0"/>
    <w:rsid w:val="00447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9901">
      <w:bodyDiv w:val="1"/>
      <w:marLeft w:val="0"/>
      <w:marRight w:val="0"/>
      <w:marTop w:val="0"/>
      <w:marBottom w:val="0"/>
      <w:divBdr>
        <w:top w:val="none" w:sz="0" w:space="0" w:color="auto"/>
        <w:left w:val="none" w:sz="0" w:space="0" w:color="auto"/>
        <w:bottom w:val="none" w:sz="0" w:space="0" w:color="auto"/>
        <w:right w:val="none" w:sz="0" w:space="0" w:color="auto"/>
      </w:divBdr>
    </w:div>
    <w:div w:id="46150997">
      <w:bodyDiv w:val="1"/>
      <w:marLeft w:val="0"/>
      <w:marRight w:val="0"/>
      <w:marTop w:val="0"/>
      <w:marBottom w:val="0"/>
      <w:divBdr>
        <w:top w:val="none" w:sz="0" w:space="0" w:color="auto"/>
        <w:left w:val="none" w:sz="0" w:space="0" w:color="auto"/>
        <w:bottom w:val="none" w:sz="0" w:space="0" w:color="auto"/>
        <w:right w:val="none" w:sz="0" w:space="0" w:color="auto"/>
      </w:divBdr>
    </w:div>
    <w:div w:id="332687385">
      <w:bodyDiv w:val="1"/>
      <w:marLeft w:val="0"/>
      <w:marRight w:val="0"/>
      <w:marTop w:val="0"/>
      <w:marBottom w:val="0"/>
      <w:divBdr>
        <w:top w:val="none" w:sz="0" w:space="0" w:color="auto"/>
        <w:left w:val="none" w:sz="0" w:space="0" w:color="auto"/>
        <w:bottom w:val="none" w:sz="0" w:space="0" w:color="auto"/>
        <w:right w:val="none" w:sz="0" w:space="0" w:color="auto"/>
      </w:divBdr>
    </w:div>
    <w:div w:id="356389602">
      <w:bodyDiv w:val="1"/>
      <w:marLeft w:val="0"/>
      <w:marRight w:val="0"/>
      <w:marTop w:val="0"/>
      <w:marBottom w:val="0"/>
      <w:divBdr>
        <w:top w:val="none" w:sz="0" w:space="0" w:color="auto"/>
        <w:left w:val="none" w:sz="0" w:space="0" w:color="auto"/>
        <w:bottom w:val="none" w:sz="0" w:space="0" w:color="auto"/>
        <w:right w:val="none" w:sz="0" w:space="0" w:color="auto"/>
      </w:divBdr>
      <w:divsChild>
        <w:div w:id="129981981">
          <w:marLeft w:val="0"/>
          <w:marRight w:val="0"/>
          <w:marTop w:val="0"/>
          <w:marBottom w:val="0"/>
          <w:divBdr>
            <w:top w:val="none" w:sz="0" w:space="0" w:color="auto"/>
            <w:left w:val="none" w:sz="0" w:space="0" w:color="auto"/>
            <w:bottom w:val="none" w:sz="0" w:space="0" w:color="auto"/>
            <w:right w:val="none" w:sz="0" w:space="0" w:color="auto"/>
          </w:divBdr>
          <w:divsChild>
            <w:div w:id="924656773">
              <w:marLeft w:val="0"/>
              <w:marRight w:val="0"/>
              <w:marTop w:val="0"/>
              <w:marBottom w:val="0"/>
              <w:divBdr>
                <w:top w:val="none" w:sz="0" w:space="0" w:color="auto"/>
                <w:left w:val="none" w:sz="0" w:space="0" w:color="auto"/>
                <w:bottom w:val="none" w:sz="0" w:space="0" w:color="auto"/>
                <w:right w:val="none" w:sz="0" w:space="0" w:color="auto"/>
              </w:divBdr>
              <w:divsChild>
                <w:div w:id="1222717665">
                  <w:marLeft w:val="0"/>
                  <w:marRight w:val="0"/>
                  <w:marTop w:val="0"/>
                  <w:marBottom w:val="0"/>
                  <w:divBdr>
                    <w:top w:val="none" w:sz="0" w:space="0" w:color="auto"/>
                    <w:left w:val="none" w:sz="0" w:space="0" w:color="auto"/>
                    <w:bottom w:val="none" w:sz="0" w:space="0" w:color="auto"/>
                    <w:right w:val="none" w:sz="0" w:space="0" w:color="auto"/>
                  </w:divBdr>
                  <w:divsChild>
                    <w:div w:id="2104301218">
                      <w:marLeft w:val="0"/>
                      <w:marRight w:val="0"/>
                      <w:marTop w:val="0"/>
                      <w:marBottom w:val="0"/>
                      <w:divBdr>
                        <w:top w:val="none" w:sz="0" w:space="0" w:color="auto"/>
                        <w:left w:val="none" w:sz="0" w:space="0" w:color="auto"/>
                        <w:bottom w:val="none" w:sz="0" w:space="0" w:color="auto"/>
                        <w:right w:val="none" w:sz="0" w:space="0" w:color="auto"/>
                      </w:divBdr>
                      <w:divsChild>
                        <w:div w:id="743451067">
                          <w:marLeft w:val="0"/>
                          <w:marRight w:val="0"/>
                          <w:marTop w:val="0"/>
                          <w:marBottom w:val="0"/>
                          <w:divBdr>
                            <w:top w:val="single" w:sz="6" w:space="8" w:color="CCCCCC"/>
                            <w:left w:val="single" w:sz="6" w:space="15" w:color="CCCCCC"/>
                            <w:bottom w:val="single" w:sz="6" w:space="8" w:color="CCCCCC"/>
                            <w:right w:val="single" w:sz="6" w:space="15" w:color="CCCCCC"/>
                          </w:divBdr>
                        </w:div>
                      </w:divsChild>
                    </w:div>
                  </w:divsChild>
                </w:div>
              </w:divsChild>
            </w:div>
          </w:divsChild>
        </w:div>
      </w:divsChild>
    </w:div>
    <w:div w:id="364602722">
      <w:bodyDiv w:val="1"/>
      <w:marLeft w:val="0"/>
      <w:marRight w:val="0"/>
      <w:marTop w:val="0"/>
      <w:marBottom w:val="0"/>
      <w:divBdr>
        <w:top w:val="none" w:sz="0" w:space="0" w:color="auto"/>
        <w:left w:val="none" w:sz="0" w:space="0" w:color="auto"/>
        <w:bottom w:val="none" w:sz="0" w:space="0" w:color="auto"/>
        <w:right w:val="none" w:sz="0" w:space="0" w:color="auto"/>
      </w:divBdr>
    </w:div>
    <w:div w:id="416943738">
      <w:bodyDiv w:val="1"/>
      <w:marLeft w:val="0"/>
      <w:marRight w:val="0"/>
      <w:marTop w:val="0"/>
      <w:marBottom w:val="0"/>
      <w:divBdr>
        <w:top w:val="none" w:sz="0" w:space="0" w:color="auto"/>
        <w:left w:val="none" w:sz="0" w:space="0" w:color="auto"/>
        <w:bottom w:val="none" w:sz="0" w:space="0" w:color="auto"/>
        <w:right w:val="none" w:sz="0" w:space="0" w:color="auto"/>
      </w:divBdr>
    </w:div>
    <w:div w:id="447696758">
      <w:bodyDiv w:val="1"/>
      <w:marLeft w:val="0"/>
      <w:marRight w:val="0"/>
      <w:marTop w:val="0"/>
      <w:marBottom w:val="0"/>
      <w:divBdr>
        <w:top w:val="none" w:sz="0" w:space="0" w:color="auto"/>
        <w:left w:val="none" w:sz="0" w:space="0" w:color="auto"/>
        <w:bottom w:val="none" w:sz="0" w:space="0" w:color="auto"/>
        <w:right w:val="none" w:sz="0" w:space="0" w:color="auto"/>
      </w:divBdr>
    </w:div>
    <w:div w:id="453135334">
      <w:bodyDiv w:val="1"/>
      <w:marLeft w:val="0"/>
      <w:marRight w:val="0"/>
      <w:marTop w:val="0"/>
      <w:marBottom w:val="0"/>
      <w:divBdr>
        <w:top w:val="none" w:sz="0" w:space="0" w:color="auto"/>
        <w:left w:val="none" w:sz="0" w:space="0" w:color="auto"/>
        <w:bottom w:val="none" w:sz="0" w:space="0" w:color="auto"/>
        <w:right w:val="none" w:sz="0" w:space="0" w:color="auto"/>
      </w:divBdr>
    </w:div>
    <w:div w:id="499732499">
      <w:bodyDiv w:val="1"/>
      <w:marLeft w:val="0"/>
      <w:marRight w:val="0"/>
      <w:marTop w:val="0"/>
      <w:marBottom w:val="0"/>
      <w:divBdr>
        <w:top w:val="none" w:sz="0" w:space="0" w:color="auto"/>
        <w:left w:val="none" w:sz="0" w:space="0" w:color="auto"/>
        <w:bottom w:val="none" w:sz="0" w:space="0" w:color="auto"/>
        <w:right w:val="none" w:sz="0" w:space="0" w:color="auto"/>
      </w:divBdr>
    </w:div>
    <w:div w:id="601425345">
      <w:bodyDiv w:val="1"/>
      <w:marLeft w:val="0"/>
      <w:marRight w:val="0"/>
      <w:marTop w:val="0"/>
      <w:marBottom w:val="0"/>
      <w:divBdr>
        <w:top w:val="none" w:sz="0" w:space="0" w:color="auto"/>
        <w:left w:val="none" w:sz="0" w:space="0" w:color="auto"/>
        <w:bottom w:val="none" w:sz="0" w:space="0" w:color="auto"/>
        <w:right w:val="none" w:sz="0" w:space="0" w:color="auto"/>
      </w:divBdr>
    </w:div>
    <w:div w:id="709232686">
      <w:bodyDiv w:val="1"/>
      <w:marLeft w:val="0"/>
      <w:marRight w:val="0"/>
      <w:marTop w:val="0"/>
      <w:marBottom w:val="0"/>
      <w:divBdr>
        <w:top w:val="none" w:sz="0" w:space="0" w:color="auto"/>
        <w:left w:val="none" w:sz="0" w:space="0" w:color="auto"/>
        <w:bottom w:val="none" w:sz="0" w:space="0" w:color="auto"/>
        <w:right w:val="none" w:sz="0" w:space="0" w:color="auto"/>
      </w:divBdr>
    </w:div>
    <w:div w:id="714037950">
      <w:bodyDiv w:val="1"/>
      <w:marLeft w:val="0"/>
      <w:marRight w:val="0"/>
      <w:marTop w:val="0"/>
      <w:marBottom w:val="0"/>
      <w:divBdr>
        <w:top w:val="none" w:sz="0" w:space="0" w:color="auto"/>
        <w:left w:val="none" w:sz="0" w:space="0" w:color="auto"/>
        <w:bottom w:val="none" w:sz="0" w:space="0" w:color="auto"/>
        <w:right w:val="none" w:sz="0" w:space="0" w:color="auto"/>
      </w:divBdr>
    </w:div>
    <w:div w:id="770324760">
      <w:bodyDiv w:val="1"/>
      <w:marLeft w:val="0"/>
      <w:marRight w:val="0"/>
      <w:marTop w:val="0"/>
      <w:marBottom w:val="0"/>
      <w:divBdr>
        <w:top w:val="none" w:sz="0" w:space="0" w:color="auto"/>
        <w:left w:val="none" w:sz="0" w:space="0" w:color="auto"/>
        <w:bottom w:val="none" w:sz="0" w:space="0" w:color="auto"/>
        <w:right w:val="none" w:sz="0" w:space="0" w:color="auto"/>
      </w:divBdr>
    </w:div>
    <w:div w:id="775708559">
      <w:bodyDiv w:val="1"/>
      <w:marLeft w:val="0"/>
      <w:marRight w:val="0"/>
      <w:marTop w:val="0"/>
      <w:marBottom w:val="0"/>
      <w:divBdr>
        <w:top w:val="none" w:sz="0" w:space="0" w:color="auto"/>
        <w:left w:val="none" w:sz="0" w:space="0" w:color="auto"/>
        <w:bottom w:val="none" w:sz="0" w:space="0" w:color="auto"/>
        <w:right w:val="none" w:sz="0" w:space="0" w:color="auto"/>
      </w:divBdr>
    </w:div>
    <w:div w:id="784538161">
      <w:bodyDiv w:val="1"/>
      <w:marLeft w:val="0"/>
      <w:marRight w:val="0"/>
      <w:marTop w:val="0"/>
      <w:marBottom w:val="0"/>
      <w:divBdr>
        <w:top w:val="none" w:sz="0" w:space="0" w:color="auto"/>
        <w:left w:val="none" w:sz="0" w:space="0" w:color="auto"/>
        <w:bottom w:val="none" w:sz="0" w:space="0" w:color="auto"/>
        <w:right w:val="none" w:sz="0" w:space="0" w:color="auto"/>
      </w:divBdr>
      <w:divsChild>
        <w:div w:id="1292201309">
          <w:marLeft w:val="0"/>
          <w:marRight w:val="0"/>
          <w:marTop w:val="0"/>
          <w:marBottom w:val="0"/>
          <w:divBdr>
            <w:top w:val="none" w:sz="0" w:space="0" w:color="auto"/>
            <w:left w:val="none" w:sz="0" w:space="0" w:color="auto"/>
            <w:bottom w:val="none" w:sz="0" w:space="0" w:color="auto"/>
            <w:right w:val="none" w:sz="0" w:space="0" w:color="auto"/>
          </w:divBdr>
          <w:divsChild>
            <w:div w:id="1142235884">
              <w:marLeft w:val="0"/>
              <w:marRight w:val="0"/>
              <w:marTop w:val="0"/>
              <w:marBottom w:val="0"/>
              <w:divBdr>
                <w:top w:val="none" w:sz="0" w:space="0" w:color="auto"/>
                <w:left w:val="none" w:sz="0" w:space="0" w:color="auto"/>
                <w:bottom w:val="none" w:sz="0" w:space="0" w:color="auto"/>
                <w:right w:val="none" w:sz="0" w:space="0" w:color="auto"/>
              </w:divBdr>
              <w:divsChild>
                <w:div w:id="1719090886">
                  <w:marLeft w:val="0"/>
                  <w:marRight w:val="0"/>
                  <w:marTop w:val="0"/>
                  <w:marBottom w:val="0"/>
                  <w:divBdr>
                    <w:top w:val="none" w:sz="0" w:space="0" w:color="auto"/>
                    <w:left w:val="none" w:sz="0" w:space="0" w:color="auto"/>
                    <w:bottom w:val="none" w:sz="0" w:space="0" w:color="auto"/>
                    <w:right w:val="none" w:sz="0" w:space="0" w:color="auto"/>
                  </w:divBdr>
                  <w:divsChild>
                    <w:div w:id="646401479">
                      <w:marLeft w:val="0"/>
                      <w:marRight w:val="0"/>
                      <w:marTop w:val="0"/>
                      <w:marBottom w:val="0"/>
                      <w:divBdr>
                        <w:top w:val="none" w:sz="0" w:space="0" w:color="auto"/>
                        <w:left w:val="none" w:sz="0" w:space="0" w:color="auto"/>
                        <w:bottom w:val="none" w:sz="0" w:space="0" w:color="auto"/>
                        <w:right w:val="none" w:sz="0" w:space="0" w:color="auto"/>
                      </w:divBdr>
                      <w:divsChild>
                        <w:div w:id="1501430004">
                          <w:marLeft w:val="0"/>
                          <w:marRight w:val="0"/>
                          <w:marTop w:val="0"/>
                          <w:marBottom w:val="0"/>
                          <w:divBdr>
                            <w:top w:val="single" w:sz="6" w:space="8" w:color="CCCCCC"/>
                            <w:left w:val="single" w:sz="6" w:space="15" w:color="CCCCCC"/>
                            <w:bottom w:val="single" w:sz="6" w:space="8" w:color="CCCCCC"/>
                            <w:right w:val="single" w:sz="6" w:space="15" w:color="CCCCCC"/>
                          </w:divBdr>
                        </w:div>
                      </w:divsChild>
                    </w:div>
                  </w:divsChild>
                </w:div>
              </w:divsChild>
            </w:div>
          </w:divsChild>
        </w:div>
      </w:divsChild>
    </w:div>
    <w:div w:id="792403614">
      <w:bodyDiv w:val="1"/>
      <w:marLeft w:val="0"/>
      <w:marRight w:val="0"/>
      <w:marTop w:val="0"/>
      <w:marBottom w:val="0"/>
      <w:divBdr>
        <w:top w:val="none" w:sz="0" w:space="0" w:color="auto"/>
        <w:left w:val="none" w:sz="0" w:space="0" w:color="auto"/>
        <w:bottom w:val="none" w:sz="0" w:space="0" w:color="auto"/>
        <w:right w:val="none" w:sz="0" w:space="0" w:color="auto"/>
      </w:divBdr>
    </w:div>
    <w:div w:id="813330661">
      <w:bodyDiv w:val="1"/>
      <w:marLeft w:val="0"/>
      <w:marRight w:val="0"/>
      <w:marTop w:val="0"/>
      <w:marBottom w:val="0"/>
      <w:divBdr>
        <w:top w:val="none" w:sz="0" w:space="0" w:color="auto"/>
        <w:left w:val="none" w:sz="0" w:space="0" w:color="auto"/>
        <w:bottom w:val="none" w:sz="0" w:space="0" w:color="auto"/>
        <w:right w:val="none" w:sz="0" w:space="0" w:color="auto"/>
      </w:divBdr>
    </w:div>
    <w:div w:id="936445181">
      <w:bodyDiv w:val="1"/>
      <w:marLeft w:val="0"/>
      <w:marRight w:val="0"/>
      <w:marTop w:val="0"/>
      <w:marBottom w:val="0"/>
      <w:divBdr>
        <w:top w:val="none" w:sz="0" w:space="0" w:color="auto"/>
        <w:left w:val="none" w:sz="0" w:space="0" w:color="auto"/>
        <w:bottom w:val="none" w:sz="0" w:space="0" w:color="auto"/>
        <w:right w:val="none" w:sz="0" w:space="0" w:color="auto"/>
      </w:divBdr>
    </w:div>
    <w:div w:id="962078255">
      <w:bodyDiv w:val="1"/>
      <w:marLeft w:val="0"/>
      <w:marRight w:val="0"/>
      <w:marTop w:val="0"/>
      <w:marBottom w:val="0"/>
      <w:divBdr>
        <w:top w:val="none" w:sz="0" w:space="0" w:color="auto"/>
        <w:left w:val="none" w:sz="0" w:space="0" w:color="auto"/>
        <w:bottom w:val="none" w:sz="0" w:space="0" w:color="auto"/>
        <w:right w:val="none" w:sz="0" w:space="0" w:color="auto"/>
      </w:divBdr>
    </w:div>
    <w:div w:id="989285356">
      <w:bodyDiv w:val="1"/>
      <w:marLeft w:val="0"/>
      <w:marRight w:val="0"/>
      <w:marTop w:val="0"/>
      <w:marBottom w:val="0"/>
      <w:divBdr>
        <w:top w:val="none" w:sz="0" w:space="0" w:color="auto"/>
        <w:left w:val="none" w:sz="0" w:space="0" w:color="auto"/>
        <w:bottom w:val="none" w:sz="0" w:space="0" w:color="auto"/>
        <w:right w:val="none" w:sz="0" w:space="0" w:color="auto"/>
      </w:divBdr>
    </w:div>
    <w:div w:id="1031110300">
      <w:bodyDiv w:val="1"/>
      <w:marLeft w:val="0"/>
      <w:marRight w:val="0"/>
      <w:marTop w:val="0"/>
      <w:marBottom w:val="0"/>
      <w:divBdr>
        <w:top w:val="none" w:sz="0" w:space="0" w:color="auto"/>
        <w:left w:val="none" w:sz="0" w:space="0" w:color="auto"/>
        <w:bottom w:val="none" w:sz="0" w:space="0" w:color="auto"/>
        <w:right w:val="none" w:sz="0" w:space="0" w:color="auto"/>
      </w:divBdr>
    </w:div>
    <w:div w:id="1037435571">
      <w:bodyDiv w:val="1"/>
      <w:marLeft w:val="0"/>
      <w:marRight w:val="0"/>
      <w:marTop w:val="0"/>
      <w:marBottom w:val="0"/>
      <w:divBdr>
        <w:top w:val="none" w:sz="0" w:space="0" w:color="auto"/>
        <w:left w:val="none" w:sz="0" w:space="0" w:color="auto"/>
        <w:bottom w:val="none" w:sz="0" w:space="0" w:color="auto"/>
        <w:right w:val="none" w:sz="0" w:space="0" w:color="auto"/>
      </w:divBdr>
    </w:div>
    <w:div w:id="1123231758">
      <w:bodyDiv w:val="1"/>
      <w:marLeft w:val="0"/>
      <w:marRight w:val="0"/>
      <w:marTop w:val="0"/>
      <w:marBottom w:val="0"/>
      <w:divBdr>
        <w:top w:val="none" w:sz="0" w:space="0" w:color="auto"/>
        <w:left w:val="none" w:sz="0" w:space="0" w:color="auto"/>
        <w:bottom w:val="none" w:sz="0" w:space="0" w:color="auto"/>
        <w:right w:val="none" w:sz="0" w:space="0" w:color="auto"/>
      </w:divBdr>
    </w:div>
    <w:div w:id="1127312859">
      <w:bodyDiv w:val="1"/>
      <w:marLeft w:val="0"/>
      <w:marRight w:val="0"/>
      <w:marTop w:val="0"/>
      <w:marBottom w:val="0"/>
      <w:divBdr>
        <w:top w:val="none" w:sz="0" w:space="0" w:color="auto"/>
        <w:left w:val="none" w:sz="0" w:space="0" w:color="auto"/>
        <w:bottom w:val="none" w:sz="0" w:space="0" w:color="auto"/>
        <w:right w:val="none" w:sz="0" w:space="0" w:color="auto"/>
      </w:divBdr>
    </w:div>
    <w:div w:id="1185243542">
      <w:bodyDiv w:val="1"/>
      <w:marLeft w:val="0"/>
      <w:marRight w:val="0"/>
      <w:marTop w:val="0"/>
      <w:marBottom w:val="0"/>
      <w:divBdr>
        <w:top w:val="none" w:sz="0" w:space="0" w:color="auto"/>
        <w:left w:val="none" w:sz="0" w:space="0" w:color="auto"/>
        <w:bottom w:val="none" w:sz="0" w:space="0" w:color="auto"/>
        <w:right w:val="none" w:sz="0" w:space="0" w:color="auto"/>
      </w:divBdr>
    </w:div>
    <w:div w:id="1293101340">
      <w:bodyDiv w:val="1"/>
      <w:marLeft w:val="0"/>
      <w:marRight w:val="0"/>
      <w:marTop w:val="0"/>
      <w:marBottom w:val="0"/>
      <w:divBdr>
        <w:top w:val="none" w:sz="0" w:space="0" w:color="auto"/>
        <w:left w:val="none" w:sz="0" w:space="0" w:color="auto"/>
        <w:bottom w:val="none" w:sz="0" w:space="0" w:color="auto"/>
        <w:right w:val="none" w:sz="0" w:space="0" w:color="auto"/>
      </w:divBdr>
    </w:div>
    <w:div w:id="1367022102">
      <w:bodyDiv w:val="1"/>
      <w:marLeft w:val="0"/>
      <w:marRight w:val="0"/>
      <w:marTop w:val="0"/>
      <w:marBottom w:val="0"/>
      <w:divBdr>
        <w:top w:val="none" w:sz="0" w:space="0" w:color="auto"/>
        <w:left w:val="none" w:sz="0" w:space="0" w:color="auto"/>
        <w:bottom w:val="none" w:sz="0" w:space="0" w:color="auto"/>
        <w:right w:val="none" w:sz="0" w:space="0" w:color="auto"/>
      </w:divBdr>
    </w:div>
    <w:div w:id="1413357514">
      <w:bodyDiv w:val="1"/>
      <w:marLeft w:val="0"/>
      <w:marRight w:val="0"/>
      <w:marTop w:val="0"/>
      <w:marBottom w:val="0"/>
      <w:divBdr>
        <w:top w:val="none" w:sz="0" w:space="0" w:color="auto"/>
        <w:left w:val="none" w:sz="0" w:space="0" w:color="auto"/>
        <w:bottom w:val="none" w:sz="0" w:space="0" w:color="auto"/>
        <w:right w:val="none" w:sz="0" w:space="0" w:color="auto"/>
      </w:divBdr>
    </w:div>
    <w:div w:id="1438520434">
      <w:bodyDiv w:val="1"/>
      <w:marLeft w:val="0"/>
      <w:marRight w:val="0"/>
      <w:marTop w:val="0"/>
      <w:marBottom w:val="0"/>
      <w:divBdr>
        <w:top w:val="none" w:sz="0" w:space="0" w:color="auto"/>
        <w:left w:val="none" w:sz="0" w:space="0" w:color="auto"/>
        <w:bottom w:val="none" w:sz="0" w:space="0" w:color="auto"/>
        <w:right w:val="none" w:sz="0" w:space="0" w:color="auto"/>
      </w:divBdr>
    </w:div>
    <w:div w:id="1503664541">
      <w:bodyDiv w:val="1"/>
      <w:marLeft w:val="0"/>
      <w:marRight w:val="0"/>
      <w:marTop w:val="0"/>
      <w:marBottom w:val="0"/>
      <w:divBdr>
        <w:top w:val="none" w:sz="0" w:space="0" w:color="auto"/>
        <w:left w:val="none" w:sz="0" w:space="0" w:color="auto"/>
        <w:bottom w:val="none" w:sz="0" w:space="0" w:color="auto"/>
        <w:right w:val="none" w:sz="0" w:space="0" w:color="auto"/>
      </w:divBdr>
    </w:div>
    <w:div w:id="1504903240">
      <w:bodyDiv w:val="1"/>
      <w:marLeft w:val="0"/>
      <w:marRight w:val="0"/>
      <w:marTop w:val="0"/>
      <w:marBottom w:val="0"/>
      <w:divBdr>
        <w:top w:val="none" w:sz="0" w:space="0" w:color="auto"/>
        <w:left w:val="none" w:sz="0" w:space="0" w:color="auto"/>
        <w:bottom w:val="none" w:sz="0" w:space="0" w:color="auto"/>
        <w:right w:val="none" w:sz="0" w:space="0" w:color="auto"/>
      </w:divBdr>
    </w:div>
    <w:div w:id="1711027140">
      <w:bodyDiv w:val="1"/>
      <w:marLeft w:val="0"/>
      <w:marRight w:val="0"/>
      <w:marTop w:val="0"/>
      <w:marBottom w:val="0"/>
      <w:divBdr>
        <w:top w:val="none" w:sz="0" w:space="0" w:color="auto"/>
        <w:left w:val="none" w:sz="0" w:space="0" w:color="auto"/>
        <w:bottom w:val="none" w:sz="0" w:space="0" w:color="auto"/>
        <w:right w:val="none" w:sz="0" w:space="0" w:color="auto"/>
      </w:divBdr>
    </w:div>
    <w:div w:id="1754812506">
      <w:bodyDiv w:val="1"/>
      <w:marLeft w:val="0"/>
      <w:marRight w:val="0"/>
      <w:marTop w:val="0"/>
      <w:marBottom w:val="0"/>
      <w:divBdr>
        <w:top w:val="none" w:sz="0" w:space="0" w:color="auto"/>
        <w:left w:val="none" w:sz="0" w:space="0" w:color="auto"/>
        <w:bottom w:val="none" w:sz="0" w:space="0" w:color="auto"/>
        <w:right w:val="none" w:sz="0" w:space="0" w:color="auto"/>
      </w:divBdr>
    </w:div>
    <w:div w:id="1816726928">
      <w:bodyDiv w:val="1"/>
      <w:marLeft w:val="0"/>
      <w:marRight w:val="0"/>
      <w:marTop w:val="0"/>
      <w:marBottom w:val="0"/>
      <w:divBdr>
        <w:top w:val="none" w:sz="0" w:space="0" w:color="auto"/>
        <w:left w:val="none" w:sz="0" w:space="0" w:color="auto"/>
        <w:bottom w:val="none" w:sz="0" w:space="0" w:color="auto"/>
        <w:right w:val="none" w:sz="0" w:space="0" w:color="auto"/>
      </w:divBdr>
    </w:div>
    <w:div w:id="1876111710">
      <w:bodyDiv w:val="1"/>
      <w:marLeft w:val="0"/>
      <w:marRight w:val="0"/>
      <w:marTop w:val="0"/>
      <w:marBottom w:val="0"/>
      <w:divBdr>
        <w:top w:val="none" w:sz="0" w:space="0" w:color="auto"/>
        <w:left w:val="none" w:sz="0" w:space="0" w:color="auto"/>
        <w:bottom w:val="none" w:sz="0" w:space="0" w:color="auto"/>
        <w:right w:val="none" w:sz="0" w:space="0" w:color="auto"/>
      </w:divBdr>
    </w:div>
    <w:div w:id="1941788526">
      <w:bodyDiv w:val="1"/>
      <w:marLeft w:val="0"/>
      <w:marRight w:val="0"/>
      <w:marTop w:val="0"/>
      <w:marBottom w:val="0"/>
      <w:divBdr>
        <w:top w:val="none" w:sz="0" w:space="0" w:color="auto"/>
        <w:left w:val="none" w:sz="0" w:space="0" w:color="auto"/>
        <w:bottom w:val="none" w:sz="0" w:space="0" w:color="auto"/>
        <w:right w:val="none" w:sz="0" w:space="0" w:color="auto"/>
      </w:divBdr>
    </w:div>
    <w:div w:id="2020345652">
      <w:bodyDiv w:val="1"/>
      <w:marLeft w:val="0"/>
      <w:marRight w:val="0"/>
      <w:marTop w:val="0"/>
      <w:marBottom w:val="0"/>
      <w:divBdr>
        <w:top w:val="none" w:sz="0" w:space="0" w:color="auto"/>
        <w:left w:val="none" w:sz="0" w:space="0" w:color="auto"/>
        <w:bottom w:val="none" w:sz="0" w:space="0" w:color="auto"/>
        <w:right w:val="none" w:sz="0" w:space="0" w:color="auto"/>
      </w:divBdr>
    </w:div>
    <w:div w:id="2043433908">
      <w:bodyDiv w:val="1"/>
      <w:marLeft w:val="0"/>
      <w:marRight w:val="0"/>
      <w:marTop w:val="0"/>
      <w:marBottom w:val="0"/>
      <w:divBdr>
        <w:top w:val="none" w:sz="0" w:space="0" w:color="auto"/>
        <w:left w:val="none" w:sz="0" w:space="0" w:color="auto"/>
        <w:bottom w:val="none" w:sz="0" w:space="0" w:color="auto"/>
        <w:right w:val="none" w:sz="0" w:space="0" w:color="auto"/>
      </w:divBdr>
    </w:div>
    <w:div w:id="2055544666">
      <w:bodyDiv w:val="1"/>
      <w:marLeft w:val="0"/>
      <w:marRight w:val="0"/>
      <w:marTop w:val="0"/>
      <w:marBottom w:val="0"/>
      <w:divBdr>
        <w:top w:val="none" w:sz="0" w:space="0" w:color="auto"/>
        <w:left w:val="none" w:sz="0" w:space="0" w:color="auto"/>
        <w:bottom w:val="none" w:sz="0" w:space="0" w:color="auto"/>
        <w:right w:val="none" w:sz="0" w:space="0" w:color="auto"/>
      </w:divBdr>
    </w:div>
    <w:div w:id="2071341033">
      <w:bodyDiv w:val="1"/>
      <w:marLeft w:val="0"/>
      <w:marRight w:val="0"/>
      <w:marTop w:val="0"/>
      <w:marBottom w:val="0"/>
      <w:divBdr>
        <w:top w:val="none" w:sz="0" w:space="0" w:color="auto"/>
        <w:left w:val="none" w:sz="0" w:space="0" w:color="auto"/>
        <w:bottom w:val="none" w:sz="0" w:space="0" w:color="auto"/>
        <w:right w:val="none" w:sz="0" w:space="0" w:color="auto"/>
      </w:divBdr>
    </w:div>
    <w:div w:id="211971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image" Target="media/image8.emf"/><Relationship Id="rId39" Type="http://schemas.openxmlformats.org/officeDocument/2006/relationships/footer" Target="footer9.xml"/><Relationship Id="rId21" Type="http://schemas.openxmlformats.org/officeDocument/2006/relationships/image" Target="media/image3.png"/><Relationship Id="rId34" Type="http://schemas.openxmlformats.org/officeDocument/2006/relationships/chart" Target="charts/chart3.xml"/><Relationship Id="rId42" Type="http://schemas.openxmlformats.org/officeDocument/2006/relationships/footer" Target="footer11.xml"/><Relationship Id="rId47" Type="http://schemas.openxmlformats.org/officeDocument/2006/relationships/image" Target="media/image14.png"/><Relationship Id="rId50" Type="http://schemas.openxmlformats.org/officeDocument/2006/relationships/footer" Target="footer15.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baike.baidu.com/view/815287.htm" TargetMode="External"/><Relationship Id="rId17" Type="http://schemas.openxmlformats.org/officeDocument/2006/relationships/footer" Target="footer6.xml"/><Relationship Id="rId25" Type="http://schemas.openxmlformats.org/officeDocument/2006/relationships/image" Target="media/image7.png"/><Relationship Id="rId33" Type="http://schemas.openxmlformats.org/officeDocument/2006/relationships/chart" Target="charts/chart2.xml"/><Relationship Id="rId38" Type="http://schemas.openxmlformats.org/officeDocument/2006/relationships/chart" Target="charts/chart6.xml"/><Relationship Id="rId46"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oleObject" Target="embeddings/oleObject1.bin"/><Relationship Id="rId29" Type="http://schemas.openxmlformats.org/officeDocument/2006/relationships/image" Target="media/image10.png"/><Relationship Id="rId41" Type="http://schemas.openxmlformats.org/officeDocument/2006/relationships/hyperlink" Target="http://cpro.baidu.com/cpro/ui/uijs.php?adclass=0&amp;app_id=0&amp;c=news&amp;cf=1001&amp;ch=0&amp;di=128&amp;fv=18&amp;is_app=0&amp;jk=c335a5cf4340b106&amp;k=%C5%A9%BB%FA&amp;k0=%C5%A9%BB%FA&amp;kdi0=0&amp;luki=9&amp;n=10&amp;p=baidu&amp;q=01032019_cpr&amp;rb=0&amp;rs=1&amp;seller_id=1&amp;sid=6b14043cfa535c3&amp;ssp2=1&amp;stid=0&amp;t=tpclicked3_hc&amp;tu=u2085334&amp;u=http%3A%2F%2Fwww%2Echyxx%2Ecom%2Findustry%2F201411%2F293115%2Ehtml&amp;urlid=0"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baidu.com/view/968920.htm" TargetMode="External"/><Relationship Id="rId24" Type="http://schemas.openxmlformats.org/officeDocument/2006/relationships/image" Target="media/image6.png"/><Relationship Id="rId32" Type="http://schemas.openxmlformats.org/officeDocument/2006/relationships/chart" Target="charts/chart1.xml"/><Relationship Id="rId37" Type="http://schemas.openxmlformats.org/officeDocument/2006/relationships/image" Target="media/image11.jpeg"/><Relationship Id="rId40" Type="http://schemas.openxmlformats.org/officeDocument/2006/relationships/footer" Target="footer10.xml"/><Relationship Id="rId45" Type="http://schemas.openxmlformats.org/officeDocument/2006/relationships/image" Target="media/image12.png"/><Relationship Id="rId53" Type="http://schemas.openxmlformats.org/officeDocument/2006/relationships/footer" Target="footer18.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5.png"/><Relationship Id="rId28" Type="http://schemas.openxmlformats.org/officeDocument/2006/relationships/oleObject" Target="embeddings/oleObject2.bin"/><Relationship Id="rId36" Type="http://schemas.openxmlformats.org/officeDocument/2006/relationships/chart" Target="charts/chart5.xml"/><Relationship Id="rId49" Type="http://schemas.openxmlformats.org/officeDocument/2006/relationships/footer" Target="footer14.xml"/><Relationship Id="rId10" Type="http://schemas.openxmlformats.org/officeDocument/2006/relationships/footer" Target="footer2.xml"/><Relationship Id="rId19" Type="http://schemas.openxmlformats.org/officeDocument/2006/relationships/image" Target="media/image2.png"/><Relationship Id="rId31" Type="http://schemas.openxmlformats.org/officeDocument/2006/relationships/footer" Target="footer8.xml"/><Relationship Id="rId44" Type="http://schemas.openxmlformats.org/officeDocument/2006/relationships/footer" Target="footer12.xml"/><Relationship Id="rId52" Type="http://schemas.openxmlformats.org/officeDocument/2006/relationships/footer" Target="footer17.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image" Target="media/image4.jpeg"/><Relationship Id="rId27" Type="http://schemas.openxmlformats.org/officeDocument/2006/relationships/image" Target="media/image9.png"/><Relationship Id="rId30" Type="http://schemas.openxmlformats.org/officeDocument/2006/relationships/footer" Target="footer7.xml"/><Relationship Id="rId35" Type="http://schemas.openxmlformats.org/officeDocument/2006/relationships/chart" Target="charts/chart4.xml"/><Relationship Id="rId43" Type="http://schemas.openxmlformats.org/officeDocument/2006/relationships/header" Target="header2.xml"/><Relationship Id="rId48" Type="http://schemas.openxmlformats.org/officeDocument/2006/relationships/footer" Target="footer13.xml"/><Relationship Id="rId8" Type="http://schemas.openxmlformats.org/officeDocument/2006/relationships/endnotes" Target="endnotes.xml"/><Relationship Id="rId51" Type="http://schemas.openxmlformats.org/officeDocument/2006/relationships/footer" Target="footer16.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6L4PRRZTJS7JMEN\Desktop\&#39135;&#21697;&#20135;&#19994;&#25968;&#2545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6L4PRRZTJS7JMEN\Desktop\&#20892;&#19994;&#25512;&#24191;&#30805;&#22763;\&#39135;&#21697;&#20135;&#19994;&#25968;&#2545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6L4PRRZTJS7JMEN\Desktop\&#20892;&#19994;&#25512;&#24191;&#30805;&#22763;\&#39135;&#21697;&#20135;&#19994;&#25968;&#25454;.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D:\&#24179;&#26102;&#24037;&#20316;\&#28142;&#21271;\&#28142;&#21271;&#20964;&#20976;&#23665;&#35268;&#21010;\&#27491;&#24335;&#32534;&#21046;\&#22235;&#31295;&#65288;&#19987;&#23478;&#20462;&#25913;&#31295;&#65289;\Book1.xlsx" TargetMode="External"/><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6L4PRRZTJS7JMEN\Desktop\&#20892;&#19994;&#25512;&#24191;&#30805;&#22763;\&#20892;&#25512;2009-2014&#24180;&#25307;&#29983;&#24773;&#20917;&#32479;&#35745;.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0892;&#19994;&#25512;&#24191;&#30805;&#22763;\2014&#24180;&#20892;&#25512;&#24405;&#21462;&#24211;-&#32479;&#35745;&#20998;&#265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spPr>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invertIfNegative val="0"/>
          <c:trendline>
            <c:trendlineType val="exp"/>
            <c:dispRSqr val="0"/>
            <c:dispEq val="0"/>
          </c:trendline>
          <c:cat>
            <c:numRef>
              <c:f>Sheet2!$B$7:$L$7</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Sheet2!$B$8:$L$8</c:f>
              <c:numCache>
                <c:formatCode>General</c:formatCode>
                <c:ptCount val="11"/>
                <c:pt idx="0">
                  <c:v>3.62</c:v>
                </c:pt>
                <c:pt idx="1">
                  <c:v>3.94</c:v>
                </c:pt>
                <c:pt idx="2">
                  <c:v>4.08</c:v>
                </c:pt>
                <c:pt idx="3">
                  <c:v>4.8899999999999997</c:v>
                </c:pt>
                <c:pt idx="4">
                  <c:v>5.8</c:v>
                </c:pt>
                <c:pt idx="5">
                  <c:v>6.04</c:v>
                </c:pt>
                <c:pt idx="6">
                  <c:v>6.9300000000000024</c:v>
                </c:pt>
                <c:pt idx="7">
                  <c:v>8.129999999999999</c:v>
                </c:pt>
                <c:pt idx="8">
                  <c:v>8.94</c:v>
                </c:pt>
                <c:pt idx="9">
                  <c:v>9.7000000000000011</c:v>
                </c:pt>
                <c:pt idx="10">
                  <c:v>10.1</c:v>
                </c:pt>
              </c:numCache>
            </c:numRef>
          </c:val>
        </c:ser>
        <c:dLbls>
          <c:showLegendKey val="0"/>
          <c:showVal val="0"/>
          <c:showCatName val="0"/>
          <c:showSerName val="0"/>
          <c:showPercent val="0"/>
          <c:showBubbleSize val="0"/>
        </c:dLbls>
        <c:gapWidth val="100"/>
        <c:axId val="475132288"/>
        <c:axId val="475133824"/>
      </c:barChart>
      <c:catAx>
        <c:axId val="475132288"/>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zh-CN"/>
          </a:p>
        </c:txPr>
        <c:crossAx val="475133824"/>
        <c:crosses val="autoZero"/>
        <c:auto val="1"/>
        <c:lblAlgn val="ctr"/>
        <c:lblOffset val="100"/>
        <c:noMultiLvlLbl val="0"/>
      </c:catAx>
      <c:valAx>
        <c:axId val="475133824"/>
        <c:scaling>
          <c:orientation val="minMax"/>
        </c:scaling>
        <c:delete val="0"/>
        <c:axPos val="l"/>
        <c:title>
          <c:tx>
            <c:rich>
              <a:bodyPr rot="-5400000" vert="horz"/>
              <a:lstStyle/>
              <a:p>
                <a:pPr>
                  <a:defRPr b="0"/>
                </a:pPr>
                <a:r>
                  <a:rPr lang="zh-CN" altLang="en-US" b="0"/>
                  <a:t>产值（万亿元）</a:t>
                </a:r>
              </a:p>
            </c:rich>
          </c:tx>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zh-CN"/>
          </a:p>
        </c:txPr>
        <c:crossAx val="475132288"/>
        <c:crosses val="autoZero"/>
        <c:crossBetween val="between"/>
      </c:valAx>
      <c:spPr>
        <a:noFill/>
        <a:ln>
          <a:noFill/>
        </a:ln>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spPr>
            <a:ln w="15875" cap="flat" cmpd="sng" algn="ctr">
              <a:solidFill>
                <a:schemeClr val="dk1"/>
              </a:solidFill>
              <a:prstDash val="solid"/>
            </a:ln>
            <a:effectLst/>
          </c:spPr>
          <c:marker>
            <c:spPr>
              <a:solidFill>
                <a:schemeClr val="lt1"/>
              </a:solidFill>
              <a:ln w="15875" cap="flat" cmpd="sng" algn="ctr">
                <a:solidFill>
                  <a:schemeClr val="dk1"/>
                </a:solidFill>
                <a:prstDash val="solid"/>
              </a:ln>
              <a:effectLst/>
            </c:spPr>
          </c:marker>
          <c:cat>
            <c:numRef>
              <c:f>Sheet2!$C$29:$M$29</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f>Sheet2!$C$30:$M$30</c:f>
              <c:numCache>
                <c:formatCode>General</c:formatCode>
                <c:ptCount val="11"/>
                <c:pt idx="0">
                  <c:v>43069.5</c:v>
                </c:pt>
                <c:pt idx="1">
                  <c:v>46946.9</c:v>
                </c:pt>
                <c:pt idx="2">
                  <c:v>48402.2</c:v>
                </c:pt>
                <c:pt idx="3">
                  <c:v>49747.9</c:v>
                </c:pt>
                <c:pt idx="4">
                  <c:v>50160.3</c:v>
                </c:pt>
                <c:pt idx="5">
                  <c:v>52870.9</c:v>
                </c:pt>
                <c:pt idx="6">
                  <c:v>53082.1</c:v>
                </c:pt>
                <c:pt idx="7">
                  <c:v>54647.7</c:v>
                </c:pt>
                <c:pt idx="8">
                  <c:v>57120.800000000003</c:v>
                </c:pt>
                <c:pt idx="9">
                  <c:v>58958</c:v>
                </c:pt>
                <c:pt idx="10">
                  <c:v>60193.8</c:v>
                </c:pt>
              </c:numCache>
            </c:numRef>
          </c:val>
          <c:smooth val="0"/>
        </c:ser>
        <c:dLbls>
          <c:showLegendKey val="0"/>
          <c:showVal val="0"/>
          <c:showCatName val="0"/>
          <c:showSerName val="0"/>
          <c:showPercent val="0"/>
          <c:showBubbleSize val="0"/>
        </c:dLbls>
        <c:marker val="1"/>
        <c:smooth val="0"/>
        <c:axId val="483056256"/>
        <c:axId val="471331584"/>
      </c:lineChart>
      <c:catAx>
        <c:axId val="483056256"/>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zh-CN"/>
          </a:p>
        </c:txPr>
        <c:crossAx val="471331584"/>
        <c:crosses val="autoZero"/>
        <c:auto val="1"/>
        <c:lblAlgn val="ctr"/>
        <c:lblOffset val="100"/>
        <c:noMultiLvlLbl val="0"/>
      </c:catAx>
      <c:valAx>
        <c:axId val="471331584"/>
        <c:scaling>
          <c:orientation val="minMax"/>
          <c:min val="30000"/>
        </c:scaling>
        <c:delete val="0"/>
        <c:axPos val="l"/>
        <c:title>
          <c:tx>
            <c:rich>
              <a:bodyPr rot="-5400000" vert="horz"/>
              <a:lstStyle/>
              <a:p>
                <a:pPr>
                  <a:defRPr b="0">
                    <a:latin typeface="Times New Roman" pitchFamily="18" charset="0"/>
                    <a:cs typeface="Times New Roman" pitchFamily="18" charset="0"/>
                  </a:defRPr>
                </a:pPr>
                <a:r>
                  <a:rPr lang="zh-CN" altLang="en-US" b="0">
                    <a:latin typeface="Times New Roman" pitchFamily="18" charset="0"/>
                    <a:cs typeface="Times New Roman" pitchFamily="18" charset="0"/>
                  </a:rPr>
                  <a:t>产量（万吨）</a:t>
                </a:r>
              </a:p>
            </c:rich>
          </c:tx>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zh-CN"/>
          </a:p>
        </c:txPr>
        <c:crossAx val="483056256"/>
        <c:crosses val="autoZero"/>
        <c:crossBetween val="between"/>
      </c:valAx>
    </c:plotArea>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Sheet2!$B$31</c:f>
              <c:strCache>
                <c:ptCount val="1"/>
                <c:pt idx="0">
                  <c:v>肉</c:v>
                </c:pt>
              </c:strCache>
            </c:strRef>
          </c:tx>
          <c:spPr>
            <a:ln w="15875">
              <a:solidFill>
                <a:schemeClr val="tx1"/>
              </a:solidFill>
            </a:ln>
          </c:spPr>
          <c:marker>
            <c:spPr>
              <a:noFill/>
              <a:ln>
                <a:solidFill>
                  <a:sysClr val="windowText" lastClr="000000"/>
                </a:solidFill>
              </a:ln>
            </c:spPr>
          </c:marker>
          <c:cat>
            <c:numRef>
              <c:f>Sheet2!$C$29:$M$29</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f>Sheet2!$C$31:$M$31</c:f>
              <c:numCache>
                <c:formatCode>General</c:formatCode>
                <c:ptCount val="11"/>
                <c:pt idx="0">
                  <c:v>6444.3</c:v>
                </c:pt>
                <c:pt idx="1">
                  <c:v>6608.7</c:v>
                </c:pt>
                <c:pt idx="2">
                  <c:v>6938.9</c:v>
                </c:pt>
                <c:pt idx="3">
                  <c:v>7089</c:v>
                </c:pt>
                <c:pt idx="4">
                  <c:v>6865.7</c:v>
                </c:pt>
                <c:pt idx="5">
                  <c:v>7278.7</c:v>
                </c:pt>
                <c:pt idx="6">
                  <c:v>7649.7</c:v>
                </c:pt>
                <c:pt idx="7">
                  <c:v>7925.8</c:v>
                </c:pt>
                <c:pt idx="8">
                  <c:v>7957.8</c:v>
                </c:pt>
                <c:pt idx="9">
                  <c:v>8387.2000000000007</c:v>
                </c:pt>
                <c:pt idx="10">
                  <c:v>8535</c:v>
                </c:pt>
              </c:numCache>
            </c:numRef>
          </c:val>
          <c:smooth val="0"/>
        </c:ser>
        <c:ser>
          <c:idx val="1"/>
          <c:order val="1"/>
          <c:tx>
            <c:strRef>
              <c:f>Sheet2!$B$32</c:f>
              <c:strCache>
                <c:ptCount val="1"/>
                <c:pt idx="0">
                  <c:v>蛋</c:v>
                </c:pt>
              </c:strCache>
            </c:strRef>
          </c:tx>
          <c:spPr>
            <a:ln w="15875">
              <a:solidFill>
                <a:schemeClr val="tx1"/>
              </a:solidFill>
            </a:ln>
          </c:spPr>
          <c:marker>
            <c:spPr>
              <a:noFill/>
              <a:ln>
                <a:solidFill>
                  <a:sysClr val="windowText" lastClr="000000"/>
                </a:solidFill>
              </a:ln>
            </c:spPr>
          </c:marker>
          <c:cat>
            <c:numRef>
              <c:f>Sheet2!$C$29:$M$29</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f>Sheet2!$C$32:$M$32</c:f>
              <c:numCache>
                <c:formatCode>General</c:formatCode>
                <c:ptCount val="11"/>
                <c:pt idx="0">
                  <c:v>2333.1</c:v>
                </c:pt>
                <c:pt idx="1">
                  <c:v>2370.6</c:v>
                </c:pt>
                <c:pt idx="2">
                  <c:v>2438.1</c:v>
                </c:pt>
                <c:pt idx="3">
                  <c:v>2424</c:v>
                </c:pt>
                <c:pt idx="4">
                  <c:v>2529</c:v>
                </c:pt>
                <c:pt idx="5">
                  <c:v>2702</c:v>
                </c:pt>
                <c:pt idx="6">
                  <c:v>2742.5</c:v>
                </c:pt>
                <c:pt idx="7">
                  <c:v>2763</c:v>
                </c:pt>
                <c:pt idx="8">
                  <c:v>2811.4</c:v>
                </c:pt>
                <c:pt idx="9">
                  <c:v>2861.2</c:v>
                </c:pt>
                <c:pt idx="10">
                  <c:v>2876.1</c:v>
                </c:pt>
              </c:numCache>
            </c:numRef>
          </c:val>
          <c:smooth val="0"/>
        </c:ser>
        <c:ser>
          <c:idx val="2"/>
          <c:order val="2"/>
          <c:tx>
            <c:strRef>
              <c:f>Sheet2!$B$33</c:f>
              <c:strCache>
                <c:ptCount val="1"/>
                <c:pt idx="0">
                  <c:v>奶</c:v>
                </c:pt>
              </c:strCache>
            </c:strRef>
          </c:tx>
          <c:spPr>
            <a:ln w="15875">
              <a:solidFill>
                <a:schemeClr val="tx1"/>
              </a:solidFill>
            </a:ln>
          </c:spPr>
          <c:marker>
            <c:spPr>
              <a:noFill/>
              <a:ln w="9525">
                <a:solidFill>
                  <a:sysClr val="windowText" lastClr="000000"/>
                </a:solidFill>
              </a:ln>
            </c:spPr>
          </c:marker>
          <c:cat>
            <c:numRef>
              <c:f>Sheet2!$C$29:$M$29</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f>Sheet2!$C$33:$M$33</c:f>
              <c:numCache>
                <c:formatCode>General</c:formatCode>
                <c:ptCount val="11"/>
                <c:pt idx="0">
                  <c:v>1848.6</c:v>
                </c:pt>
                <c:pt idx="1">
                  <c:v>2368.4</c:v>
                </c:pt>
                <c:pt idx="2">
                  <c:v>2864.8</c:v>
                </c:pt>
                <c:pt idx="3">
                  <c:v>3302.5</c:v>
                </c:pt>
                <c:pt idx="4">
                  <c:v>3633.4</c:v>
                </c:pt>
                <c:pt idx="5">
                  <c:v>3731.5</c:v>
                </c:pt>
                <c:pt idx="6">
                  <c:v>3677.7</c:v>
                </c:pt>
                <c:pt idx="7">
                  <c:v>3748</c:v>
                </c:pt>
                <c:pt idx="8">
                  <c:v>3810.7</c:v>
                </c:pt>
                <c:pt idx="9">
                  <c:v>3875.4</c:v>
                </c:pt>
                <c:pt idx="10">
                  <c:v>3649.5</c:v>
                </c:pt>
              </c:numCache>
            </c:numRef>
          </c:val>
          <c:smooth val="0"/>
        </c:ser>
        <c:dLbls>
          <c:showLegendKey val="0"/>
          <c:showVal val="0"/>
          <c:showCatName val="0"/>
          <c:showSerName val="0"/>
          <c:showPercent val="0"/>
          <c:showBubbleSize val="0"/>
        </c:dLbls>
        <c:marker val="1"/>
        <c:smooth val="0"/>
        <c:axId val="472921600"/>
        <c:axId val="472923520"/>
      </c:lineChart>
      <c:catAx>
        <c:axId val="472921600"/>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zh-CN"/>
          </a:p>
        </c:txPr>
        <c:crossAx val="472923520"/>
        <c:crosses val="autoZero"/>
        <c:auto val="1"/>
        <c:lblAlgn val="ctr"/>
        <c:lblOffset val="100"/>
        <c:noMultiLvlLbl val="0"/>
      </c:catAx>
      <c:valAx>
        <c:axId val="472923520"/>
        <c:scaling>
          <c:orientation val="minMax"/>
        </c:scaling>
        <c:delete val="0"/>
        <c:axPos val="l"/>
        <c:title>
          <c:tx>
            <c:rich>
              <a:bodyPr rot="-5400000" vert="horz"/>
              <a:lstStyle/>
              <a:p>
                <a:pPr>
                  <a:defRPr b="0"/>
                </a:pPr>
                <a:r>
                  <a:rPr lang="zh-CN" altLang="en-US" b="0"/>
                  <a:t>产量（万吨）</a:t>
                </a:r>
              </a:p>
            </c:rich>
          </c:tx>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zh-CN"/>
          </a:p>
        </c:txPr>
        <c:crossAx val="472921600"/>
        <c:crosses val="autoZero"/>
        <c:crossBetween val="between"/>
      </c:valAx>
    </c:plotArea>
    <c:legend>
      <c:legendPos val="r"/>
      <c:layout>
        <c:manualLayout>
          <c:xMode val="edge"/>
          <c:yMode val="edge"/>
          <c:x val="0.8604383355913956"/>
          <c:y val="0.30221968937333632"/>
          <c:w val="0.11037525675283642"/>
          <c:h val="0.23715296243707243"/>
        </c:manualLayout>
      </c:layout>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Sheet1!$E$4</c:f>
              <c:strCache>
                <c:ptCount val="1"/>
                <c:pt idx="0">
                  <c:v>产值</c:v>
                </c:pt>
              </c:strCache>
            </c:strRef>
          </c:tx>
          <c:spPr>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invertIfNegative val="0"/>
          <c:trendline>
            <c:trendlineType val="exp"/>
            <c:dispRSqr val="0"/>
            <c:dispEq val="0"/>
          </c:trendline>
          <c:cat>
            <c:strRef>
              <c:f>Sheet1!$F$3:$Q$3</c:f>
              <c:strCache>
                <c:ptCount val="12"/>
                <c:pt idx="0">
                  <c:v>2001年</c:v>
                </c:pt>
                <c:pt idx="1">
                  <c:v>2002年</c:v>
                </c:pt>
                <c:pt idx="2">
                  <c:v>2003年</c:v>
                </c:pt>
                <c:pt idx="3">
                  <c:v>2004年</c:v>
                </c:pt>
                <c:pt idx="4">
                  <c:v>2005年</c:v>
                </c:pt>
                <c:pt idx="5">
                  <c:v>2006年</c:v>
                </c:pt>
                <c:pt idx="6">
                  <c:v>2007年</c:v>
                </c:pt>
                <c:pt idx="7">
                  <c:v>2008年</c:v>
                </c:pt>
                <c:pt idx="8">
                  <c:v>2009年</c:v>
                </c:pt>
                <c:pt idx="9">
                  <c:v>2010年</c:v>
                </c:pt>
                <c:pt idx="10">
                  <c:v>2011年</c:v>
                </c:pt>
                <c:pt idx="11">
                  <c:v>2012年</c:v>
                </c:pt>
              </c:strCache>
            </c:strRef>
          </c:cat>
          <c:val>
            <c:numRef>
              <c:f>Sheet1!$F$4:$Q$4</c:f>
              <c:numCache>
                <c:formatCode>General</c:formatCode>
                <c:ptCount val="12"/>
                <c:pt idx="0">
                  <c:v>0.78</c:v>
                </c:pt>
                <c:pt idx="1">
                  <c:v>0.97000000000000064</c:v>
                </c:pt>
                <c:pt idx="2">
                  <c:v>1.2</c:v>
                </c:pt>
                <c:pt idx="3">
                  <c:v>1.61</c:v>
                </c:pt>
                <c:pt idx="4">
                  <c:v>2.06</c:v>
                </c:pt>
                <c:pt idx="5">
                  <c:v>2.21</c:v>
                </c:pt>
                <c:pt idx="6">
                  <c:v>3.6</c:v>
                </c:pt>
                <c:pt idx="7">
                  <c:v>4.2</c:v>
                </c:pt>
                <c:pt idx="8">
                  <c:v>4.9700000000000024</c:v>
                </c:pt>
                <c:pt idx="9">
                  <c:v>6.8</c:v>
                </c:pt>
                <c:pt idx="10">
                  <c:v>7.8</c:v>
                </c:pt>
                <c:pt idx="11">
                  <c:v>9.5</c:v>
                </c:pt>
              </c:numCache>
            </c:numRef>
          </c:val>
        </c:ser>
        <c:dLbls>
          <c:showLegendKey val="0"/>
          <c:showVal val="0"/>
          <c:showCatName val="0"/>
          <c:showSerName val="0"/>
          <c:showPercent val="0"/>
          <c:showBubbleSize val="0"/>
        </c:dLbls>
        <c:gapWidth val="150"/>
        <c:axId val="472969600"/>
        <c:axId val="472971136"/>
      </c:barChart>
      <c:catAx>
        <c:axId val="472969600"/>
        <c:scaling>
          <c:orientation val="minMax"/>
        </c:scaling>
        <c:delete val="0"/>
        <c:axPos val="b"/>
        <c:majorTickMark val="out"/>
        <c:minorTickMark val="none"/>
        <c:tickLblPos val="nextTo"/>
        <c:txPr>
          <a:bodyPr/>
          <a:lstStyle/>
          <a:p>
            <a:pPr>
              <a:defRPr sz="800">
                <a:latin typeface="Times New Roman" pitchFamily="18" charset="0"/>
                <a:cs typeface="Times New Roman" pitchFamily="18" charset="0"/>
              </a:defRPr>
            </a:pPr>
            <a:endParaRPr lang="zh-CN"/>
          </a:p>
        </c:txPr>
        <c:crossAx val="472971136"/>
        <c:crosses val="autoZero"/>
        <c:auto val="1"/>
        <c:lblAlgn val="ctr"/>
        <c:lblOffset val="100"/>
        <c:noMultiLvlLbl val="0"/>
      </c:catAx>
      <c:valAx>
        <c:axId val="472971136"/>
        <c:scaling>
          <c:orientation val="minMax"/>
        </c:scaling>
        <c:delete val="0"/>
        <c:axPos val="l"/>
        <c:title>
          <c:tx>
            <c:rich>
              <a:bodyPr rot="-5400000" vert="horz"/>
              <a:lstStyle/>
              <a:p>
                <a:pPr>
                  <a:defRPr sz="800" b="0">
                    <a:latin typeface="+mn-ea"/>
                    <a:ea typeface="+mn-ea"/>
                    <a:cs typeface="Times New Roman" pitchFamily="18" charset="0"/>
                  </a:defRPr>
                </a:pPr>
                <a:r>
                  <a:rPr lang="zh-CN" sz="800" b="0">
                    <a:latin typeface="+mn-ea"/>
                    <a:ea typeface="+mn-ea"/>
                    <a:cs typeface="Times New Roman" pitchFamily="18" charset="0"/>
                  </a:rPr>
                  <a:t>产值</a:t>
                </a:r>
                <a:r>
                  <a:rPr lang="en-US" sz="800" b="0">
                    <a:latin typeface="+mn-ea"/>
                    <a:ea typeface="+mn-ea"/>
                    <a:cs typeface="Times New Roman" pitchFamily="18" charset="0"/>
                  </a:rPr>
                  <a:t>/</a:t>
                </a:r>
                <a:r>
                  <a:rPr lang="zh-CN" sz="800" b="0">
                    <a:latin typeface="+mn-ea"/>
                    <a:ea typeface="+mn-ea"/>
                    <a:cs typeface="Times New Roman" pitchFamily="18" charset="0"/>
                  </a:rPr>
                  <a:t>万亿元</a:t>
                </a:r>
              </a:p>
            </c:rich>
          </c:tx>
          <c:overlay val="0"/>
        </c:title>
        <c:numFmt formatCode="General" sourceLinked="1"/>
        <c:majorTickMark val="out"/>
        <c:minorTickMark val="none"/>
        <c:tickLblPos val="nextTo"/>
        <c:txPr>
          <a:bodyPr/>
          <a:lstStyle/>
          <a:p>
            <a:pPr>
              <a:defRPr sz="800">
                <a:latin typeface="Times New Roman" pitchFamily="18" charset="0"/>
                <a:cs typeface="Times New Roman" pitchFamily="18" charset="0"/>
              </a:defRPr>
            </a:pPr>
            <a:endParaRPr lang="zh-CN"/>
          </a:p>
        </c:txPr>
        <c:crossAx val="472969600"/>
        <c:crosses val="autoZero"/>
        <c:crossBetween val="between"/>
      </c:valAx>
      <c:spPr>
        <a:noFill/>
        <a:ln>
          <a:noFill/>
        </a:ln>
      </c:spPr>
    </c:plotArea>
    <c:plotVisOnly val="1"/>
    <c:dispBlanksAs val="gap"/>
    <c:showDLblsOverMax val="0"/>
  </c:chart>
  <c:spPr>
    <a:noFill/>
    <a:ln>
      <a:noFill/>
    </a:ln>
  </c:spPr>
  <c:txPr>
    <a:bodyPr/>
    <a:lstStyle/>
    <a:p>
      <a:pPr>
        <a:defRPr sz="900"/>
      </a:pPr>
      <a:endParaRPr lang="zh-CN"/>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图表!$P$1</c:f>
              <c:strCache>
                <c:ptCount val="1"/>
                <c:pt idx="0">
                  <c:v>2009-2014年招生合计（全日制+非全日制）</c:v>
                </c:pt>
              </c:strCache>
            </c:strRef>
          </c:tx>
          <c:explosion val="25"/>
          <c:dLbls>
            <c:txPr>
              <a:bodyPr/>
              <a:lstStyle/>
              <a:p>
                <a:pPr>
                  <a:defRPr>
                    <a:latin typeface="Times New Roman" pitchFamily="18" charset="0"/>
                    <a:cs typeface="Times New Roman" pitchFamily="18" charset="0"/>
                  </a:defRPr>
                </a:pPr>
                <a:endParaRPr lang="zh-CN"/>
              </a:p>
            </c:txPr>
            <c:showLegendKey val="0"/>
            <c:showVal val="1"/>
            <c:showCatName val="0"/>
            <c:showSerName val="0"/>
            <c:showPercent val="0"/>
            <c:showBubbleSize val="0"/>
            <c:showLeaderLines val="1"/>
          </c:dLbls>
          <c:cat>
            <c:strRef>
              <c:f>图表!$A$2:$A$16</c:f>
              <c:strCache>
                <c:ptCount val="15"/>
                <c:pt idx="0">
                  <c:v>农村与区域发展</c:v>
                </c:pt>
                <c:pt idx="1">
                  <c:v>林业</c:v>
                </c:pt>
                <c:pt idx="2">
                  <c:v>农业资源利用</c:v>
                </c:pt>
                <c:pt idx="3">
                  <c:v>农业科技组织与服务</c:v>
                </c:pt>
                <c:pt idx="4">
                  <c:v>食品加工与安全</c:v>
                </c:pt>
                <c:pt idx="5">
                  <c:v>作物</c:v>
                </c:pt>
                <c:pt idx="6">
                  <c:v>农业信息化</c:v>
                </c:pt>
                <c:pt idx="7">
                  <c:v>园艺</c:v>
                </c:pt>
                <c:pt idx="8">
                  <c:v>养殖</c:v>
                </c:pt>
                <c:pt idx="9">
                  <c:v>植物保护</c:v>
                </c:pt>
                <c:pt idx="10">
                  <c:v>农业机械化</c:v>
                </c:pt>
                <c:pt idx="11">
                  <c:v>渔业</c:v>
                </c:pt>
                <c:pt idx="12">
                  <c:v>设施农业</c:v>
                </c:pt>
                <c:pt idx="13">
                  <c:v>草业</c:v>
                </c:pt>
                <c:pt idx="14">
                  <c:v>种业</c:v>
                </c:pt>
              </c:strCache>
            </c:strRef>
          </c:cat>
          <c:val>
            <c:numRef>
              <c:f>图表!$P$2:$P$16</c:f>
              <c:numCache>
                <c:formatCode>General</c:formatCode>
                <c:ptCount val="15"/>
                <c:pt idx="0">
                  <c:v>31414</c:v>
                </c:pt>
                <c:pt idx="1">
                  <c:v>5835</c:v>
                </c:pt>
                <c:pt idx="2">
                  <c:v>5271</c:v>
                </c:pt>
                <c:pt idx="3">
                  <c:v>5002</c:v>
                </c:pt>
                <c:pt idx="4">
                  <c:v>4776</c:v>
                </c:pt>
                <c:pt idx="5">
                  <c:v>4441</c:v>
                </c:pt>
                <c:pt idx="6">
                  <c:v>3859</c:v>
                </c:pt>
                <c:pt idx="7">
                  <c:v>3821</c:v>
                </c:pt>
                <c:pt idx="8">
                  <c:v>2965</c:v>
                </c:pt>
                <c:pt idx="9">
                  <c:v>2645</c:v>
                </c:pt>
                <c:pt idx="10">
                  <c:v>1612</c:v>
                </c:pt>
                <c:pt idx="11">
                  <c:v>1142</c:v>
                </c:pt>
                <c:pt idx="12">
                  <c:v>573</c:v>
                </c:pt>
                <c:pt idx="13">
                  <c:v>448</c:v>
                </c:pt>
                <c:pt idx="14">
                  <c:v>364</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2782086614173715"/>
          <c:y val="8.1414041994750663E-2"/>
          <c:w val="0.29717913385826888"/>
          <c:h val="0.83717191601050711"/>
        </c:manualLayout>
      </c:layout>
      <c:overlay val="0"/>
    </c:legend>
    <c:plotVisOnly val="1"/>
    <c:dispBlanksAs val="zero"/>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lt1"/>
            </a:solidFill>
            <a:ln w="15875" cap="flat" cmpd="sng" algn="ctr">
              <a:solidFill>
                <a:schemeClr val="dk1"/>
              </a:solidFill>
              <a:prstDash val="solid"/>
            </a:ln>
            <a:effectLst/>
          </c:spPr>
          <c:invertIfNegative val="0"/>
          <c:cat>
            <c:strRef>
              <c:f>Sheet1!$B$1:$B$6</c:f>
              <c:strCache>
                <c:ptCount val="6"/>
                <c:pt idx="0">
                  <c:v>内蒙古农大</c:v>
                </c:pt>
                <c:pt idx="1">
                  <c:v>中国农大</c:v>
                </c:pt>
                <c:pt idx="2">
                  <c:v>贵州大学</c:v>
                </c:pt>
                <c:pt idx="3">
                  <c:v>华南农大</c:v>
                </c:pt>
                <c:pt idx="4">
                  <c:v>中国农科院</c:v>
                </c:pt>
                <c:pt idx="5">
                  <c:v>沈阳农大</c:v>
                </c:pt>
              </c:strCache>
            </c:strRef>
          </c:cat>
          <c:val>
            <c:numRef>
              <c:f>Sheet1!$I$1:$I$6</c:f>
              <c:numCache>
                <c:formatCode>General</c:formatCode>
                <c:ptCount val="6"/>
                <c:pt idx="0">
                  <c:v>39</c:v>
                </c:pt>
                <c:pt idx="1">
                  <c:v>36</c:v>
                </c:pt>
                <c:pt idx="2">
                  <c:v>35</c:v>
                </c:pt>
                <c:pt idx="3">
                  <c:v>27</c:v>
                </c:pt>
                <c:pt idx="4">
                  <c:v>24</c:v>
                </c:pt>
                <c:pt idx="5">
                  <c:v>22</c:v>
                </c:pt>
              </c:numCache>
            </c:numRef>
          </c:val>
        </c:ser>
        <c:dLbls>
          <c:showLegendKey val="0"/>
          <c:showVal val="0"/>
          <c:showCatName val="0"/>
          <c:showSerName val="0"/>
          <c:showPercent val="0"/>
          <c:showBubbleSize val="0"/>
        </c:dLbls>
        <c:gapWidth val="150"/>
        <c:axId val="473181568"/>
        <c:axId val="473306240"/>
      </c:barChart>
      <c:catAx>
        <c:axId val="473181568"/>
        <c:scaling>
          <c:orientation val="minMax"/>
        </c:scaling>
        <c:delete val="0"/>
        <c:axPos val="b"/>
        <c:majorTickMark val="out"/>
        <c:minorTickMark val="none"/>
        <c:tickLblPos val="nextTo"/>
        <c:txPr>
          <a:bodyPr/>
          <a:lstStyle/>
          <a:p>
            <a:pPr>
              <a:defRPr sz="900"/>
            </a:pPr>
            <a:endParaRPr lang="zh-CN"/>
          </a:p>
        </c:txPr>
        <c:crossAx val="473306240"/>
        <c:crosses val="autoZero"/>
        <c:auto val="1"/>
        <c:lblAlgn val="ctr"/>
        <c:lblOffset val="100"/>
        <c:noMultiLvlLbl val="0"/>
      </c:catAx>
      <c:valAx>
        <c:axId val="473306240"/>
        <c:scaling>
          <c:orientation val="minMax"/>
          <c:max val="40"/>
        </c:scaling>
        <c:delete val="0"/>
        <c:axPos val="l"/>
        <c:title>
          <c:tx>
            <c:rich>
              <a:bodyPr rot="-5400000" vert="horz"/>
              <a:lstStyle/>
              <a:p>
                <a:pPr>
                  <a:defRPr sz="900"/>
                </a:pPr>
                <a:r>
                  <a:rPr lang="zh-CN" altLang="en-US" sz="900" b="0"/>
                  <a:t>招生人数</a:t>
                </a:r>
                <a:r>
                  <a:rPr lang="en-US" altLang="zh-CN" sz="900" b="0"/>
                  <a:t>/</a:t>
                </a:r>
                <a:r>
                  <a:rPr lang="zh-CN" altLang="en-US" sz="900" b="0"/>
                  <a:t>人</a:t>
                </a:r>
              </a:p>
            </c:rich>
          </c:tx>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zh-CN"/>
          </a:p>
        </c:txPr>
        <c:crossAx val="473181568"/>
        <c:crosses val="autoZero"/>
        <c:crossBetween val="between"/>
      </c:valAx>
    </c:plotArea>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RFID_Reader_Transceiver_Design 9">
    <a:dk1>
      <a:srgbClr val="000000"/>
    </a:dk1>
    <a:lt1>
      <a:srgbClr val="FFFFFF"/>
    </a:lt1>
    <a:dk2>
      <a:srgbClr val="000000"/>
    </a:dk2>
    <a:lt2>
      <a:srgbClr val="DDDDDD"/>
    </a:lt2>
    <a:accent1>
      <a:srgbClr val="A3B2C1"/>
    </a:accent1>
    <a:accent2>
      <a:srgbClr val="CC0000"/>
    </a:accent2>
    <a:accent3>
      <a:srgbClr val="FFFFFF"/>
    </a:accent3>
    <a:accent4>
      <a:srgbClr val="000000"/>
    </a:accent4>
    <a:accent5>
      <a:srgbClr val="CED5DD"/>
    </a:accent5>
    <a:accent6>
      <a:srgbClr val="B90000"/>
    </a:accent6>
    <a:hlink>
      <a:srgbClr val="336699"/>
    </a:hlink>
    <a:folHlink>
      <a:srgbClr val="003366"/>
    </a:folHlink>
  </a:clrScheme>
  <a:fontScheme name="RFID_Reader_Transceiver_Design">
    <a:majorFont>
      <a:latin typeface="Arial"/>
      <a:ea typeface="黑体"/>
      <a:cs typeface=""/>
    </a:majorFont>
    <a:minorFont>
      <a:latin typeface="Arial"/>
      <a:ea typeface="黑体"/>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E783B-2955-4089-9082-4C0EC346B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133</Pages>
  <Words>18212</Words>
  <Characters>103814</Characters>
  <Application>Microsoft Office Word</Application>
  <DocSecurity>0</DocSecurity>
  <Lines>865</Lines>
  <Paragraphs>243</Paragraphs>
  <ScaleCrop>false</ScaleCrop>
  <Company/>
  <LinksUpToDate>false</LinksUpToDate>
  <CharactersWithSpaces>121783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农业硕士领域设置及内涵论证报告</dc:title>
  <dc:creator>mac</dc:creator>
  <cp:lastModifiedBy>admin</cp:lastModifiedBy>
  <cp:revision>201</cp:revision>
  <dcterms:created xsi:type="dcterms:W3CDTF">2016-03-03T00:01:00Z</dcterms:created>
  <dcterms:modified xsi:type="dcterms:W3CDTF">2016-03-24T07:10:00Z</dcterms:modified>
</cp:coreProperties>
</file>