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：校长办公室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办公组合屏风台等购置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（联系人：朱老师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13828292802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经费预算：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66000元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报价表</w:t>
      </w:r>
    </w:p>
    <w:tbl>
      <w:tblPr>
        <w:tblStyle w:val="47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办公组合屏风台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1800*1800*1150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722120" cy="1584960"/>
                  <wp:effectExtent l="0" t="0" r="11430" b="15240"/>
                  <wp:docPr id="1" name="图片 1" descr="@TR4(2F0_Q2X}9XI30%{@X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@TR4(2F0_Q2X}9XI30%{@X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13套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隔墙组合双面资料柜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6620*2780*400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1885315" cy="1038225"/>
                  <wp:effectExtent l="0" t="0" r="635" b="9525"/>
                  <wp:docPr id="3" name="图片 3" descr="5DYTV(B`0Z36A~EO1`@QHC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5DYTV(B`0Z36A~EO1`@QHC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31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2组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66000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注：包含了</w:t>
      </w:r>
      <w:r>
        <w:rPr>
          <w:rFonts w:hint="eastAsia" w:cs="Times New Roman"/>
          <w:u w:val="none"/>
          <w:lang w:val="zh-TW" w:eastAsia="zh-CN"/>
        </w:rPr>
        <w:t>税费、运费、安装</w:t>
      </w:r>
      <w:r>
        <w:rPr>
          <w:rFonts w:hint="eastAsia" w:cs="Times New Roman"/>
          <w:u w:val="none"/>
          <w:lang w:val="zh-TW"/>
        </w:rPr>
        <w:t>费</w:t>
      </w:r>
      <w:r>
        <w:rPr>
          <w:rFonts w:hint="eastAsia" w:cs="Times New Roman"/>
          <w:u w:val="none"/>
          <w:lang w:val="zh-TW" w:eastAsia="zh-CN"/>
        </w:rPr>
        <w:t>等</w:t>
      </w:r>
      <w:r>
        <w:rPr>
          <w:rFonts w:hint="eastAsia" w:cs="Times New Roman"/>
          <w:u w:val="none"/>
          <w:lang w:val="zh-TW"/>
        </w:rPr>
        <w:t>费用</w:t>
      </w:r>
      <w:r>
        <w:rPr>
          <w:rFonts w:hint="eastAsia" w:cs="Times New Roman"/>
          <w:u w:val="none"/>
          <w:lang w:val="zh-TW" w:eastAsia="zh-CN"/>
        </w:rPr>
        <w:t>。</w:t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drawing>
          <wp:inline distT="0" distB="0" distL="114300" distR="114300">
            <wp:extent cx="7632700" cy="5424170"/>
            <wp:effectExtent l="0" t="0" r="6350" b="5080"/>
            <wp:docPr id="5" name="图片 5" descr="附件2-办公组合屏风台样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附件2-办公组合屏风台样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2700" cy="542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u w:val="none"/>
          <w:lang w:val="en-US" w:eastAsia="zh-CN"/>
        </w:rPr>
        <w:drawing>
          <wp:inline distT="0" distB="0" distL="114300" distR="114300">
            <wp:extent cx="9187815" cy="4982845"/>
            <wp:effectExtent l="0" t="0" r="13335" b="8255"/>
            <wp:docPr id="4" name="图片 4" descr="附件3-隔墙组合柜双面资料样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附件3-隔墙组合柜双面资料样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87815" cy="498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3BB7"/>
    <w:multiLevelType w:val="singleLevel"/>
    <w:tmpl w:val="5EEA3B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86D1631"/>
    <w:rsid w:val="0EB645D1"/>
    <w:rsid w:val="0EFC153A"/>
    <w:rsid w:val="15812212"/>
    <w:rsid w:val="1B680F8A"/>
    <w:rsid w:val="27BE39CA"/>
    <w:rsid w:val="31302DD5"/>
    <w:rsid w:val="350E33C4"/>
    <w:rsid w:val="3C4057FE"/>
    <w:rsid w:val="4A20113D"/>
    <w:rsid w:val="4AE01A8B"/>
    <w:rsid w:val="5793093E"/>
    <w:rsid w:val="591C7DF3"/>
    <w:rsid w:val="5C3A3A28"/>
    <w:rsid w:val="5E1C151E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2018-04-02T01:45:01Z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