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3：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水产学院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eastAsia="zh-CN"/>
        </w:rPr>
        <w:t>实验教学中心安全设施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（联系人：周老师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13692478006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）</w:t>
      </w:r>
    </w:p>
    <w:tbl>
      <w:tblPr>
        <w:tblStyle w:val="46"/>
        <w:tblW w:w="13880" w:type="dxa"/>
        <w:jc w:val="center"/>
        <w:tblInd w:w="-1342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1024"/>
        <w:gridCol w:w="1381"/>
        <w:gridCol w:w="6830"/>
        <w:gridCol w:w="711"/>
        <w:gridCol w:w="1052"/>
        <w:gridCol w:w="712"/>
        <w:gridCol w:w="1390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b/>
                <w:bCs/>
                <w:caps/>
                <w:color w:val="auto"/>
                <w:u w:val="none"/>
                <w:lang w:val="zh-TW" w:eastAsia="zh-TW"/>
              </w:rPr>
              <w:t>序号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  <w:color w:val="auto"/>
              </w:rPr>
            </w:pPr>
            <w:r>
              <w:rPr>
                <w:rFonts w:hint="eastAsia" w:cs="Times New Roman"/>
                <w:b/>
                <w:bCs/>
                <w:caps/>
                <w:color w:val="auto"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color w:val="auto"/>
                <w:u w:val="none"/>
                <w:lang w:val="zh-TW" w:eastAsia="zh-TW"/>
              </w:rPr>
              <w:t>货物名称</w:t>
            </w:r>
          </w:p>
        </w:tc>
        <w:tc>
          <w:tcPr>
            <w:tcW w:w="13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  <w:color w:val="auto"/>
              </w:rPr>
            </w:pPr>
            <w:r>
              <w:rPr>
                <w:rFonts w:hint="eastAsia" w:cs="Times New Roman"/>
                <w:b/>
                <w:bCs/>
                <w:caps/>
                <w:color w:val="auto"/>
                <w:u w:val="none"/>
                <w:lang w:val="zh-TW"/>
              </w:rPr>
              <w:t>规格型号</w:t>
            </w:r>
          </w:p>
        </w:tc>
        <w:tc>
          <w:tcPr>
            <w:tcW w:w="6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b/>
                <w:bCs/>
                <w:caps/>
                <w:color w:val="auto"/>
                <w:u w:val="none"/>
                <w:lang w:val="zh-TW" w:eastAsia="zh-TW"/>
              </w:rPr>
              <w:t>技术参数及配置、商务条款和附件</w:t>
            </w:r>
          </w:p>
        </w:tc>
        <w:tc>
          <w:tcPr>
            <w:tcW w:w="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jc w:val="center"/>
              <w:rPr>
                <w:rFonts w:cs="Times New Roman"/>
                <w:b/>
                <w:bCs/>
                <w:caps/>
                <w:color w:val="auto"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color w:val="auto"/>
                <w:u w:val="none"/>
                <w:lang w:val="zh-TW"/>
              </w:rPr>
              <w:t>币种</w:t>
            </w:r>
          </w:p>
        </w:tc>
        <w:tc>
          <w:tcPr>
            <w:tcW w:w="10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b/>
                <w:bCs/>
                <w:caps/>
                <w:color w:val="auto"/>
                <w:u w:val="none"/>
                <w:lang w:val="zh-TW" w:eastAsia="zh-TW"/>
              </w:rPr>
              <w:t>单价（元）</w:t>
            </w: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b/>
                <w:bCs/>
                <w:caps/>
                <w:color w:val="auto"/>
                <w:u w:val="none"/>
                <w:lang w:val="zh-TW" w:eastAsia="zh-TW"/>
              </w:rPr>
              <w:t>数量</w:t>
            </w:r>
            <w:r>
              <w:rPr>
                <w:rFonts w:hint="eastAsia" w:cs="Times New Roman"/>
                <w:b/>
                <w:bCs/>
                <w:caps/>
                <w:color w:val="auto"/>
                <w:u w:val="none"/>
                <w:lang w:val="zh-TW"/>
              </w:rPr>
              <w:t>（单位）</w:t>
            </w:r>
          </w:p>
        </w:tc>
        <w:tc>
          <w:tcPr>
            <w:tcW w:w="1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spacing w:line="260" w:lineRule="exact"/>
              <w:jc w:val="center"/>
              <w:rPr>
                <w:rFonts w:cs="Times New Roman"/>
                <w:color w:val="auto"/>
              </w:rPr>
            </w:pPr>
            <w:r>
              <w:rPr>
                <w:rFonts w:hint="eastAsia" w:cs="Times New Roman"/>
                <w:b/>
                <w:bCs/>
                <w:caps/>
                <w:color w:val="auto"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color w:val="auto"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7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3M防毒面具化工气体甲醛防毒口罩</w:t>
            </w:r>
          </w:p>
        </w:tc>
        <w:tc>
          <w:tcPr>
            <w:tcW w:w="13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3M/</w:t>
            </w:r>
          </w:p>
          <w:p>
            <w:pPr>
              <w:tabs>
                <w:tab w:val="left" w:pos="6840"/>
              </w:tabs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szCs w:val="21"/>
              </w:rPr>
              <w:t>6502+6005</w:t>
            </w:r>
          </w:p>
        </w:tc>
        <w:tc>
          <w:tcPr>
            <w:tcW w:w="6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both"/>
              <w:rPr>
                <w:rFonts w:ascii="幼圆" w:hAnsi="宋体" w:eastAsia="幼圆"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/>
                <w:b w:val="0"/>
                <w:color w:val="auto"/>
                <w:szCs w:val="21"/>
              </w:rPr>
              <w:t>硅胶+活性碳滤毒盒   防甲醛、有机气体及蒸气、如苯及同系物、汽油、丙酮、二硫化碳、醚等                        6502防毒面具七件套 ：6502（半面罩）×１　 6005（滤毒盒）×２　　５０１（滤棉盖）×２　　５Ｎ１１ＣＮ（滤棉）×2</w:t>
            </w:r>
          </w:p>
        </w:tc>
        <w:tc>
          <w:tcPr>
            <w:tcW w:w="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u w:val="none"/>
                <w:lang w:val="zh-TW" w:eastAsia="zh-TW"/>
              </w:rPr>
            </w:pPr>
            <w:r>
              <w:rPr>
                <w:rFonts w:ascii="宋体" w:hAnsi="宋体" w:eastAsia="宋体" w:cs="宋体"/>
                <w:color w:val="auto"/>
                <w:u w:val="none"/>
                <w:lang w:val="zh-TW" w:eastAsia="zh-TW"/>
              </w:rPr>
              <w:t>人民币</w:t>
            </w:r>
          </w:p>
        </w:tc>
        <w:tc>
          <w:tcPr>
            <w:tcW w:w="10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u w:val="none"/>
                <w:lang w:val="en-US" w:eastAsia="zh-CN"/>
              </w:rPr>
            </w:pPr>
            <w:r>
              <w:rPr>
                <w:rStyle w:val="17"/>
                <w:rFonts w:hint="eastAsia"/>
                <w:b w:val="0"/>
                <w:color w:val="auto"/>
                <w:szCs w:val="21"/>
              </w:rPr>
              <w:t>4</w:t>
            </w: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auto"/>
                <w:u w:val="none"/>
                <w:lang w:val="zh-TW" w:eastAsia="zh-TW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241.20</w:t>
            </w:r>
          </w:p>
        </w:tc>
        <w:tc>
          <w:tcPr>
            <w:tcW w:w="1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auto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 w:bidi="ar"/>
              </w:rPr>
              <w:t>964.80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7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防火毯</w:t>
            </w:r>
          </w:p>
        </w:tc>
        <w:tc>
          <w:tcPr>
            <w:tcW w:w="13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szCs w:val="21"/>
              </w:rPr>
              <w:t>台杭</w:t>
            </w:r>
          </w:p>
        </w:tc>
        <w:tc>
          <w:tcPr>
            <w:tcW w:w="6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both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bCs/>
                <w:color w:val="auto"/>
                <w:kern w:val="0"/>
              </w:rPr>
              <w:t>袋装 ，规格:</w:t>
            </w:r>
            <w:r>
              <w:rPr>
                <w:color w:val="auto"/>
                <w:kern w:val="0"/>
                <w:szCs w:val="21"/>
              </w:rPr>
              <w:t>1.5米*1.5米</w:t>
            </w:r>
          </w:p>
          <w:p>
            <w:pPr>
              <w:widowControl/>
              <w:jc w:val="both"/>
              <w:rPr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材料:</w:t>
            </w:r>
            <w:r>
              <w:rPr>
                <w:color w:val="auto"/>
                <w:kern w:val="0"/>
                <w:szCs w:val="21"/>
              </w:rPr>
              <w:t>玻璃纤维</w:t>
            </w:r>
          </w:p>
          <w:p>
            <w:pPr>
              <w:widowControl/>
              <w:jc w:val="both"/>
              <w:rPr>
                <w:rFonts w:ascii="幼圆" w:hAnsi="宋体" w:eastAsia="幼圆"/>
                <w:color w:val="auto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u w:val="none"/>
                <w:lang w:val="zh-TW" w:eastAsia="zh-TW"/>
              </w:rPr>
            </w:pPr>
            <w:r>
              <w:rPr>
                <w:rFonts w:ascii="宋体" w:hAnsi="宋体" w:eastAsia="宋体" w:cs="宋体"/>
                <w:color w:val="auto"/>
                <w:u w:val="none"/>
                <w:lang w:val="zh-TW" w:eastAsia="zh-TW"/>
              </w:rPr>
              <w:t>人民币</w:t>
            </w:r>
          </w:p>
        </w:tc>
        <w:tc>
          <w:tcPr>
            <w:tcW w:w="10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u w:val="none"/>
                <w:lang w:val="en-US" w:eastAsia="zh-CN"/>
              </w:rPr>
            </w:pPr>
            <w:r>
              <w:rPr>
                <w:rStyle w:val="17"/>
                <w:rFonts w:hint="eastAsia"/>
                <w:b w:val="0"/>
                <w:color w:val="auto"/>
                <w:szCs w:val="21"/>
              </w:rPr>
              <w:t>3</w:t>
            </w: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auto"/>
                <w:u w:val="none"/>
                <w:lang w:val="zh-TW" w:eastAsia="zh-TW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45.90</w:t>
            </w:r>
          </w:p>
        </w:tc>
        <w:tc>
          <w:tcPr>
            <w:tcW w:w="1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u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137.70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7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3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急救箱</w:t>
            </w:r>
          </w:p>
        </w:tc>
        <w:tc>
          <w:tcPr>
            <w:tcW w:w="13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ahoma" w:hAnsi="Tahoma" w:cs="Tahoma"/>
                <w:color w:val="auto"/>
                <w:sz w:val="18"/>
                <w:szCs w:val="18"/>
                <w:shd w:val="clear" w:color="auto" w:fill="FFFFFF"/>
              </w:rPr>
              <w:t>幸福来/</w:t>
            </w:r>
            <w:r>
              <w:rPr>
                <w:rFonts w:ascii="Tahoma" w:hAnsi="Tahoma" w:cs="Tahoma"/>
                <w:color w:val="auto"/>
                <w:sz w:val="18"/>
                <w:szCs w:val="18"/>
                <w:shd w:val="clear" w:color="auto" w:fill="FFFFFF"/>
              </w:rPr>
              <w:t>XF99-3</w:t>
            </w:r>
          </w:p>
        </w:tc>
        <w:tc>
          <w:tcPr>
            <w:tcW w:w="6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both"/>
              <w:rPr>
                <w:rFonts w:ascii="幼圆" w:hAnsi="宋体" w:eastAsia="幼圆"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/>
                <w:b w:val="0"/>
                <w:color w:val="auto"/>
                <w:szCs w:val="21"/>
              </w:rPr>
              <w:t>12寸，30.5*19*17</w:t>
            </w:r>
          </w:p>
        </w:tc>
        <w:tc>
          <w:tcPr>
            <w:tcW w:w="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u w:val="none"/>
                <w:lang w:val="zh-TW" w:eastAsia="zh-TW"/>
              </w:rPr>
            </w:pPr>
            <w:r>
              <w:rPr>
                <w:rFonts w:ascii="宋体" w:hAnsi="宋体" w:eastAsia="宋体" w:cs="宋体"/>
                <w:color w:val="auto"/>
                <w:u w:val="none"/>
                <w:lang w:val="zh-TW" w:eastAsia="zh-TW"/>
              </w:rPr>
              <w:t>人民币</w:t>
            </w:r>
          </w:p>
        </w:tc>
        <w:tc>
          <w:tcPr>
            <w:tcW w:w="10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u w:val="none"/>
                <w:lang w:val="en-US" w:eastAsia="zh-CN"/>
              </w:rPr>
            </w:pPr>
            <w:r>
              <w:rPr>
                <w:rStyle w:val="17"/>
                <w:rFonts w:hint="eastAsia"/>
                <w:b w:val="0"/>
                <w:color w:val="auto"/>
                <w:szCs w:val="21"/>
              </w:rPr>
              <w:t>2</w:t>
            </w: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Cs w:val="21"/>
                <w:lang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108.00</w:t>
            </w:r>
          </w:p>
          <w:p>
            <w:pPr>
              <w:jc w:val="center"/>
              <w:rPr>
                <w:color w:val="auto"/>
                <w:u w:val="none"/>
                <w:lang w:val="zh-TW" w:eastAsia="zh-TW"/>
              </w:rPr>
            </w:pPr>
          </w:p>
        </w:tc>
        <w:tc>
          <w:tcPr>
            <w:tcW w:w="1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szCs w:val="21"/>
                <w:lang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216.00</w:t>
            </w:r>
          </w:p>
          <w:p>
            <w:pPr>
              <w:jc w:val="center"/>
              <w:rPr>
                <w:rFonts w:hint="eastAsia"/>
                <w:color w:val="auto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7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4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单头洗眼器</w:t>
            </w:r>
          </w:p>
        </w:tc>
        <w:tc>
          <w:tcPr>
            <w:tcW w:w="13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szCs w:val="21"/>
              </w:rPr>
              <w:t>ANMON/</w:t>
            </w:r>
            <w:r>
              <w:rPr>
                <w:rFonts w:ascii="Tahoma" w:hAnsi="Tahoma" w:cs="Tahoma"/>
                <w:color w:val="auto"/>
                <w:sz w:val="18"/>
                <w:szCs w:val="18"/>
                <w:shd w:val="clear" w:color="auto" w:fill="FFFFFF"/>
              </w:rPr>
              <w:t xml:space="preserve"> AM-2141</w:t>
            </w:r>
          </w:p>
        </w:tc>
        <w:tc>
          <w:tcPr>
            <w:tcW w:w="6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left"/>
              <w:rPr>
                <w:rStyle w:val="17"/>
                <w:rFonts w:hint="eastAsia"/>
                <w:b w:val="0"/>
                <w:color w:val="auto"/>
                <w:szCs w:val="21"/>
              </w:rPr>
            </w:pPr>
            <w:r>
              <w:rPr>
                <w:rStyle w:val="17"/>
                <w:rFonts w:hint="eastAsia"/>
                <w:b w:val="0"/>
                <w:color w:val="auto"/>
                <w:szCs w:val="21"/>
              </w:rPr>
              <w:t>产品材质：铜；手柄材质：PP</w:t>
            </w:r>
          </w:p>
          <w:p>
            <w:pPr>
              <w:widowControl/>
              <w:jc w:val="left"/>
              <w:rPr>
                <w:rStyle w:val="17"/>
                <w:rFonts w:hint="eastAsia"/>
                <w:b w:val="0"/>
                <w:color w:val="auto"/>
                <w:szCs w:val="21"/>
              </w:rPr>
            </w:pPr>
            <w:r>
              <w:rPr>
                <w:rStyle w:val="17"/>
                <w:rFonts w:hint="eastAsia"/>
                <w:b w:val="0"/>
                <w:color w:val="auto"/>
                <w:szCs w:val="21"/>
              </w:rPr>
              <w:t>底座：合金；表面处理：环氧涂层</w:t>
            </w:r>
          </w:p>
          <w:p>
            <w:pPr>
              <w:widowControl/>
              <w:jc w:val="left"/>
              <w:rPr>
                <w:rFonts w:ascii="幼圆" w:hAnsi="宋体" w:eastAsia="幼圆"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/>
                <w:b w:val="0"/>
                <w:color w:val="auto"/>
                <w:szCs w:val="21"/>
              </w:rPr>
              <w:t>配件：防爆软管</w:t>
            </w:r>
          </w:p>
        </w:tc>
        <w:tc>
          <w:tcPr>
            <w:tcW w:w="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u w:val="none"/>
                <w:lang w:val="zh-TW" w:eastAsia="zh-TW"/>
              </w:rPr>
            </w:pPr>
            <w:r>
              <w:rPr>
                <w:rFonts w:ascii="宋体" w:hAnsi="宋体" w:eastAsia="宋体" w:cs="宋体"/>
                <w:color w:val="auto"/>
                <w:u w:val="none"/>
                <w:lang w:val="zh-TW" w:eastAsia="zh-TW"/>
              </w:rPr>
              <w:t>人民币</w:t>
            </w:r>
          </w:p>
        </w:tc>
        <w:tc>
          <w:tcPr>
            <w:tcW w:w="10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u w:val="none"/>
                <w:lang w:val="en-US" w:eastAsia="zh-CN"/>
              </w:rPr>
            </w:pPr>
            <w:r>
              <w:rPr>
                <w:rStyle w:val="17"/>
                <w:rFonts w:hint="eastAsia"/>
                <w:b w:val="0"/>
                <w:color w:val="auto"/>
                <w:szCs w:val="21"/>
              </w:rPr>
              <w:t>4</w:t>
            </w: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auto"/>
                <w:u w:val="none"/>
                <w:lang w:val="zh-TW" w:eastAsia="zh-TW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158.40</w:t>
            </w:r>
          </w:p>
        </w:tc>
        <w:tc>
          <w:tcPr>
            <w:tcW w:w="1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u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633.60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7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5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强酸强碱储存柜</w:t>
            </w:r>
          </w:p>
        </w:tc>
        <w:tc>
          <w:tcPr>
            <w:tcW w:w="13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szCs w:val="21"/>
              </w:rPr>
              <w:t>上海补天防护设备/BTP04</w:t>
            </w:r>
          </w:p>
        </w:tc>
        <w:tc>
          <w:tcPr>
            <w:tcW w:w="6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left"/>
              <w:rPr>
                <w:rStyle w:val="17"/>
                <w:rFonts w:hint="eastAsia"/>
                <w:b w:val="0"/>
                <w:color w:val="auto"/>
                <w:szCs w:val="21"/>
              </w:rPr>
            </w:pPr>
            <w:r>
              <w:rPr>
                <w:rStyle w:val="17"/>
                <w:rFonts w:hint="eastAsia"/>
                <w:b w:val="0"/>
                <w:color w:val="auto"/>
                <w:szCs w:val="21"/>
              </w:rPr>
              <w:t>容积：15升</w:t>
            </w:r>
          </w:p>
          <w:p>
            <w:pPr>
              <w:widowControl/>
              <w:jc w:val="left"/>
              <w:rPr>
                <w:rStyle w:val="17"/>
                <w:rFonts w:hint="eastAsia"/>
                <w:b w:val="0"/>
                <w:color w:val="auto"/>
                <w:szCs w:val="21"/>
              </w:rPr>
            </w:pPr>
            <w:r>
              <w:rPr>
                <w:rStyle w:val="17"/>
                <w:rFonts w:hint="eastAsia"/>
                <w:b w:val="0"/>
                <w:color w:val="auto"/>
                <w:szCs w:val="21"/>
              </w:rPr>
              <w:t>柜门类型：单门/手动：</w:t>
            </w:r>
          </w:p>
          <w:p>
            <w:pPr>
              <w:widowControl/>
              <w:jc w:val="left"/>
              <w:rPr>
                <w:rFonts w:ascii="幼圆" w:hAnsi="宋体" w:eastAsia="幼圆"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/>
                <w:b w:val="0"/>
                <w:color w:val="auto"/>
                <w:szCs w:val="21"/>
              </w:rPr>
              <w:t>柜身尺寸：560*430*430</w:t>
            </w:r>
          </w:p>
        </w:tc>
        <w:tc>
          <w:tcPr>
            <w:tcW w:w="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u w:val="none"/>
                <w:lang w:val="zh-TW" w:eastAsia="zh-TW"/>
              </w:rPr>
            </w:pPr>
            <w:r>
              <w:rPr>
                <w:rFonts w:ascii="宋体" w:hAnsi="宋体" w:eastAsia="宋体" w:cs="宋体"/>
                <w:color w:val="auto"/>
                <w:u w:val="none"/>
                <w:lang w:val="zh-TW" w:eastAsia="zh-TW"/>
              </w:rPr>
              <w:t>人民币</w:t>
            </w:r>
          </w:p>
        </w:tc>
        <w:tc>
          <w:tcPr>
            <w:tcW w:w="10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u w:val="none"/>
                <w:lang w:val="en-US" w:eastAsia="zh-CN"/>
              </w:rPr>
            </w:pPr>
            <w:r>
              <w:rPr>
                <w:rStyle w:val="17"/>
                <w:rFonts w:hint="eastAsia"/>
                <w:b w:val="0"/>
                <w:color w:val="auto"/>
                <w:szCs w:val="21"/>
              </w:rPr>
              <w:t>8</w:t>
            </w: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auto"/>
                <w:u w:val="none"/>
                <w:lang w:val="zh-TW" w:eastAsia="zh-TW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1685.70</w:t>
            </w:r>
          </w:p>
        </w:tc>
        <w:tc>
          <w:tcPr>
            <w:tcW w:w="1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u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13485.60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7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6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b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强酸强碱储存柜</w:t>
            </w:r>
          </w:p>
        </w:tc>
        <w:tc>
          <w:tcPr>
            <w:tcW w:w="13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auto"/>
                <w:szCs w:val="21"/>
              </w:rPr>
              <w:t>上海补天防护设备/AC12</w:t>
            </w:r>
          </w:p>
        </w:tc>
        <w:tc>
          <w:tcPr>
            <w:tcW w:w="6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left"/>
              <w:rPr>
                <w:rStyle w:val="17"/>
                <w:rFonts w:hint="eastAsia"/>
                <w:b w:val="0"/>
                <w:color w:val="auto"/>
                <w:szCs w:val="21"/>
              </w:rPr>
            </w:pPr>
            <w:r>
              <w:rPr>
                <w:rStyle w:val="17"/>
                <w:rFonts w:hint="eastAsia"/>
                <w:b w:val="0"/>
                <w:color w:val="auto"/>
                <w:szCs w:val="21"/>
              </w:rPr>
              <w:t>容积：15升</w:t>
            </w:r>
          </w:p>
          <w:p>
            <w:pPr>
              <w:widowControl/>
              <w:jc w:val="left"/>
              <w:rPr>
                <w:rStyle w:val="17"/>
                <w:rFonts w:hint="eastAsia"/>
                <w:b w:val="0"/>
                <w:color w:val="auto"/>
                <w:szCs w:val="21"/>
              </w:rPr>
            </w:pPr>
            <w:r>
              <w:rPr>
                <w:rStyle w:val="17"/>
                <w:rFonts w:hint="eastAsia"/>
                <w:b w:val="0"/>
                <w:color w:val="auto"/>
                <w:szCs w:val="21"/>
              </w:rPr>
              <w:t>柜门类型：单门/手动：</w:t>
            </w:r>
          </w:p>
          <w:p>
            <w:pPr>
              <w:widowControl/>
              <w:jc w:val="left"/>
              <w:rPr>
                <w:rFonts w:ascii="幼圆" w:hAnsi="宋体" w:eastAsia="幼圆"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/>
                <w:b w:val="0"/>
                <w:color w:val="auto"/>
                <w:szCs w:val="21"/>
              </w:rPr>
              <w:t>柜身尺寸：890*590*460</w:t>
            </w:r>
          </w:p>
        </w:tc>
        <w:tc>
          <w:tcPr>
            <w:tcW w:w="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auto"/>
                <w:u w:val="none"/>
                <w:lang w:val="zh-TW" w:eastAsia="zh-TW"/>
              </w:rPr>
            </w:pPr>
            <w:r>
              <w:rPr>
                <w:rFonts w:ascii="宋体" w:hAnsi="宋体" w:eastAsia="宋体" w:cs="宋体"/>
                <w:color w:val="auto"/>
                <w:u w:val="none"/>
                <w:lang w:val="zh-TW" w:eastAsia="zh-TW"/>
              </w:rPr>
              <w:t>人民币</w:t>
            </w:r>
          </w:p>
        </w:tc>
        <w:tc>
          <w:tcPr>
            <w:tcW w:w="10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u w:val="none"/>
                <w:lang w:val="en-US" w:eastAsia="zh-CN"/>
              </w:rPr>
            </w:pPr>
            <w:r>
              <w:rPr>
                <w:rStyle w:val="17"/>
                <w:rFonts w:hint="eastAsia"/>
                <w:b w:val="0"/>
                <w:color w:val="auto"/>
                <w:szCs w:val="21"/>
              </w:rPr>
              <w:t>5</w:t>
            </w: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color w:val="auto"/>
                <w:u w:val="none"/>
                <w:lang w:val="zh-TW" w:eastAsia="zh-TW"/>
              </w:rPr>
            </w:pPr>
            <w:r>
              <w:rPr>
                <w:rStyle w:val="17"/>
                <w:rFonts w:hint="eastAsia"/>
                <w:b w:val="0"/>
                <w:color w:val="auto"/>
                <w:lang w:val="en-US" w:eastAsia="zh-CN"/>
              </w:rPr>
              <w:t>226.60</w:t>
            </w:r>
          </w:p>
        </w:tc>
        <w:tc>
          <w:tcPr>
            <w:tcW w:w="1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Style w:val="17"/>
                <w:rFonts w:hint="eastAsia" w:eastAsia="宋体"/>
                <w:b w:val="0"/>
                <w:color w:val="auto"/>
                <w:lang w:eastAsia="zh-CN"/>
              </w:rPr>
            </w:pPr>
            <w:r>
              <w:rPr>
                <w:rStyle w:val="17"/>
                <w:rFonts w:hint="eastAsia"/>
                <w:b w:val="0"/>
                <w:color w:val="auto"/>
                <w:lang w:val="en-US" w:eastAsia="zh-CN"/>
              </w:rPr>
              <w:t>11133.00</w:t>
            </w:r>
          </w:p>
          <w:p>
            <w:pPr>
              <w:widowControl/>
              <w:jc w:val="center"/>
              <w:rPr>
                <w:rFonts w:hint="eastAsia"/>
                <w:color w:val="auto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7" w:hRule="atLeast"/>
          <w:jc w:val="center"/>
        </w:trPr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7</w:t>
            </w:r>
          </w:p>
        </w:tc>
        <w:tc>
          <w:tcPr>
            <w:tcW w:w="10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kern w:val="0"/>
                <w:szCs w:val="21"/>
              </w:rPr>
              <w:t>易燃柜</w:t>
            </w:r>
          </w:p>
        </w:tc>
        <w:tc>
          <w:tcPr>
            <w:tcW w:w="13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tabs>
                <w:tab w:val="left" w:pos="6840"/>
              </w:tabs>
              <w:jc w:val="center"/>
              <w:rPr>
                <w:rFonts w:ascii="宋体" w:hAnsi="宋体" w:eastAsia="宋体" w:cs="宋体"/>
                <w:color w:val="auto"/>
                <w:u w:val="none"/>
                <w:lang w:val="zh-TW" w:eastAsia="zh-TW"/>
              </w:rPr>
            </w:pPr>
            <w:r>
              <w:rPr>
                <w:rFonts w:hint="eastAsia"/>
                <w:color w:val="auto"/>
                <w:szCs w:val="21"/>
              </w:rPr>
              <w:t>上海补天安全防护设备/ISC90</w:t>
            </w:r>
          </w:p>
        </w:tc>
        <w:tc>
          <w:tcPr>
            <w:tcW w:w="6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left"/>
              <w:rPr>
                <w:rStyle w:val="17"/>
                <w:rFonts w:hint="eastAsia"/>
                <w:b w:val="0"/>
                <w:color w:val="auto"/>
                <w:szCs w:val="21"/>
              </w:rPr>
            </w:pPr>
            <w:r>
              <w:rPr>
                <w:rStyle w:val="17"/>
                <w:rFonts w:hint="eastAsia"/>
                <w:b w:val="0"/>
                <w:color w:val="auto"/>
                <w:szCs w:val="21"/>
              </w:rPr>
              <w:t>体积：340升</w:t>
            </w:r>
          </w:p>
          <w:p>
            <w:pPr>
              <w:widowControl/>
              <w:jc w:val="left"/>
              <w:rPr>
                <w:rStyle w:val="17"/>
                <w:rFonts w:hint="eastAsia"/>
                <w:b w:val="0"/>
                <w:color w:val="auto"/>
                <w:szCs w:val="21"/>
              </w:rPr>
            </w:pPr>
            <w:r>
              <w:rPr>
                <w:rStyle w:val="17"/>
                <w:rFonts w:hint="eastAsia"/>
                <w:b w:val="0"/>
                <w:color w:val="auto"/>
                <w:szCs w:val="21"/>
              </w:rPr>
              <w:t>柜门类型：双门手动</w:t>
            </w:r>
          </w:p>
          <w:p>
            <w:pPr>
              <w:widowControl/>
              <w:jc w:val="left"/>
              <w:rPr>
                <w:rFonts w:ascii="幼圆" w:hAnsi="宋体" w:eastAsia="幼圆"/>
                <w:color w:val="auto"/>
                <w:sz w:val="24"/>
                <w:szCs w:val="24"/>
              </w:rPr>
            </w:pPr>
            <w:r>
              <w:rPr>
                <w:rStyle w:val="17"/>
                <w:rFonts w:hint="eastAsia"/>
                <w:b w:val="0"/>
                <w:color w:val="auto"/>
                <w:szCs w:val="21"/>
              </w:rPr>
              <w:t>柜身尺寸：1650*1090*860</w:t>
            </w:r>
          </w:p>
        </w:tc>
        <w:tc>
          <w:tcPr>
            <w:tcW w:w="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7"/>
              <w:widowControl/>
              <w:jc w:val="center"/>
              <w:rPr>
                <w:color w:val="auto"/>
              </w:rPr>
            </w:pPr>
            <w:r>
              <w:rPr>
                <w:rFonts w:ascii="宋体" w:hAnsi="宋体" w:eastAsia="宋体" w:cs="宋体"/>
                <w:color w:val="auto"/>
                <w:u w:val="none"/>
                <w:lang w:val="zh-TW" w:eastAsia="zh-TW"/>
              </w:rPr>
              <w:t>人民币</w:t>
            </w:r>
          </w:p>
        </w:tc>
        <w:tc>
          <w:tcPr>
            <w:tcW w:w="10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eastAsiaTheme="minorEastAsia"/>
                <w:color w:val="auto"/>
                <w:lang w:eastAsia="zh-CN"/>
              </w:rPr>
            </w:pPr>
            <w:r>
              <w:rPr>
                <w:rStyle w:val="17"/>
                <w:rFonts w:hint="eastAsia"/>
                <w:b w:val="0"/>
                <w:color w:val="auto"/>
                <w:szCs w:val="21"/>
              </w:rPr>
              <w:t>2</w:t>
            </w: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color w:val="auto"/>
              </w:rPr>
            </w:pPr>
            <w:r>
              <w:rPr>
                <w:rStyle w:val="17"/>
                <w:rFonts w:hint="eastAsia"/>
                <w:b w:val="0"/>
                <w:color w:val="auto"/>
                <w:lang w:val="en-US" w:eastAsia="zh-CN"/>
              </w:rPr>
              <w:t>4380.30</w:t>
            </w:r>
          </w:p>
        </w:tc>
        <w:tc>
          <w:tcPr>
            <w:tcW w:w="1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Style w:val="17"/>
                <w:rFonts w:hint="eastAsia"/>
                <w:b w:val="0"/>
                <w:color w:val="auto"/>
              </w:rPr>
            </w:pPr>
          </w:p>
          <w:p>
            <w:pPr>
              <w:widowControl/>
              <w:jc w:val="center"/>
              <w:rPr>
                <w:color w:val="auto"/>
              </w:rPr>
            </w:pPr>
            <w:r>
              <w:rPr>
                <w:rStyle w:val="17"/>
                <w:rFonts w:hint="eastAsia"/>
                <w:b w:val="0"/>
                <w:color w:val="auto"/>
                <w:lang w:val="en-US" w:eastAsia="zh-CN"/>
              </w:rPr>
              <w:t>8760.60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12490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auto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auto"/>
                <w:kern w:val="2"/>
                <w:sz w:val="21"/>
                <w:szCs w:val="21"/>
                <w:u w:color="000000"/>
              </w:rPr>
              <w:t>合计</w:t>
            </w:r>
          </w:p>
        </w:tc>
        <w:tc>
          <w:tcPr>
            <w:tcW w:w="1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color w:val="auto"/>
                <w:kern w:val="2"/>
                <w:sz w:val="21"/>
                <w:szCs w:val="21"/>
                <w:u w:color="000000"/>
                <w:lang w:eastAsia="zh-CN"/>
              </w:rPr>
            </w:pPr>
            <w:r>
              <w:rPr>
                <w:rStyle w:val="17"/>
                <w:rFonts w:hint="eastAsia"/>
                <w:b w:val="0"/>
                <w:color w:val="auto"/>
                <w:szCs w:val="21"/>
                <w:lang w:val="en-US" w:eastAsia="zh-CN"/>
              </w:rPr>
              <w:t>35331.30</w:t>
            </w:r>
          </w:p>
        </w:tc>
      </w:tr>
    </w:tbl>
    <w:p>
      <w:pPr>
        <w:pStyle w:val="47"/>
        <w:widowControl/>
        <w:ind w:firstLine="1050" w:firstLineChars="500"/>
        <w:jc w:val="left"/>
        <w:rPr>
          <w:rFonts w:cs="Times New Roman"/>
          <w:u w:val="none"/>
          <w:lang w:val="zh-TW"/>
        </w:rPr>
      </w:pPr>
      <w:r>
        <w:rPr>
          <w:rFonts w:hint="eastAsia" w:cs="Times New Roman"/>
          <w:u w:val="none"/>
          <w:lang w:val="zh-TW"/>
        </w:rPr>
        <w:t>注：以上报价含税费、运费、安装费</w:t>
      </w:r>
    </w:p>
    <w:sectPr>
      <w:pgSz w:w="16840" w:h="11900" w:orient="landscape"/>
      <w:pgMar w:top="680" w:right="851" w:bottom="680" w:left="85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86C2185"/>
    <w:rsid w:val="0EB645D1"/>
    <w:rsid w:val="0EFC153A"/>
    <w:rsid w:val="12785F61"/>
    <w:rsid w:val="15812212"/>
    <w:rsid w:val="1D282372"/>
    <w:rsid w:val="2E9269A8"/>
    <w:rsid w:val="302E1155"/>
    <w:rsid w:val="4A20113D"/>
    <w:rsid w:val="4AE01A8B"/>
    <w:rsid w:val="5C16087E"/>
    <w:rsid w:val="619769BF"/>
    <w:rsid w:val="72F057E2"/>
    <w:rsid w:val="758A3A3B"/>
    <w:rsid w:val="77BB614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ajorHAnsi" w:hAnsiTheme="majorHAnsi" w:eastAsiaTheme="majorEastAsia" w:cstheme="maj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0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1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2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3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4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5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6">
    <w:name w:val="Default Paragraph Font"/>
    <w:unhideWhenUsed/>
    <w:qFormat/>
    <w:uiPriority w:val="1"/>
  </w:style>
  <w:style w:type="table" w:default="1" w:styleId="1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5"/>
    <w:unhideWhenUsed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0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Title"/>
    <w:basedOn w:val="1"/>
    <w:next w:val="1"/>
    <w:link w:val="29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7">
    <w:name w:val="Strong"/>
    <w:qFormat/>
    <w:uiPriority w:val="22"/>
    <w:rPr>
      <w:b/>
      <w:bCs/>
      <w:color w:val="953735" w:themeColor="accent2" w:themeShade="BF"/>
      <w:spacing w:val="5"/>
    </w:rPr>
  </w:style>
  <w:style w:type="character" w:styleId="18">
    <w:name w:val="Emphasis"/>
    <w:qFormat/>
    <w:uiPriority w:val="20"/>
    <w:rPr>
      <w:caps/>
      <w:spacing w:val="5"/>
      <w:sz w:val="20"/>
      <w:szCs w:val="20"/>
    </w:rPr>
  </w:style>
  <w:style w:type="character" w:customStyle="1" w:styleId="20">
    <w:name w:val="标题 1 Char"/>
    <w:basedOn w:val="16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1">
    <w:name w:val="标题 2 Char"/>
    <w:basedOn w:val="16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2">
    <w:name w:val="标题 3 Char"/>
    <w:basedOn w:val="16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3">
    <w:name w:val="标题 4 Char"/>
    <w:basedOn w:val="16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4">
    <w:name w:val="标题 5 Char"/>
    <w:basedOn w:val="16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6 Char"/>
    <w:basedOn w:val="16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6">
    <w:name w:val="标题 7 Char"/>
    <w:basedOn w:val="16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7">
    <w:name w:val="标题 8 Char"/>
    <w:basedOn w:val="16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8">
    <w:name w:val="标题 9 Char"/>
    <w:basedOn w:val="16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29">
    <w:name w:val="标题 Char"/>
    <w:basedOn w:val="16"/>
    <w:link w:val="15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0">
    <w:name w:val="副标题 Char"/>
    <w:basedOn w:val="16"/>
    <w:link w:val="14"/>
    <w:qFormat/>
    <w:uiPriority w:val="11"/>
    <w:rPr>
      <w:caps/>
      <w:spacing w:val="20"/>
      <w:sz w:val="18"/>
      <w:szCs w:val="18"/>
    </w:rPr>
  </w:style>
  <w:style w:type="paragraph" w:customStyle="1" w:styleId="31">
    <w:name w:val="无间隔1"/>
    <w:basedOn w:val="1"/>
    <w:link w:val="32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2">
    <w:name w:val="无间隔 Char"/>
    <w:basedOn w:val="16"/>
    <w:link w:val="31"/>
    <w:qFormat/>
    <w:uiPriority w:val="1"/>
  </w:style>
  <w:style w:type="paragraph" w:customStyle="1" w:styleId="33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4">
    <w:name w:val="引用1"/>
    <w:basedOn w:val="1"/>
    <w:next w:val="1"/>
    <w:link w:val="35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5">
    <w:name w:val="引用 Char"/>
    <w:basedOn w:val="16"/>
    <w:link w:val="34"/>
    <w:qFormat/>
    <w:uiPriority w:val="29"/>
    <w:rPr>
      <w:i/>
      <w:iCs/>
    </w:rPr>
  </w:style>
  <w:style w:type="paragraph" w:customStyle="1" w:styleId="36">
    <w:name w:val="明显引用1"/>
    <w:basedOn w:val="1"/>
    <w:next w:val="1"/>
    <w:link w:val="37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7">
    <w:name w:val="明显引用 Char"/>
    <w:basedOn w:val="16"/>
    <w:link w:val="36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8">
    <w:name w:val="不明显强调1"/>
    <w:qFormat/>
    <w:uiPriority w:val="19"/>
    <w:rPr>
      <w:i/>
      <w:iCs/>
    </w:rPr>
  </w:style>
  <w:style w:type="character" w:customStyle="1" w:styleId="39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0">
    <w:name w:val="不明显参考1"/>
    <w:basedOn w:val="16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1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2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4">
    <w:name w:val="页眉 Char"/>
    <w:basedOn w:val="16"/>
    <w:link w:val="13"/>
    <w:qFormat/>
    <w:uiPriority w:val="99"/>
    <w:rPr>
      <w:sz w:val="18"/>
      <w:szCs w:val="18"/>
    </w:rPr>
  </w:style>
  <w:style w:type="character" w:customStyle="1" w:styleId="45">
    <w:name w:val="页脚 Char"/>
    <w:basedOn w:val="16"/>
    <w:link w:val="12"/>
    <w:qFormat/>
    <w:uiPriority w:val="99"/>
    <w:rPr>
      <w:sz w:val="18"/>
      <w:szCs w:val="18"/>
    </w:rPr>
  </w:style>
  <w:style w:type="table" w:customStyle="1" w:styleId="46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7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ScaleCrop>false</ScaleCrop>
  <LinksUpToDate>false</LinksUpToDate>
  <CharactersWithSpaces>813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2017-12-13T02:19:00Z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