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5：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航海学院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eastAsia="zh-CN"/>
        </w:rPr>
        <w:t>电动单梁起重机购置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（联系人：牛老师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18675983656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p>
      <w:pPr>
        <w:pStyle w:val="47"/>
        <w:widowControl/>
        <w:jc w:val="left"/>
        <w:rPr>
          <w:rFonts w:hint="eastAsia" w:cs="Times New Roman" w:eastAsiaTheme="minorEastAsia"/>
          <w:u w:val="none"/>
          <w:lang w:val="zh-TW" w:eastAsia="zh-CN"/>
        </w:rPr>
      </w:pPr>
    </w:p>
    <w:tbl>
      <w:tblPr>
        <w:tblStyle w:val="46"/>
        <w:tblW w:w="9880" w:type="dxa"/>
        <w:jc w:val="center"/>
        <w:tblInd w:w="1735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5"/>
        <w:gridCol w:w="1435"/>
        <w:gridCol w:w="2433"/>
        <w:gridCol w:w="1329"/>
        <w:gridCol w:w="1085"/>
        <w:gridCol w:w="1246"/>
        <w:gridCol w:w="750"/>
        <w:gridCol w:w="1097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  <w:jc w:val="center"/>
        </w:trPr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2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 w:eastAsia="zh-CN"/>
              </w:rPr>
              <w:t>规格</w:t>
            </w:r>
            <w:r>
              <w:rPr>
                <w:rFonts w:hint="eastAsia" w:cs="Times New Roman"/>
                <w:b/>
                <w:bCs/>
                <w:caps/>
                <w:u w:val="none"/>
                <w:lang w:val="zh-TW" w:eastAsia="zh-TW"/>
              </w:rPr>
              <w:t>型号</w:t>
            </w:r>
          </w:p>
        </w:tc>
        <w:tc>
          <w:tcPr>
            <w:tcW w:w="13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技术参数及配置、商务条款和附件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单价（元）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1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  <w:jc w:val="center"/>
        </w:trPr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</w:pPr>
            <w:r>
              <w:rPr>
                <w:u w:val="none"/>
                <w:lang w:val="zh-TW" w:eastAsia="zh-TW"/>
              </w:rPr>
              <w:t>1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电动单梁起重机</w:t>
            </w:r>
          </w:p>
        </w:tc>
        <w:tc>
          <w:tcPr>
            <w:tcW w:w="2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LD5t-9m</w:t>
            </w:r>
          </w:p>
          <w:p>
            <w:pPr>
              <w:widowControl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H：9m</w:t>
            </w:r>
          </w:p>
        </w:tc>
        <w:tc>
          <w:tcPr>
            <w:tcW w:w="13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幼圆" w:hAnsi="宋体" w:eastAsia="幼圆"/>
                <w:sz w:val="24"/>
                <w:szCs w:val="24"/>
                <w:lang w:eastAsia="zh-CN"/>
              </w:rPr>
            </w:pPr>
            <w:r>
              <w:rPr>
                <w:rFonts w:hint="eastAsia" w:eastAsia="幼圆"/>
                <w:kern w:val="0"/>
                <w:sz w:val="18"/>
                <w:szCs w:val="18"/>
                <w:lang w:eastAsia="zh-CN"/>
              </w:rPr>
              <w:t>见附件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center"/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人民币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45015.18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1台</w:t>
            </w:r>
          </w:p>
        </w:tc>
        <w:tc>
          <w:tcPr>
            <w:tcW w:w="1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45015.18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 w:eastAsiaTheme="minor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2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路轨</w:t>
            </w:r>
          </w:p>
        </w:tc>
        <w:tc>
          <w:tcPr>
            <w:tcW w:w="2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24kg（107mm上宽51mm，下宽92mm）</w:t>
            </w:r>
          </w:p>
        </w:tc>
        <w:tc>
          <w:tcPr>
            <w:tcW w:w="13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 w:eastAsia="幼圆"/>
                <w:kern w:val="0"/>
                <w:sz w:val="18"/>
                <w:szCs w:val="18"/>
                <w:lang w:eastAsia="zh-CN"/>
              </w:rPr>
              <w:t>见附件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人民币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eastAsiaTheme="minor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186.78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44米</w:t>
            </w:r>
          </w:p>
        </w:tc>
        <w:tc>
          <w:tcPr>
            <w:tcW w:w="1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8218.54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3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Cs/>
                <w:sz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路轨安装附件</w:t>
            </w:r>
          </w:p>
        </w:tc>
        <w:tc>
          <w:tcPr>
            <w:tcW w:w="2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u w:val="none"/>
              </w:rPr>
            </w:pPr>
          </w:p>
        </w:tc>
        <w:tc>
          <w:tcPr>
            <w:tcW w:w="13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3E3E3E"/>
                <w:kern w:val="0"/>
              </w:rPr>
            </w:pPr>
            <w:r>
              <w:rPr>
                <w:rFonts w:hint="eastAsia" w:eastAsia="幼圆"/>
                <w:kern w:val="0"/>
                <w:sz w:val="18"/>
                <w:szCs w:val="18"/>
                <w:lang w:eastAsia="zh-CN"/>
              </w:rPr>
              <w:t>见附件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人民币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84.05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74套</w:t>
            </w:r>
          </w:p>
        </w:tc>
        <w:tc>
          <w:tcPr>
            <w:tcW w:w="1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 w:ascii="宋体" w:hAnsi="宋体" w:eastAsiaTheme="minorEastAsia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6219.94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  <w:jc w:val="center"/>
        </w:trPr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4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Cs/>
                <w:sz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路轨连接板</w:t>
            </w:r>
          </w:p>
        </w:tc>
        <w:tc>
          <w:tcPr>
            <w:tcW w:w="2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tLeast"/>
              <w:jc w:val="both"/>
              <w:rPr>
                <w:rFonts w:hint="eastAsia" w:ascii="宋体" w:hAnsi="宋体" w:eastAsiaTheme="minorEastAsia"/>
                <w:bCs/>
                <w:u w:val="none"/>
                <w:lang w:eastAsia="zh-CN"/>
              </w:rPr>
            </w:pPr>
            <w:r>
              <w:rPr>
                <w:rFonts w:hint="eastAsia" w:ascii="宋体" w:hAnsi="宋体"/>
                <w:bCs/>
                <w:u w:val="none"/>
                <w:lang w:eastAsia="zh-CN"/>
              </w:rPr>
              <w:t>螺栓连接</w:t>
            </w:r>
          </w:p>
        </w:tc>
        <w:tc>
          <w:tcPr>
            <w:tcW w:w="13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3E3E3E"/>
                <w:kern w:val="0"/>
              </w:rPr>
            </w:pPr>
            <w:r>
              <w:rPr>
                <w:rFonts w:hint="eastAsia" w:eastAsia="幼圆"/>
                <w:kern w:val="0"/>
                <w:sz w:val="18"/>
                <w:szCs w:val="18"/>
                <w:lang w:eastAsia="zh-CN"/>
              </w:rPr>
              <w:t>见附件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人民币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56.04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4套</w:t>
            </w:r>
          </w:p>
        </w:tc>
        <w:tc>
          <w:tcPr>
            <w:tcW w:w="1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 w:ascii="宋体" w:hAnsi="宋体" w:eastAsiaTheme="minorEastAsia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224.14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  <w:jc w:val="center"/>
        </w:trPr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5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无接缝滑触线</w:t>
            </w:r>
          </w:p>
        </w:tc>
        <w:tc>
          <w:tcPr>
            <w:tcW w:w="2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  <w:r>
              <w:rPr>
                <w:rStyle w:val="52"/>
                <w:sz w:val="32"/>
                <w:szCs w:val="32"/>
                <w:lang w:val="en-US" w:eastAsia="zh-CN" w:bidi="ar"/>
              </w:rPr>
              <w:t>2</w:t>
            </w:r>
          </w:p>
        </w:tc>
        <w:tc>
          <w:tcPr>
            <w:tcW w:w="13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eastAsia="幼圆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幼圆"/>
                <w:kern w:val="0"/>
                <w:sz w:val="18"/>
                <w:szCs w:val="18"/>
                <w:lang w:eastAsia="zh-CN"/>
              </w:rPr>
              <w:t>见附件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人民币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140.09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22米</w:t>
            </w:r>
          </w:p>
        </w:tc>
        <w:tc>
          <w:tcPr>
            <w:tcW w:w="1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3081.95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6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集电器</w:t>
            </w:r>
          </w:p>
        </w:tc>
        <w:tc>
          <w:tcPr>
            <w:tcW w:w="2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tLeast"/>
              <w:jc w:val="both"/>
              <w:rPr>
                <w:rFonts w:hint="eastAsia" w:ascii="宋体" w:hAnsi="宋体"/>
                <w:bCs/>
                <w:u w:val="none"/>
                <w:lang w:val="en-US" w:eastAsia="zh-CN"/>
              </w:rPr>
            </w:pPr>
          </w:p>
        </w:tc>
        <w:tc>
          <w:tcPr>
            <w:tcW w:w="13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eastAsia="幼圆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幼圆"/>
                <w:kern w:val="0"/>
                <w:sz w:val="18"/>
                <w:szCs w:val="18"/>
                <w:lang w:eastAsia="zh-CN"/>
              </w:rPr>
              <w:t>见附件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人民币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392.25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1套</w:t>
            </w:r>
          </w:p>
        </w:tc>
        <w:tc>
          <w:tcPr>
            <w:tcW w:w="1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392.25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" w:hRule="atLeast"/>
          <w:jc w:val="center"/>
        </w:trPr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7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路轨安装费</w:t>
            </w:r>
          </w:p>
        </w:tc>
        <w:tc>
          <w:tcPr>
            <w:tcW w:w="2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tLeast"/>
              <w:jc w:val="both"/>
              <w:rPr>
                <w:rFonts w:hint="eastAsia" w:ascii="宋体" w:hAnsi="宋体"/>
                <w:bCs/>
                <w:u w:val="none"/>
                <w:lang w:eastAsia="zh-CN"/>
              </w:rPr>
            </w:pPr>
          </w:p>
        </w:tc>
        <w:tc>
          <w:tcPr>
            <w:tcW w:w="13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eastAsia="幼圆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幼圆"/>
                <w:kern w:val="0"/>
                <w:sz w:val="18"/>
                <w:szCs w:val="18"/>
                <w:lang w:eastAsia="zh-CN"/>
              </w:rPr>
              <w:t>见附件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人民币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56.034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44米</w:t>
            </w:r>
          </w:p>
        </w:tc>
        <w:tc>
          <w:tcPr>
            <w:tcW w:w="1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2465.56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jc w:val="center"/>
        </w:trPr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8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起重机安装调试费</w:t>
            </w:r>
          </w:p>
        </w:tc>
        <w:tc>
          <w:tcPr>
            <w:tcW w:w="2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tLeast"/>
              <w:jc w:val="both"/>
              <w:rPr>
                <w:rFonts w:hint="eastAsia" w:ascii="宋体" w:hAnsi="宋体"/>
                <w:bCs/>
                <w:u w:val="none"/>
                <w:lang w:eastAsia="zh-CN"/>
              </w:rPr>
            </w:pPr>
          </w:p>
        </w:tc>
        <w:tc>
          <w:tcPr>
            <w:tcW w:w="13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eastAsia="幼圆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幼圆"/>
                <w:kern w:val="0"/>
                <w:sz w:val="18"/>
                <w:szCs w:val="18"/>
                <w:lang w:eastAsia="zh-CN"/>
              </w:rPr>
              <w:t>见附件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人民币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3922.48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1台</w:t>
            </w:r>
          </w:p>
        </w:tc>
        <w:tc>
          <w:tcPr>
            <w:tcW w:w="1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3922.48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jc w:val="center"/>
        </w:trPr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9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现场吊机费用</w:t>
            </w:r>
          </w:p>
        </w:tc>
        <w:tc>
          <w:tcPr>
            <w:tcW w:w="2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tLeast"/>
              <w:jc w:val="both"/>
              <w:rPr>
                <w:rFonts w:hint="eastAsia" w:ascii="宋体" w:hAnsi="宋体"/>
                <w:bCs/>
                <w:u w:val="none"/>
                <w:lang w:eastAsia="zh-CN"/>
              </w:rPr>
            </w:pPr>
          </w:p>
        </w:tc>
        <w:tc>
          <w:tcPr>
            <w:tcW w:w="13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eastAsia="幼圆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幼圆"/>
                <w:kern w:val="0"/>
                <w:sz w:val="18"/>
                <w:szCs w:val="18"/>
                <w:lang w:eastAsia="zh-CN"/>
              </w:rPr>
              <w:t>见附件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人民币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6537.47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1项</w:t>
            </w:r>
          </w:p>
        </w:tc>
        <w:tc>
          <w:tcPr>
            <w:tcW w:w="1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6537.47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  <w:jc w:val="center"/>
        </w:trPr>
        <w:tc>
          <w:tcPr>
            <w:tcW w:w="5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10</w:t>
            </w:r>
          </w:p>
        </w:tc>
        <w:tc>
          <w:tcPr>
            <w:tcW w:w="14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检验费</w:t>
            </w:r>
          </w:p>
        </w:tc>
        <w:tc>
          <w:tcPr>
            <w:tcW w:w="2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tLeast"/>
              <w:jc w:val="both"/>
              <w:rPr>
                <w:rFonts w:hint="eastAsia" w:ascii="宋体" w:hAnsi="宋体"/>
                <w:bCs/>
                <w:u w:val="none"/>
                <w:lang w:eastAsia="zh-CN"/>
              </w:rPr>
            </w:pPr>
          </w:p>
        </w:tc>
        <w:tc>
          <w:tcPr>
            <w:tcW w:w="13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eastAsia="幼圆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幼圆"/>
                <w:kern w:val="0"/>
                <w:sz w:val="18"/>
                <w:szCs w:val="18"/>
                <w:lang w:eastAsia="zh-CN"/>
              </w:rPr>
              <w:t>见附件</w:t>
            </w:r>
          </w:p>
        </w:tc>
        <w:tc>
          <w:tcPr>
            <w:tcW w:w="10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人民币</w:t>
            </w:r>
          </w:p>
        </w:tc>
        <w:tc>
          <w:tcPr>
            <w:tcW w:w="124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3922.48</w:t>
            </w:r>
          </w:p>
        </w:tc>
        <w:tc>
          <w:tcPr>
            <w:tcW w:w="7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1台</w:t>
            </w:r>
          </w:p>
        </w:tc>
        <w:tc>
          <w:tcPr>
            <w:tcW w:w="1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left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3922.48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jc w:val="center"/>
        </w:trPr>
        <w:tc>
          <w:tcPr>
            <w:tcW w:w="8783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10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eastAsiaTheme="minorEastAsia"/>
                <w:color w:val="000000"/>
                <w:kern w:val="2"/>
                <w:sz w:val="21"/>
                <w:szCs w:val="21"/>
                <w:u w:color="000000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80000</w:t>
            </w:r>
          </w:p>
        </w:tc>
      </w:tr>
    </w:tbl>
    <w:p>
      <w:pPr>
        <w:ind w:firstLine="480" w:firstLineChars="200"/>
        <w:jc w:val="both"/>
        <w:rPr>
          <w:rFonts w:hint="eastAsia"/>
          <w:b w:val="0"/>
          <w:bCs w:val="0"/>
          <w:lang w:val="en-US" w:eastAsia="zh-CN"/>
        </w:rPr>
      </w:pPr>
      <w:bookmarkStart w:id="0" w:name="_GoBack"/>
      <w:r>
        <w:rPr>
          <w:rFonts w:hint="eastAsia"/>
          <w:b w:val="0"/>
          <w:bCs w:val="0"/>
          <w:lang w:val="en-US" w:eastAsia="zh-CN"/>
        </w:rPr>
        <w:t>注：以上价格已包含税金、运输费及人工安装调试费。</w:t>
      </w:r>
    </w:p>
    <w:bookmarkEnd w:id="0"/>
    <w:p>
      <w:pPr>
        <w:pStyle w:val="47"/>
        <w:widowControl/>
        <w:ind w:firstLine="1050" w:firstLineChars="500"/>
        <w:jc w:val="left"/>
        <w:rPr>
          <w:rFonts w:hint="eastAsia" w:eastAsiaTheme="minorEastAsia"/>
          <w:lang w:eastAsia="zh-CN"/>
        </w:rPr>
      </w:pPr>
    </w:p>
    <w:p>
      <w:pPr>
        <w:pStyle w:val="47"/>
        <w:widowControl/>
        <w:ind w:left="626" w:leftChars="261" w:firstLine="420" w:firstLineChars="200"/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u w:val="none" w:color="auto"/>
          <w:lang w:eastAsia="zh-CN"/>
        </w:rPr>
        <w:t>附件：</w:t>
      </w:r>
      <w:r>
        <w:rPr>
          <w:rFonts w:hint="eastAsia" w:eastAsiaTheme="minorEastAsia"/>
          <w:u w:val="none" w:color="auto"/>
          <w:lang w:eastAsia="zh-CN"/>
        </w:rPr>
        <w:drawing>
          <wp:inline distT="0" distB="0" distL="114300" distR="114300">
            <wp:extent cx="5728970" cy="2230755"/>
            <wp:effectExtent l="0" t="0" r="5080" b="17145"/>
            <wp:docPr id="1" name="图片 1" descr="电动单梁起重机报价单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电动单梁起重机报价单"/>
                    <pic:cNvPicPr>
                      <a:picLocks noChangeAspect="1"/>
                    </pic:cNvPicPr>
                  </pic:nvPicPr>
                  <pic:blipFill>
                    <a:blip r:embed="rId4"/>
                    <a:srcRect l="9772" t="55078" r="11211" b="21755"/>
                    <a:stretch>
                      <a:fillRect/>
                    </a:stretch>
                  </pic:blipFill>
                  <pic:spPr>
                    <a:xfrm>
                      <a:off x="0" y="0"/>
                      <a:ext cx="5728970" cy="223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86C2185"/>
    <w:rsid w:val="0EB645D1"/>
    <w:rsid w:val="0EFC153A"/>
    <w:rsid w:val="15812212"/>
    <w:rsid w:val="18B55184"/>
    <w:rsid w:val="1CC147F6"/>
    <w:rsid w:val="230316B6"/>
    <w:rsid w:val="2D392EF3"/>
    <w:rsid w:val="4964358C"/>
    <w:rsid w:val="4A20113D"/>
    <w:rsid w:val="4AE01A8B"/>
    <w:rsid w:val="4F5B4EA4"/>
    <w:rsid w:val="5210196C"/>
    <w:rsid w:val="53001274"/>
    <w:rsid w:val="5EF61895"/>
    <w:rsid w:val="619769BF"/>
    <w:rsid w:val="758A3A3B"/>
    <w:rsid w:val="75D772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1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2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3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0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Title"/>
    <w:basedOn w:val="1"/>
    <w:next w:val="1"/>
    <w:link w:val="29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7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8">
    <w:name w:val="Emphasis"/>
    <w:qFormat/>
    <w:uiPriority w:val="20"/>
    <w:rPr>
      <w:caps/>
      <w:spacing w:val="5"/>
      <w:sz w:val="20"/>
      <w:szCs w:val="20"/>
    </w:rPr>
  </w:style>
  <w:style w:type="character" w:customStyle="1" w:styleId="20">
    <w:name w:val="标题 1 Char"/>
    <w:basedOn w:val="16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1">
    <w:name w:val="标题 2 Char"/>
    <w:basedOn w:val="16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2">
    <w:name w:val="标题 3 Char"/>
    <w:basedOn w:val="16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3">
    <w:name w:val="标题 4 Char"/>
    <w:basedOn w:val="16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4">
    <w:name w:val="标题 5 Char"/>
    <w:basedOn w:val="16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6 Char"/>
    <w:basedOn w:val="16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6">
    <w:name w:val="标题 7 Char"/>
    <w:basedOn w:val="16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7">
    <w:name w:val="标题 8 Char"/>
    <w:basedOn w:val="16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8">
    <w:name w:val="标题 9 Char"/>
    <w:basedOn w:val="16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29">
    <w:name w:val="标题 Char"/>
    <w:basedOn w:val="16"/>
    <w:link w:val="15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0">
    <w:name w:val="副标题 Char"/>
    <w:basedOn w:val="16"/>
    <w:link w:val="14"/>
    <w:qFormat/>
    <w:uiPriority w:val="11"/>
    <w:rPr>
      <w:caps/>
      <w:spacing w:val="20"/>
      <w:sz w:val="18"/>
      <w:szCs w:val="18"/>
    </w:rPr>
  </w:style>
  <w:style w:type="paragraph" w:customStyle="1" w:styleId="31">
    <w:name w:val="无间隔1"/>
    <w:basedOn w:val="1"/>
    <w:link w:val="32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2">
    <w:name w:val="无间隔 Char"/>
    <w:basedOn w:val="16"/>
    <w:link w:val="31"/>
    <w:qFormat/>
    <w:uiPriority w:val="1"/>
  </w:style>
  <w:style w:type="paragraph" w:customStyle="1" w:styleId="33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4">
    <w:name w:val="引用1"/>
    <w:basedOn w:val="1"/>
    <w:next w:val="1"/>
    <w:link w:val="35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5">
    <w:name w:val="引用 Char"/>
    <w:basedOn w:val="16"/>
    <w:link w:val="34"/>
    <w:qFormat/>
    <w:uiPriority w:val="29"/>
    <w:rPr>
      <w:i/>
      <w:iCs/>
    </w:rPr>
  </w:style>
  <w:style w:type="paragraph" w:customStyle="1" w:styleId="36">
    <w:name w:val="明显引用1"/>
    <w:basedOn w:val="1"/>
    <w:next w:val="1"/>
    <w:link w:val="37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7">
    <w:name w:val="明显引用 Char"/>
    <w:basedOn w:val="16"/>
    <w:link w:val="36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8">
    <w:name w:val="不明显强调1"/>
    <w:qFormat/>
    <w:uiPriority w:val="19"/>
    <w:rPr>
      <w:i/>
      <w:iCs/>
    </w:rPr>
  </w:style>
  <w:style w:type="character" w:customStyle="1" w:styleId="39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0">
    <w:name w:val="不明显参考1"/>
    <w:basedOn w:val="16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1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2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页眉 Char"/>
    <w:basedOn w:val="16"/>
    <w:link w:val="13"/>
    <w:qFormat/>
    <w:uiPriority w:val="99"/>
    <w:rPr>
      <w:sz w:val="18"/>
      <w:szCs w:val="18"/>
    </w:rPr>
  </w:style>
  <w:style w:type="character" w:customStyle="1" w:styleId="45">
    <w:name w:val="页脚 Char"/>
    <w:basedOn w:val="16"/>
    <w:link w:val="12"/>
    <w:qFormat/>
    <w:uiPriority w:val="99"/>
    <w:rPr>
      <w:sz w:val="18"/>
      <w:szCs w:val="18"/>
    </w:rPr>
  </w:style>
  <w:style w:type="table" w:customStyle="1" w:styleId="46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8">
    <w:name w:val="font31"/>
    <w:basedOn w:val="1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49">
    <w:name w:val="font61"/>
    <w:basedOn w:val="1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50">
    <w:name w:val="font51"/>
    <w:basedOn w:val="1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51">
    <w:name w:val="font11"/>
    <w:basedOn w:val="16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52">
    <w:name w:val="font01"/>
    <w:basedOn w:val="1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2017-12-14T01:06:01Z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