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B71A4E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张敏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1970 年 12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1989-10-01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广东海洋大学医院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眼、耳鼻咽喉科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1998年7月毕业于吉林省白求恩医科大学临床医学专业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眼科学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2004-06-01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眼、耳鼻咽喉科专业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眼科学主治医师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眼科学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78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t xml:space="preserve">2008-04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眼科（临床）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2014-04-19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1989-10~1991-10 江西省余干县人民医院各科室          轮科</w:t>
            </w:r>
            <w:r>
              <w:br/>
            </w:r>
            <w:r>
              <w:t xml:space="preserve">1991-10~1999-12 江西省余干县人民医院五官科 眼、耳鼻咽喉科医士</w:t>
            </w:r>
            <w:r>
              <w:br/>
            </w:r>
            <w:r>
              <w:t xml:space="preserve">1999-12~2002-07 江西省余干县人民医院五官科 眼耳鼻咽喉科住院医师</w:t>
            </w:r>
            <w:r>
              <w:br/>
            </w:r>
            <w:r>
              <w:t xml:space="preserve">2002-07~2004-06 广东海洋大学医院眼、耳鼻咽喉科 眼、耳鼻咽喉科医师</w:t>
            </w:r>
            <w:r>
              <w:br/>
            </w:r>
            <w:r>
              <w:t xml:space="preserve">2004-06~2015-08 广东海洋大学医院眼、耳鼻咽喉科 眼科主治医师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（一）至（五）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（一）项及第（二）项中第2小项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专业技术工作经历（能力）：主要从事眼、耳鼻咽喉科临床医疗工作。每年从事专业技术工作40.5周以上，承担了一线值夜班和专科查房工作。有较丰富的实践经验，因工作需要于2006年广东医学院口腔科学习半年，熟练掌握眼科危、急、重疾病的诊断和治疗；有独立指导解决疑难问题的能力，并完成较复杂的院内外会诊和抢救工作。熟练掌握眼睑成形术、鼻腔-泪囊吻合术、提上睑肌缩短及额肌瓣悬吊术、斜视矫正术、白内障及人工晶体植入术、抗青光眼术、视网膜脱离修复术、角膜移植术及近视眼手术等技术操作；熟练掌握扁桃体摘除术、鼻中隔偏曲矫正术、鼻息肉摘除及上颌窦根治术、胆脂瘤型中耳炎根治术等技术，参与唇颚裂修复术及白血病患者鼻出血的会诊抢救等工作。因操作技能娴熟得到上级医师较高赞赏和患者好评。积极做好师生体检、预防保健、健康教育与指导咨询工作，及早发现流行性出血性结膜炎等传染病流行征兆，及时上报、隔离、早期治疗，抑制其在校内的蔓延。2007年开始对入校新生的视力不良进行追踪研究，有相关论文发表；2009年开展对退休职工眼底黄斑病变的流行病学调查。每年参加继续教育学习并达标，广泛阅读专业期刊了解国内外眼科和相关学科的现状及新发展，并应用于临床，如运用中医中药治疗相关眼病等。积极承担下一级医务人员的眼耳鼻咽喉科临床技能培训工作，每年专题授课4次。2008年被评为先进工作者。</w:t>
            </w:r>
            <w:r>
              <w:br/>
            </w:r>
            <w:r>
              <w:t xml:space="preserve">2、业绩成果：认真履行岗位职责，圆满完成工作任务，业绩突出;以总负责人身份主持湛江市科技攻关项目“大学生视力健康状况及影响因素的调查研究”编号2013B01060，课题执行良好，已取得阶段性成果，在省级期刊发表2篇相关论文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广东某高校近视新生心理健康状况调查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《中国校医》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ISSN1001-7062
CN32-1199/R 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2015年6月第6期第29卷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鱼腥草注射液超声雾化治疗流行性出血性结膜炎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《北方药学》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ISSN1672-8351
CN15-1333/R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2014年6月第6期第11卷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中西医结合疗法治疗干眼症的疗效分析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独立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《现代诊断与治疗》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ISSN1006-6233    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2015年7月第13期第26卷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5E76F6" w:rsidP="00A961CF" w:rsidRDefault="00E26EFD">
            <w:pPr>
              <w:snapToGrid w:val="0"/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A961CF" w:rsidRDefault="005E76F6">
            <w:pPr>
              <w:snapToGrid w:val="0"/>
              <w:spacing w:line="100" w:lineRule="exact"/>
              <w:ind w:firstLine="207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A961CF" w:rsidRDefault="00E26EFD">
      <w:pPr>
        <w:snapToGrid w:val="0"/>
        <w:ind w:left="527" w:right="-588" w:rightChars="-280" w:hanging="527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84F" w:rsidRDefault="0047584F" w:rsidP="00EA6B03">
      <w:r>
        <w:separator/>
      </w:r>
    </w:p>
  </w:endnote>
  <w:endnote w:type="continuationSeparator" w:id="1">
    <w:p w:rsidR="0047584F" w:rsidRDefault="0047584F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84F" w:rsidRDefault="0047584F" w:rsidP="00EA6B03">
      <w:r>
        <w:separator/>
      </w:r>
    </w:p>
  </w:footnote>
  <w:footnote w:type="continuationSeparator" w:id="1">
    <w:p w:rsidR="0047584F" w:rsidRDefault="0047584F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flCVe014zdASYOVOR5xo6ZxNcXc=" w:salt="b6XpQl4xxSx/uqrvAVQIR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244</Words>
  <Characters>1392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linven</cp:lastModifiedBy>
  <cp:revision>50</cp:revision>
  <cp:lastPrinted>2008-10-08T03:41:00Z</cp:lastPrinted>
  <dcterms:created xsi:type="dcterms:W3CDTF">2014-07-19T09:30:00Z</dcterms:created>
  <dcterms:modified xsi:type="dcterms:W3CDTF">2015-09-07T08:25:00Z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