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486A" w14:textId="77777777" w:rsidR="00537B74" w:rsidRDefault="00537B74">
      <w:pPr>
        <w:autoSpaceDE w:val="0"/>
        <w:autoSpaceDN w:val="0"/>
        <w:adjustRightInd w:val="0"/>
        <w:jc w:val="left"/>
        <w:rPr>
          <w:rFonts w:ascii="CTBiaoSongSJ" w:eastAsia="CTBiaoSongSJ" w:cs="CTBiaoSongSJ"/>
          <w:kern w:val="0"/>
          <w:sz w:val="36"/>
          <w:szCs w:val="36"/>
        </w:rPr>
      </w:pPr>
    </w:p>
    <w:p w14:paraId="37E5EEB0" w14:textId="77777777" w:rsidR="00537B74" w:rsidRDefault="00537B74">
      <w:pPr>
        <w:autoSpaceDE w:val="0"/>
        <w:autoSpaceDN w:val="0"/>
        <w:adjustRightInd w:val="0"/>
        <w:jc w:val="left"/>
        <w:rPr>
          <w:rFonts w:ascii="CTBiaoSongSJ" w:eastAsia="CTBiaoSongSJ" w:cs="CTBiaoSongSJ"/>
          <w:kern w:val="0"/>
          <w:sz w:val="36"/>
          <w:szCs w:val="36"/>
        </w:rPr>
      </w:pPr>
    </w:p>
    <w:p w14:paraId="0B02AA29" w14:textId="77777777" w:rsidR="00537B74" w:rsidRDefault="001E601C">
      <w:pPr>
        <w:autoSpaceDE w:val="0"/>
        <w:autoSpaceDN w:val="0"/>
        <w:adjustRightInd w:val="0"/>
        <w:jc w:val="center"/>
        <w:rPr>
          <w:rFonts w:ascii="CTBiaoSongSJ" w:eastAsia="CTBiaoSongSJ" w:cs="CTBiaoSongSJ"/>
          <w:kern w:val="0"/>
          <w:sz w:val="36"/>
          <w:szCs w:val="36"/>
        </w:rPr>
      </w:pPr>
      <w:r>
        <w:rPr>
          <w:rFonts w:ascii="CTBiaoSongSJ" w:eastAsia="CTBiaoSongSJ" w:cs="CTBiaoSongSJ" w:hint="eastAsia"/>
          <w:kern w:val="0"/>
          <w:sz w:val="36"/>
          <w:szCs w:val="36"/>
        </w:rPr>
        <w:t>广东海洋大学房屋及构筑物管理办法</w:t>
      </w:r>
    </w:p>
    <w:p w14:paraId="0046A0AB" w14:textId="77777777" w:rsidR="00537B74" w:rsidRDefault="001E601C">
      <w:pPr>
        <w:autoSpaceDE w:val="0"/>
        <w:autoSpaceDN w:val="0"/>
        <w:adjustRightInd w:val="0"/>
        <w:jc w:val="center"/>
        <w:rPr>
          <w:rFonts w:ascii="仿宋_GB2312" w:eastAsia="仿宋_GB2312" w:cs="仿宋_GB2312"/>
          <w:kern w:val="0"/>
          <w:sz w:val="36"/>
          <w:szCs w:val="36"/>
        </w:rPr>
      </w:pPr>
      <w:r>
        <w:rPr>
          <w:rFonts w:ascii="仿宋_GB2312" w:eastAsia="仿宋_GB2312" w:cs="仿宋_GB2312" w:hint="eastAsia"/>
          <w:kern w:val="0"/>
          <w:sz w:val="36"/>
          <w:szCs w:val="36"/>
        </w:rPr>
        <w:t>（试行）</w:t>
      </w:r>
    </w:p>
    <w:p w14:paraId="308E7552" w14:textId="77777777" w:rsidR="00537B74" w:rsidRDefault="001E601C">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第一章</w:t>
      </w:r>
      <w:r>
        <w:rPr>
          <w:rFonts w:ascii="黑体" w:eastAsia="黑体" w:cs="黑体"/>
          <w:kern w:val="0"/>
          <w:sz w:val="32"/>
          <w:szCs w:val="32"/>
        </w:rPr>
        <w:t xml:space="preserve"> </w:t>
      </w:r>
      <w:r>
        <w:rPr>
          <w:rFonts w:ascii="黑体" w:eastAsia="黑体" w:cs="黑体" w:hint="eastAsia"/>
          <w:kern w:val="0"/>
          <w:sz w:val="32"/>
          <w:szCs w:val="32"/>
        </w:rPr>
        <w:t>总</w:t>
      </w:r>
      <w:r>
        <w:rPr>
          <w:rFonts w:ascii="黑体" w:eastAsia="黑体" w:cs="黑体"/>
          <w:kern w:val="0"/>
          <w:sz w:val="32"/>
          <w:szCs w:val="32"/>
        </w:rPr>
        <w:t xml:space="preserve"> </w:t>
      </w:r>
      <w:r>
        <w:rPr>
          <w:rFonts w:ascii="黑体" w:eastAsia="黑体" w:cs="黑体" w:hint="eastAsia"/>
          <w:kern w:val="0"/>
          <w:sz w:val="32"/>
          <w:szCs w:val="32"/>
        </w:rPr>
        <w:t>则</w:t>
      </w:r>
    </w:p>
    <w:p w14:paraId="6437A347" w14:textId="3BEBD3C9" w:rsidR="00537B74" w:rsidRDefault="001E601C" w:rsidP="0090660A">
      <w:pPr>
        <w:pStyle w:val="Default"/>
        <w:ind w:firstLineChars="200" w:firstLine="640"/>
        <w:rPr>
          <w:sz w:val="32"/>
          <w:szCs w:val="32"/>
        </w:rPr>
      </w:pPr>
      <w:r>
        <w:rPr>
          <w:rFonts w:ascii="黑体" w:eastAsia="黑体" w:cs="黑体" w:hint="eastAsia"/>
          <w:sz w:val="32"/>
          <w:szCs w:val="32"/>
        </w:rPr>
        <w:t xml:space="preserve">第一条 </w:t>
      </w:r>
      <w:r>
        <w:rPr>
          <w:rFonts w:hint="eastAsia"/>
          <w:sz w:val="32"/>
          <w:szCs w:val="32"/>
        </w:rPr>
        <w:t>为加强和规范学校房屋及构筑物固定资产（以下简称房产）管理，合理配置和有效使用房产，保障和促进学校各项事业健康发展，根据财政部《事业单位国有资产管理暂行办法》（财政部令第</w:t>
      </w:r>
      <w:r>
        <w:rPr>
          <w:rFonts w:ascii="Times New Roman" w:eastAsia="CTBiaoSongSJ" w:hAnsi="Times New Roman" w:cs="Times New Roman"/>
          <w:sz w:val="32"/>
          <w:szCs w:val="32"/>
        </w:rPr>
        <w:t xml:space="preserve">100 </w:t>
      </w:r>
      <w:r>
        <w:rPr>
          <w:rFonts w:hint="eastAsia"/>
          <w:sz w:val="32"/>
          <w:szCs w:val="32"/>
        </w:rPr>
        <w:t>号）、《关于广东省深化高等教育领域简政放权放管结合优化服务改革的实施意见》   （粤教人〔2017〕5号）、《广东海洋大学国有资产管理办法》（</w:t>
      </w:r>
      <w:proofErr w:type="gramStart"/>
      <w:r>
        <w:rPr>
          <w:rFonts w:hint="eastAsia"/>
          <w:sz w:val="32"/>
          <w:szCs w:val="32"/>
        </w:rPr>
        <w:t>校资产</w:t>
      </w:r>
      <w:proofErr w:type="gramEnd"/>
      <w:r>
        <w:rPr>
          <w:rFonts w:hint="eastAsia"/>
          <w:sz w:val="32"/>
          <w:szCs w:val="32"/>
        </w:rPr>
        <w:t>〔2014〕1号）</w:t>
      </w:r>
      <w:r w:rsidR="00FF2154">
        <w:rPr>
          <w:rFonts w:hint="eastAsia"/>
          <w:sz w:val="32"/>
          <w:szCs w:val="32"/>
        </w:rPr>
        <w:t>及《</w:t>
      </w:r>
      <w:r w:rsidR="00FF2154" w:rsidRPr="00FF2154">
        <w:rPr>
          <w:sz w:val="32"/>
          <w:szCs w:val="32"/>
        </w:rPr>
        <w:t xml:space="preserve"> </w:t>
      </w:r>
      <w:r w:rsidR="00FF2154" w:rsidRPr="00FF2154">
        <w:rPr>
          <w:rFonts w:hint="eastAsia"/>
          <w:sz w:val="32"/>
          <w:szCs w:val="32"/>
        </w:rPr>
        <w:t>党政机关办公用房建设标准</w:t>
      </w:r>
      <w:r w:rsidR="00FF2154">
        <w:rPr>
          <w:rFonts w:hint="eastAsia"/>
          <w:sz w:val="32"/>
          <w:szCs w:val="32"/>
        </w:rPr>
        <w:t>》</w:t>
      </w:r>
      <w:r>
        <w:rPr>
          <w:rFonts w:hint="eastAsia"/>
          <w:sz w:val="32"/>
          <w:szCs w:val="32"/>
        </w:rPr>
        <w:t>，结合学校实际，制定本办法。</w:t>
      </w:r>
    </w:p>
    <w:p w14:paraId="457FD6E0" w14:textId="77777777" w:rsidR="00537B74" w:rsidRDefault="001E601C">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第二条</w:t>
      </w:r>
      <w:r>
        <w:rPr>
          <w:rFonts w:ascii="黑体" w:eastAsia="黑体" w:cs="黑体"/>
          <w:kern w:val="0"/>
          <w:sz w:val="32"/>
          <w:szCs w:val="32"/>
        </w:rPr>
        <w:t xml:space="preserve"> </w:t>
      </w:r>
      <w:r>
        <w:rPr>
          <w:rFonts w:ascii="仿宋_GB2312" w:eastAsia="仿宋_GB2312" w:cs="仿宋_GB2312" w:hint="eastAsia"/>
          <w:kern w:val="0"/>
          <w:sz w:val="32"/>
          <w:szCs w:val="32"/>
        </w:rPr>
        <w:t>本办法所指房屋</w:t>
      </w:r>
      <w:proofErr w:type="gramStart"/>
      <w:r>
        <w:rPr>
          <w:rFonts w:ascii="仿宋_GB2312" w:eastAsia="仿宋_GB2312" w:cs="仿宋_GB2312" w:hint="eastAsia"/>
          <w:kern w:val="0"/>
          <w:sz w:val="32"/>
          <w:szCs w:val="32"/>
        </w:rPr>
        <w:t>是指产权属</w:t>
      </w:r>
      <w:proofErr w:type="gramEnd"/>
      <w:r>
        <w:rPr>
          <w:rFonts w:ascii="仿宋_GB2312" w:eastAsia="仿宋_GB2312" w:cs="仿宋_GB2312" w:hint="eastAsia"/>
          <w:kern w:val="0"/>
          <w:sz w:val="32"/>
          <w:szCs w:val="32"/>
        </w:rPr>
        <w:t>学校的</w:t>
      </w:r>
      <w:r>
        <w:rPr>
          <w:rFonts w:ascii="仿宋_GB2312" w:eastAsia="仿宋_GB2312" w:cs="仿宋_GB2312" w:hint="eastAsia"/>
          <w:b/>
          <w:bCs/>
          <w:color w:val="FF0000"/>
          <w:kern w:val="0"/>
          <w:sz w:val="32"/>
          <w:szCs w:val="32"/>
          <w:highlight w:val="cyan"/>
        </w:rPr>
        <w:t>既有</w:t>
      </w:r>
      <w:r>
        <w:rPr>
          <w:rFonts w:ascii="仿宋_GB2312" w:eastAsia="仿宋_GB2312" w:cs="仿宋_GB2312" w:hint="eastAsia"/>
          <w:kern w:val="0"/>
          <w:sz w:val="32"/>
          <w:szCs w:val="32"/>
        </w:rPr>
        <w:t>房屋及其附属配套建筑；本办法所指构筑物是指由学校投资或筹资建造的并在学校使用土地范围内的</w:t>
      </w:r>
      <w:r>
        <w:rPr>
          <w:rFonts w:ascii="仿宋_GB2312" w:eastAsia="仿宋_GB2312" w:cs="仿宋_GB2312" w:hint="eastAsia"/>
          <w:b/>
          <w:bCs/>
          <w:color w:val="FF0000"/>
          <w:kern w:val="0"/>
          <w:sz w:val="32"/>
          <w:szCs w:val="32"/>
          <w:highlight w:val="cyan"/>
        </w:rPr>
        <w:t>既有</w:t>
      </w:r>
      <w:r>
        <w:rPr>
          <w:rFonts w:ascii="仿宋_GB2312" w:eastAsia="仿宋_GB2312" w:cs="仿宋_GB2312" w:hint="eastAsia"/>
          <w:kern w:val="0"/>
          <w:sz w:val="32"/>
          <w:szCs w:val="32"/>
        </w:rPr>
        <w:t>构筑物。</w:t>
      </w:r>
    </w:p>
    <w:p w14:paraId="5463216C"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第三条</w:t>
      </w:r>
      <w:r>
        <w:rPr>
          <w:rFonts w:ascii="黑体" w:eastAsia="黑体" w:cs="黑体"/>
          <w:kern w:val="0"/>
          <w:sz w:val="32"/>
          <w:szCs w:val="32"/>
        </w:rPr>
        <w:t xml:space="preserve"> </w:t>
      </w:r>
      <w:r>
        <w:rPr>
          <w:rFonts w:ascii="仿宋_GB2312" w:eastAsia="仿宋_GB2312" w:cs="仿宋_GB2312" w:hint="eastAsia"/>
          <w:kern w:val="0"/>
          <w:sz w:val="32"/>
          <w:szCs w:val="32"/>
        </w:rPr>
        <w:t>学校房产包括以下范围：</w:t>
      </w:r>
    </w:p>
    <w:p w14:paraId="7A060219"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（一）房屋泛指混合物、砖木结构、砖石结构、木结构、钢筋混凝土结构、框架结构、钢结构的房屋。</w:t>
      </w:r>
    </w:p>
    <w:p w14:paraId="538B7F6D"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（二）构筑物泛指：</w:t>
      </w:r>
    </w:p>
    <w:p w14:paraId="29A46CAA" w14:textId="23ADA6B5"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CTBiaoSongSJ" w:hAnsi="Times New Roman" w:cs="Times New Roman"/>
          <w:kern w:val="0"/>
          <w:sz w:val="32"/>
          <w:szCs w:val="32"/>
        </w:rPr>
        <w:t>1</w:t>
      </w:r>
      <w:r>
        <w:rPr>
          <w:rFonts w:ascii="仿宋_GB2312" w:eastAsia="仿宋_GB2312" w:cs="仿宋_GB2312" w:hint="eastAsia"/>
          <w:kern w:val="0"/>
          <w:sz w:val="32"/>
          <w:szCs w:val="32"/>
        </w:rPr>
        <w:t>．土木工程（体育场、游泳场、广场、道路、桥梁、涵洞、蓄水池、水塔、水井、围墙、亭、廊、阁、塔、独</w:t>
      </w:r>
      <w:r>
        <w:rPr>
          <w:rFonts w:ascii="仿宋_GB2312" w:eastAsia="仿宋_GB2312" w:cs="仿宋_GB2312" w:hint="eastAsia"/>
          <w:kern w:val="0"/>
          <w:sz w:val="32"/>
          <w:szCs w:val="32"/>
        </w:rPr>
        <w:lastRenderedPageBreak/>
        <w:t>立的烟窗、独立的防空隐蔽室、护坡</w:t>
      </w:r>
      <w:r>
        <w:rPr>
          <w:rFonts w:ascii="仿宋_GB2312" w:eastAsia="仿宋_GB2312" w:cs="仿宋_GB2312" w:hint="eastAsia"/>
          <w:kern w:val="0"/>
          <w:sz w:val="32"/>
          <w:szCs w:val="32"/>
          <w:highlight w:val="yellow"/>
        </w:rPr>
        <w:t>及挡土墙、独立大门</w:t>
      </w:r>
      <w:r w:rsidR="000835BF">
        <w:rPr>
          <w:rFonts w:ascii="仿宋_GB2312" w:eastAsia="仿宋_GB2312" w:cs="仿宋_GB2312" w:hint="eastAsia"/>
          <w:kern w:val="0"/>
          <w:sz w:val="32"/>
          <w:szCs w:val="32"/>
          <w:highlight w:val="yellow"/>
        </w:rPr>
        <w:t>及</w:t>
      </w:r>
      <w:r>
        <w:rPr>
          <w:rFonts w:ascii="仿宋_GB2312" w:eastAsia="仿宋_GB2312" w:cs="仿宋_GB2312" w:hint="eastAsia"/>
          <w:kern w:val="0"/>
          <w:sz w:val="32"/>
          <w:szCs w:val="32"/>
          <w:highlight w:val="yellow"/>
        </w:rPr>
        <w:t>户外大型牌匾</w:t>
      </w:r>
      <w:r w:rsidR="000835BF">
        <w:rPr>
          <w:rFonts w:ascii="仿宋_GB2312" w:eastAsia="仿宋_GB2312" w:cs="仿宋_GB2312" w:hint="eastAsia"/>
          <w:kern w:val="0"/>
          <w:sz w:val="32"/>
          <w:szCs w:val="32"/>
          <w:highlight w:val="yellow"/>
        </w:rPr>
        <w:t>）</w:t>
      </w:r>
      <w:r>
        <w:rPr>
          <w:rFonts w:ascii="仿宋_GB2312" w:eastAsia="仿宋_GB2312" w:cs="仿宋_GB2312" w:hint="eastAsia"/>
          <w:kern w:val="0"/>
          <w:sz w:val="32"/>
          <w:szCs w:val="32"/>
        </w:rPr>
        <w:t>。</w:t>
      </w:r>
    </w:p>
    <w:p w14:paraId="23E97719"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CTBiaoSongSJ" w:hAnsi="Times New Roman" w:cs="Times New Roman"/>
          <w:kern w:val="0"/>
          <w:sz w:val="32"/>
          <w:szCs w:val="32"/>
        </w:rPr>
        <w:t>2</w:t>
      </w:r>
      <w:r>
        <w:rPr>
          <w:rFonts w:ascii="仿宋_GB2312" w:eastAsia="仿宋_GB2312" w:cs="仿宋_GB2312" w:hint="eastAsia"/>
          <w:kern w:val="0"/>
          <w:sz w:val="32"/>
          <w:szCs w:val="32"/>
        </w:rPr>
        <w:t>．电力线路、</w:t>
      </w:r>
      <w:r>
        <w:rPr>
          <w:rFonts w:ascii="仿宋_GB2312" w:eastAsia="仿宋_GB2312" w:cs="仿宋_GB2312" w:hint="eastAsia"/>
          <w:kern w:val="0"/>
          <w:sz w:val="32"/>
          <w:szCs w:val="32"/>
          <w:highlight w:val="yellow"/>
        </w:rPr>
        <w:t>通讯</w:t>
      </w:r>
      <w:r>
        <w:rPr>
          <w:rFonts w:ascii="仿宋_GB2312" w:eastAsia="仿宋_GB2312" w:cs="仿宋_GB2312" w:hint="eastAsia"/>
          <w:kern w:val="0"/>
          <w:sz w:val="32"/>
          <w:szCs w:val="32"/>
        </w:rPr>
        <w:t>线缆、建筑与建筑群综合布线系统。</w:t>
      </w:r>
    </w:p>
    <w:p w14:paraId="4E8ABC8B"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CTBiaoSongSJ" w:hAnsi="Times New Roman" w:cs="Times New Roman"/>
          <w:kern w:val="0"/>
          <w:sz w:val="32"/>
          <w:szCs w:val="32"/>
        </w:rPr>
        <w:t>3</w:t>
      </w:r>
      <w:r>
        <w:rPr>
          <w:rFonts w:ascii="仿宋_GB2312" w:eastAsia="仿宋_GB2312" w:cs="仿宋_GB2312" w:hint="eastAsia"/>
          <w:kern w:val="0"/>
          <w:sz w:val="32"/>
          <w:szCs w:val="32"/>
        </w:rPr>
        <w:t>．管路（通水管道</w:t>
      </w:r>
      <w:r>
        <w:rPr>
          <w:rFonts w:ascii="仿宋_GB2312" w:eastAsia="仿宋_GB2312" w:cs="仿宋_GB2312" w:hint="eastAsia"/>
          <w:b/>
          <w:bCs/>
          <w:color w:val="FF0000"/>
          <w:kern w:val="0"/>
          <w:sz w:val="32"/>
          <w:szCs w:val="32"/>
          <w:highlight w:val="cyan"/>
        </w:rPr>
        <w:t>及沟渠</w:t>
      </w:r>
      <w:r>
        <w:rPr>
          <w:rFonts w:ascii="仿宋_GB2312" w:eastAsia="仿宋_GB2312" w:cs="仿宋_GB2312" w:hint="eastAsia"/>
          <w:kern w:val="0"/>
          <w:sz w:val="32"/>
          <w:szCs w:val="32"/>
        </w:rPr>
        <w:t>、煤气管道、天然气管道、暖气管道、专用气体管道、弱电管道管沟）。</w:t>
      </w:r>
    </w:p>
    <w:p w14:paraId="3B6FFEC2"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highlight w:val="yellow"/>
        </w:rPr>
        <w:t>4.附着在建筑物的实验设施及安全设施</w:t>
      </w:r>
      <w:r>
        <w:rPr>
          <w:rFonts w:ascii="仿宋_GB2312" w:eastAsia="仿宋_GB2312" w:cs="仿宋_GB2312" w:hint="eastAsia"/>
          <w:kern w:val="0"/>
          <w:sz w:val="32"/>
          <w:szCs w:val="32"/>
        </w:rPr>
        <w:t>。</w:t>
      </w:r>
    </w:p>
    <w:p w14:paraId="528D1F48"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第四条</w:t>
      </w:r>
      <w:r>
        <w:rPr>
          <w:rFonts w:ascii="黑体" w:eastAsia="黑体" w:cs="黑体"/>
          <w:kern w:val="0"/>
          <w:sz w:val="32"/>
          <w:szCs w:val="32"/>
        </w:rPr>
        <w:t xml:space="preserve"> </w:t>
      </w:r>
      <w:r>
        <w:rPr>
          <w:rFonts w:ascii="仿宋_GB2312" w:eastAsia="仿宋_GB2312" w:cs="仿宋_GB2312" w:hint="eastAsia"/>
          <w:kern w:val="0"/>
          <w:sz w:val="32"/>
          <w:szCs w:val="32"/>
        </w:rPr>
        <w:t>学校房产管理实行实物管理与价值管理相结合的原则。</w:t>
      </w:r>
    </w:p>
    <w:p w14:paraId="0AF5FFF3"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第五条</w:t>
      </w:r>
      <w:r>
        <w:rPr>
          <w:rFonts w:ascii="黑体" w:eastAsia="黑体" w:cs="黑体"/>
          <w:kern w:val="0"/>
          <w:sz w:val="32"/>
          <w:szCs w:val="32"/>
        </w:rPr>
        <w:t xml:space="preserve"> </w:t>
      </w:r>
      <w:r>
        <w:rPr>
          <w:rFonts w:ascii="仿宋_GB2312" w:eastAsia="仿宋_GB2312" w:cs="仿宋_GB2312" w:hint="eastAsia"/>
          <w:kern w:val="0"/>
          <w:sz w:val="32"/>
          <w:szCs w:val="32"/>
        </w:rPr>
        <w:t>学校房产管理的内容包括：配置管理、使用管理、</w:t>
      </w:r>
      <w:proofErr w:type="gramStart"/>
      <w:r>
        <w:rPr>
          <w:rFonts w:ascii="仿宋_GB2312" w:eastAsia="仿宋_GB2312" w:cs="仿宋_GB2312" w:hint="eastAsia"/>
          <w:kern w:val="0"/>
          <w:sz w:val="32"/>
          <w:szCs w:val="32"/>
        </w:rPr>
        <w:t>报增管理</w:t>
      </w:r>
      <w:proofErr w:type="gramEnd"/>
      <w:r>
        <w:rPr>
          <w:rFonts w:ascii="仿宋_GB2312" w:eastAsia="仿宋_GB2312" w:cs="仿宋_GB2312" w:hint="eastAsia"/>
          <w:kern w:val="0"/>
          <w:sz w:val="32"/>
          <w:szCs w:val="32"/>
        </w:rPr>
        <w:t>、报废拆除管理等。</w:t>
      </w:r>
    </w:p>
    <w:p w14:paraId="1A68CB3F" w14:textId="136068F0"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第六条</w:t>
      </w:r>
      <w:r>
        <w:rPr>
          <w:rFonts w:ascii="黑体" w:eastAsia="黑体" w:cs="黑体"/>
          <w:kern w:val="0"/>
          <w:sz w:val="32"/>
          <w:szCs w:val="32"/>
        </w:rPr>
        <w:t xml:space="preserve"> </w:t>
      </w:r>
      <w:r>
        <w:rPr>
          <w:rFonts w:ascii="仿宋_GB2312" w:eastAsia="仿宋_GB2312" w:cs="仿宋_GB2312" w:hint="eastAsia"/>
          <w:kern w:val="0"/>
          <w:sz w:val="32"/>
          <w:szCs w:val="32"/>
        </w:rPr>
        <w:t>学校房产实行</w:t>
      </w:r>
      <w:r>
        <w:rPr>
          <w:rFonts w:ascii="Times New Roman" w:eastAsia="CTBiaoSongSJ" w:hAnsi="Times New Roman" w:cs="Times New Roman"/>
          <w:kern w:val="0"/>
          <w:sz w:val="32"/>
          <w:szCs w:val="32"/>
        </w:rPr>
        <w:t>“</w:t>
      </w:r>
      <w:r>
        <w:rPr>
          <w:rFonts w:ascii="仿宋_GB2312" w:eastAsia="仿宋_GB2312" w:cs="仿宋_GB2312" w:hint="eastAsia"/>
          <w:kern w:val="0"/>
          <w:sz w:val="32"/>
          <w:szCs w:val="32"/>
        </w:rPr>
        <w:t>统一领导，分级授权，</w:t>
      </w:r>
      <w:r>
        <w:rPr>
          <w:rFonts w:ascii="仿宋_GB2312" w:eastAsia="仿宋_GB2312" w:cs="仿宋_GB2312" w:hint="eastAsia"/>
          <w:kern w:val="0"/>
          <w:sz w:val="32"/>
          <w:szCs w:val="32"/>
          <w:highlight w:val="yellow"/>
        </w:rPr>
        <w:t>分类管理，</w:t>
      </w:r>
      <w:r>
        <w:rPr>
          <w:rFonts w:ascii="仿宋_GB2312" w:eastAsia="仿宋_GB2312" w:cs="仿宋_GB2312" w:hint="eastAsia"/>
          <w:kern w:val="0"/>
          <w:sz w:val="32"/>
          <w:szCs w:val="32"/>
        </w:rPr>
        <w:t>责任到人</w:t>
      </w:r>
      <w:r>
        <w:rPr>
          <w:rFonts w:ascii="Times New Roman" w:eastAsia="CTBiaoSongSJ" w:hAnsi="Times New Roman" w:cs="Times New Roman"/>
          <w:kern w:val="0"/>
          <w:sz w:val="32"/>
          <w:szCs w:val="32"/>
        </w:rPr>
        <w:t>”</w:t>
      </w:r>
      <w:r>
        <w:rPr>
          <w:rFonts w:ascii="仿宋_GB2312" w:eastAsia="仿宋_GB2312" w:cs="仿宋_GB2312" w:hint="eastAsia"/>
          <w:kern w:val="0"/>
          <w:sz w:val="32"/>
          <w:szCs w:val="32"/>
        </w:rPr>
        <w:t>的管理体制。学校授权资产与实验室管理处对全校房产实施统一管理。</w:t>
      </w:r>
    </w:p>
    <w:p w14:paraId="4149EBAE" w14:textId="57E1444C" w:rsidR="00537B74" w:rsidRDefault="001E601C">
      <w:pPr>
        <w:autoSpaceDE w:val="0"/>
        <w:autoSpaceDN w:val="0"/>
        <w:adjustRightInd w:val="0"/>
        <w:ind w:firstLineChars="200" w:firstLine="640"/>
        <w:jc w:val="left"/>
        <w:rPr>
          <w:rFonts w:ascii="仿宋_GB2312" w:eastAsia="仿宋_GB2312" w:cs="仿宋_GB2312"/>
          <w:color w:val="FF0000"/>
          <w:kern w:val="0"/>
          <w:sz w:val="32"/>
          <w:szCs w:val="32"/>
        </w:rPr>
      </w:pPr>
      <w:r>
        <w:rPr>
          <w:rFonts w:ascii="仿宋_GB2312" w:eastAsia="仿宋_GB2312" w:cs="仿宋_GB2312" w:hint="eastAsia"/>
          <w:kern w:val="0"/>
          <w:sz w:val="32"/>
          <w:szCs w:val="32"/>
        </w:rPr>
        <w:t>资产与实验室管理处根据房产的性质及部门职责可授权</w:t>
      </w:r>
      <w:r>
        <w:rPr>
          <w:rFonts w:ascii="仿宋_GB2312" w:eastAsia="仿宋_GB2312" w:cs="仿宋_GB2312" w:hint="eastAsia"/>
          <w:color w:val="FF0000"/>
          <w:kern w:val="0"/>
          <w:sz w:val="32"/>
          <w:szCs w:val="32"/>
        </w:rPr>
        <w:t>后勤集团、资产经营公司</w:t>
      </w:r>
      <w:r>
        <w:rPr>
          <w:rFonts w:ascii="仿宋_GB2312" w:eastAsia="仿宋_GB2312" w:cs="仿宋_GB2312" w:hint="eastAsia"/>
          <w:color w:val="FF0000"/>
          <w:kern w:val="0"/>
          <w:sz w:val="32"/>
          <w:szCs w:val="32"/>
          <w:highlight w:val="yellow"/>
        </w:rPr>
        <w:t>等部门</w:t>
      </w:r>
      <w:r>
        <w:rPr>
          <w:rFonts w:ascii="仿宋_GB2312" w:eastAsia="仿宋_GB2312" w:cs="仿宋_GB2312" w:hint="eastAsia"/>
          <w:color w:val="FF0000"/>
          <w:kern w:val="0"/>
          <w:sz w:val="32"/>
          <w:szCs w:val="32"/>
        </w:rPr>
        <w:t>对公共房产使用实施归口管理；</w:t>
      </w:r>
    </w:p>
    <w:p w14:paraId="4BE34A1A" w14:textId="40293433"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资产与实验室管理处</w:t>
      </w:r>
      <w:r>
        <w:rPr>
          <w:rFonts w:ascii="仿宋_GB2312" w:eastAsia="仿宋_GB2312" w:cs="仿宋_GB2312" w:hint="eastAsia"/>
          <w:kern w:val="0"/>
          <w:sz w:val="32"/>
          <w:szCs w:val="32"/>
          <w:highlight w:val="yellow"/>
        </w:rPr>
        <w:t>配置</w:t>
      </w:r>
      <w:r>
        <w:rPr>
          <w:rFonts w:ascii="仿宋_GB2312" w:eastAsia="仿宋_GB2312" w:cs="仿宋_GB2312" w:hint="eastAsia"/>
          <w:kern w:val="0"/>
          <w:sz w:val="32"/>
          <w:szCs w:val="32"/>
        </w:rPr>
        <w:t>至各二级单位的房产，使用部门(单位)负责人对本部门(单位)管理或使用的学校房产的安全性、完整性和使用有效性负责。</w:t>
      </w:r>
    </w:p>
    <w:p w14:paraId="699EA3C1" w14:textId="77777777" w:rsidR="00537B74" w:rsidRDefault="001E601C">
      <w:pPr>
        <w:autoSpaceDE w:val="0"/>
        <w:autoSpaceDN w:val="0"/>
        <w:adjustRightInd w:val="0"/>
        <w:spacing w:beforeLines="50" w:before="156" w:afterLines="50" w:after="156"/>
        <w:ind w:firstLineChars="200" w:firstLine="640"/>
        <w:jc w:val="center"/>
        <w:rPr>
          <w:rFonts w:ascii="黑体" w:eastAsia="黑体" w:cs="黑体"/>
          <w:kern w:val="0"/>
          <w:sz w:val="32"/>
          <w:szCs w:val="32"/>
        </w:rPr>
      </w:pPr>
      <w:r>
        <w:rPr>
          <w:rFonts w:ascii="黑体" w:eastAsia="黑体" w:cs="黑体" w:hint="eastAsia"/>
          <w:kern w:val="0"/>
          <w:sz w:val="32"/>
          <w:szCs w:val="32"/>
        </w:rPr>
        <w:t>第二章</w:t>
      </w:r>
      <w:r>
        <w:rPr>
          <w:rFonts w:ascii="黑体" w:eastAsia="黑体" w:cs="黑体"/>
          <w:kern w:val="0"/>
          <w:sz w:val="32"/>
          <w:szCs w:val="32"/>
        </w:rPr>
        <w:t xml:space="preserve"> </w:t>
      </w:r>
      <w:r>
        <w:rPr>
          <w:rFonts w:ascii="黑体" w:eastAsia="黑体" w:cs="黑体" w:hint="eastAsia"/>
          <w:kern w:val="0"/>
          <w:sz w:val="32"/>
          <w:szCs w:val="32"/>
        </w:rPr>
        <w:t>管理机构及职责</w:t>
      </w:r>
    </w:p>
    <w:p w14:paraId="05FD1AED" w14:textId="07C45E40"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第七条 </w:t>
      </w:r>
      <w:r>
        <w:rPr>
          <w:rFonts w:ascii="仿宋_GB2312" w:eastAsia="仿宋_GB2312" w:cs="仿宋_GB2312" w:hint="eastAsia"/>
          <w:kern w:val="0"/>
          <w:sz w:val="32"/>
          <w:szCs w:val="32"/>
          <w:highlight w:val="yellow"/>
        </w:rPr>
        <w:t>学校校长会办公会</w:t>
      </w:r>
      <w:r>
        <w:rPr>
          <w:rFonts w:ascii="仿宋_GB2312" w:eastAsia="仿宋_GB2312" w:cs="仿宋_GB2312" w:hint="eastAsia"/>
          <w:kern w:val="0"/>
          <w:sz w:val="32"/>
          <w:szCs w:val="32"/>
        </w:rPr>
        <w:t>是学校房产管理的决策机</w:t>
      </w:r>
      <w:r>
        <w:rPr>
          <w:rFonts w:ascii="仿宋_GB2312" w:eastAsia="仿宋_GB2312" w:cs="仿宋_GB2312" w:hint="eastAsia"/>
          <w:kern w:val="0"/>
          <w:sz w:val="32"/>
          <w:szCs w:val="32"/>
        </w:rPr>
        <w:lastRenderedPageBreak/>
        <w:t>构，代表学校对房产管理的重大事项进行决策。其主要职责是：</w:t>
      </w:r>
    </w:p>
    <w:p w14:paraId="59FEBA95"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（一）贯彻执行国家及上级主管部门房产监督管理的法律、法规和有关文件，负责审定学校房产监督和管理的规章制度，并对执行情况进行监督；</w:t>
      </w:r>
    </w:p>
    <w:p w14:paraId="1C48C0B8" w14:textId="596E2A38"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（二）负责审定学校房产配置方案，</w:t>
      </w:r>
      <w:r>
        <w:rPr>
          <w:rFonts w:ascii="仿宋_GB2312" w:eastAsia="仿宋_GB2312" w:cs="仿宋_GB2312" w:hint="eastAsia"/>
          <w:kern w:val="0"/>
          <w:sz w:val="32"/>
          <w:szCs w:val="32"/>
          <w:highlight w:val="yellow"/>
        </w:rPr>
        <w:t>建立健全学校房产共享共用机制</w:t>
      </w:r>
      <w:r>
        <w:rPr>
          <w:rFonts w:ascii="仿宋_GB2312" w:eastAsia="仿宋_GB2312" w:cs="仿宋_GB2312" w:hint="eastAsia"/>
          <w:kern w:val="0"/>
          <w:sz w:val="32"/>
          <w:szCs w:val="32"/>
        </w:rPr>
        <w:t>；</w:t>
      </w:r>
    </w:p>
    <w:p w14:paraId="2E161D79" w14:textId="7805E994"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（三）研究学校房产管理的重大事项；</w:t>
      </w:r>
    </w:p>
    <w:p w14:paraId="21758180"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（四）负责对学校各房产管理部门的工作进行监督</w:t>
      </w:r>
      <w:r>
        <w:rPr>
          <w:rFonts w:ascii="仿宋_GB2312" w:eastAsia="仿宋_GB2312" w:cs="仿宋_GB2312" w:hint="eastAsia"/>
          <w:kern w:val="0"/>
          <w:sz w:val="32"/>
          <w:szCs w:val="32"/>
          <w:highlight w:val="yellow"/>
        </w:rPr>
        <w:t>和考核。</w:t>
      </w:r>
    </w:p>
    <w:p w14:paraId="33F5DD79"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第八条</w:t>
      </w:r>
      <w:r>
        <w:rPr>
          <w:rFonts w:ascii="黑体" w:eastAsia="黑体" w:cs="黑体"/>
          <w:kern w:val="0"/>
          <w:sz w:val="32"/>
          <w:szCs w:val="32"/>
        </w:rPr>
        <w:t xml:space="preserve"> </w:t>
      </w:r>
      <w:r>
        <w:rPr>
          <w:rFonts w:ascii="仿宋_GB2312" w:eastAsia="仿宋_GB2312" w:cs="仿宋_GB2312" w:hint="eastAsia"/>
          <w:kern w:val="0"/>
          <w:sz w:val="32"/>
          <w:szCs w:val="32"/>
        </w:rPr>
        <w:t>资产与实验室管理处是学校房产管理的责任部门，其主要职责是：</w:t>
      </w:r>
    </w:p>
    <w:p w14:paraId="7A3E39DA"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（一）贯彻执行国家有关房产管理的法律、法规和制度，制定学校房产管理办法及相关规章制度并组织实施；</w:t>
      </w:r>
    </w:p>
    <w:p w14:paraId="403E6AAA" w14:textId="1F0C1A65"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（二）负责对全校房产的</w:t>
      </w:r>
      <w:r w:rsidR="00A3501D">
        <w:rPr>
          <w:rFonts w:ascii="仿宋_GB2312" w:eastAsia="仿宋_GB2312" w:cs="仿宋_GB2312" w:hint="eastAsia"/>
          <w:kern w:val="0"/>
          <w:sz w:val="32"/>
          <w:szCs w:val="32"/>
        </w:rPr>
        <w:t>产权</w:t>
      </w:r>
      <w:r>
        <w:rPr>
          <w:rFonts w:ascii="仿宋_GB2312" w:eastAsia="仿宋_GB2312" w:cs="仿宋_GB2312" w:hint="eastAsia"/>
          <w:kern w:val="0"/>
          <w:sz w:val="32"/>
          <w:szCs w:val="32"/>
        </w:rPr>
        <w:t>实施统筹宏观管理，对学校房产管理的有关规章制度的执行情况进行检查和监督；</w:t>
      </w:r>
    </w:p>
    <w:p w14:paraId="358EC903"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（三）负责拟定学校房产的配置方案，调剂闲置房产,推动房产的优化配置；</w:t>
      </w:r>
    </w:p>
    <w:p w14:paraId="41C235FB"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（四）负责组织学校房产报废拆除的报批报备手续；</w:t>
      </w:r>
      <w:r>
        <w:rPr>
          <w:rFonts w:ascii="仿宋_GB2312" w:eastAsia="仿宋_GB2312" w:cs="仿宋_GB2312"/>
          <w:kern w:val="0"/>
          <w:sz w:val="32"/>
          <w:szCs w:val="32"/>
        </w:rPr>
        <w:t xml:space="preserve"> </w:t>
      </w:r>
    </w:p>
    <w:p w14:paraId="529DB95F"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（五）负责组织学校房产信息、数据的统计，编制房产统计报表；</w:t>
      </w:r>
    </w:p>
    <w:p w14:paraId="07DD4D87" w14:textId="77777777" w:rsidR="00537B74" w:rsidRDefault="001E601C">
      <w:pPr>
        <w:autoSpaceDE w:val="0"/>
        <w:autoSpaceDN w:val="0"/>
        <w:adjustRightInd w:val="0"/>
        <w:ind w:firstLineChars="250" w:firstLine="80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highlight w:val="yellow"/>
        </w:rPr>
        <w:lastRenderedPageBreak/>
        <w:t>(六</w:t>
      </w:r>
      <w:r>
        <w:rPr>
          <w:rFonts w:ascii="仿宋_GB2312" w:eastAsia="仿宋_GB2312" w:cs="仿宋_GB2312"/>
          <w:kern w:val="0"/>
          <w:sz w:val="32"/>
          <w:szCs w:val="32"/>
          <w:highlight w:val="yellow"/>
        </w:rPr>
        <w:t>)</w:t>
      </w:r>
      <w:r>
        <w:rPr>
          <w:rFonts w:ascii="仿宋_GB2312" w:eastAsia="仿宋_GB2312" w:cs="仿宋_GB2312" w:hint="eastAsia"/>
          <w:kern w:val="0"/>
          <w:sz w:val="32"/>
          <w:szCs w:val="32"/>
          <w:highlight w:val="yellow"/>
        </w:rPr>
        <w:t>组织实施全校清产核资工作；</w:t>
      </w:r>
    </w:p>
    <w:p w14:paraId="4FF3E99E" w14:textId="77777777" w:rsidR="00537B74" w:rsidRDefault="001E601C">
      <w:pPr>
        <w:autoSpaceDE w:val="0"/>
        <w:autoSpaceDN w:val="0"/>
        <w:adjustRightInd w:val="0"/>
        <w:ind w:firstLineChars="250" w:firstLine="80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执行学校房产管理的其他工作。</w:t>
      </w:r>
    </w:p>
    <w:p w14:paraId="5B56275E" w14:textId="587213A0"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第九条</w:t>
      </w:r>
      <w:r>
        <w:rPr>
          <w:rFonts w:ascii="黑体" w:eastAsia="黑体" w:cs="黑体"/>
          <w:kern w:val="0"/>
          <w:sz w:val="32"/>
          <w:szCs w:val="32"/>
        </w:rPr>
        <w:t xml:space="preserve">  </w:t>
      </w:r>
      <w:r>
        <w:rPr>
          <w:rFonts w:ascii="仿宋_GB2312" w:eastAsia="仿宋_GB2312" w:cs="仿宋_GB2312" w:hint="eastAsia"/>
          <w:kern w:val="0"/>
          <w:sz w:val="32"/>
          <w:szCs w:val="32"/>
        </w:rPr>
        <w:t>学校各房产使用(归口</w:t>
      </w:r>
      <w:r w:rsidR="008078B0">
        <w:rPr>
          <w:rFonts w:ascii="仿宋_GB2312" w:eastAsia="仿宋_GB2312" w:cs="仿宋_GB2312" w:hint="eastAsia"/>
          <w:kern w:val="0"/>
          <w:sz w:val="32"/>
          <w:szCs w:val="32"/>
        </w:rPr>
        <w:t>管理</w:t>
      </w:r>
      <w:r>
        <w:rPr>
          <w:rFonts w:ascii="仿宋_GB2312" w:eastAsia="仿宋_GB2312" w:cs="仿宋_GB2312" w:hint="eastAsia"/>
          <w:kern w:val="0"/>
          <w:sz w:val="32"/>
          <w:szCs w:val="32"/>
        </w:rPr>
        <w:t>)单位为学校房产的具体使用管理部门，对本部门的房产履行以下职责：</w:t>
      </w:r>
    </w:p>
    <w:p w14:paraId="13311A3E"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（一）执行学校房产管理的各项规章制度，并根据部门工作职责制定本部门房产管理的相应实施细则；</w:t>
      </w:r>
      <w:r>
        <w:rPr>
          <w:rFonts w:ascii="仿宋_GB2312" w:eastAsia="仿宋_GB2312" w:cs="仿宋_GB2312"/>
          <w:kern w:val="0"/>
          <w:sz w:val="32"/>
          <w:szCs w:val="32"/>
        </w:rPr>
        <w:t xml:space="preserve"> </w:t>
      </w:r>
    </w:p>
    <w:p w14:paraId="5DC86EE0"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（二）负责本单位房产的日常清理清查，对本单位房产的账、卡、物进行管理；及时向资产与实验室管理处办理资产变动情况；</w:t>
      </w:r>
    </w:p>
    <w:p w14:paraId="6D52639C"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color w:val="C00000"/>
          <w:kern w:val="0"/>
          <w:sz w:val="32"/>
          <w:szCs w:val="32"/>
          <w:highlight w:val="yellow"/>
        </w:rPr>
        <w:t>（三）负责本部门管理的房产的合理配置，提高房产的使用效益；</w:t>
      </w:r>
    </w:p>
    <w:p w14:paraId="0CC44884" w14:textId="323B0091"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（四）保证本单位房产及其附属设施的安全、完整和整洁</w:t>
      </w:r>
      <w:r w:rsidR="008078B0">
        <w:rPr>
          <w:rFonts w:ascii="仿宋_GB2312" w:eastAsia="仿宋_GB2312" w:cs="仿宋_GB2312" w:hint="eastAsia"/>
          <w:kern w:val="0"/>
          <w:sz w:val="32"/>
          <w:szCs w:val="32"/>
        </w:rPr>
        <w:t>；</w:t>
      </w:r>
      <w:r>
        <w:rPr>
          <w:rFonts w:ascii="仿宋_GB2312" w:eastAsia="仿宋_GB2312" w:cs="仿宋_GB2312" w:hint="eastAsia"/>
          <w:kern w:val="0"/>
          <w:sz w:val="32"/>
          <w:szCs w:val="32"/>
        </w:rPr>
        <w:t>定期检查发现</w:t>
      </w:r>
      <w:r w:rsidR="008078B0">
        <w:rPr>
          <w:rFonts w:ascii="仿宋_GB2312" w:eastAsia="仿宋_GB2312" w:cs="仿宋_GB2312" w:hint="eastAsia"/>
          <w:kern w:val="0"/>
          <w:sz w:val="32"/>
          <w:szCs w:val="32"/>
        </w:rPr>
        <w:t>的</w:t>
      </w:r>
      <w:r>
        <w:rPr>
          <w:rFonts w:ascii="仿宋_GB2312" w:eastAsia="仿宋_GB2312" w:cs="仿宋_GB2312" w:hint="eastAsia"/>
          <w:kern w:val="0"/>
          <w:sz w:val="32"/>
          <w:szCs w:val="32"/>
        </w:rPr>
        <w:t>隐患，及时向相应管理部门反映并</w:t>
      </w:r>
      <w:r>
        <w:rPr>
          <w:rFonts w:ascii="仿宋_GB2312" w:eastAsia="仿宋_GB2312" w:cs="仿宋_GB2312" w:hint="eastAsia"/>
          <w:kern w:val="0"/>
          <w:sz w:val="32"/>
          <w:szCs w:val="32"/>
          <w:highlight w:val="yellow"/>
        </w:rPr>
        <w:t>协助</w:t>
      </w:r>
      <w:r>
        <w:rPr>
          <w:rFonts w:ascii="仿宋_GB2312" w:eastAsia="仿宋_GB2312" w:cs="仿宋_GB2312" w:hint="eastAsia"/>
          <w:kern w:val="0"/>
          <w:sz w:val="32"/>
          <w:szCs w:val="32"/>
        </w:rPr>
        <w:t>治理；</w:t>
      </w:r>
    </w:p>
    <w:p w14:paraId="611EB8B5"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（五）负责本部门管理的房产的登记、日常信息统计报告、房产清查及日常监督检查工作；向学校资产与实验室管理处报送本单位房产的统计报表；</w:t>
      </w:r>
    </w:p>
    <w:p w14:paraId="72A0DFE7" w14:textId="77777777" w:rsidR="00537B74" w:rsidRDefault="001E601C">
      <w:pPr>
        <w:autoSpaceDE w:val="0"/>
        <w:autoSpaceDN w:val="0"/>
        <w:adjustRightInd w:val="0"/>
        <w:ind w:firstLineChars="200" w:firstLine="640"/>
        <w:jc w:val="left"/>
        <w:rPr>
          <w:rFonts w:ascii="仿宋_GB2312" w:eastAsia="仿宋_GB2312" w:cs="仿宋_GB2312"/>
          <w:color w:val="FF0000"/>
          <w:kern w:val="0"/>
          <w:sz w:val="32"/>
          <w:szCs w:val="32"/>
        </w:rPr>
      </w:pPr>
      <w:r>
        <w:rPr>
          <w:rFonts w:ascii="仿宋_GB2312" w:eastAsia="仿宋_GB2312" w:cs="仿宋_GB2312" w:hint="eastAsia"/>
          <w:color w:val="FF0000"/>
          <w:kern w:val="0"/>
          <w:sz w:val="32"/>
          <w:szCs w:val="32"/>
        </w:rPr>
        <w:t>（六）学校规定的其他房产管理工作。</w:t>
      </w:r>
    </w:p>
    <w:p w14:paraId="20BA8D31" w14:textId="205E5E5B" w:rsidR="00537B74" w:rsidRPr="00D63B15" w:rsidRDefault="001E601C">
      <w:pPr>
        <w:autoSpaceDE w:val="0"/>
        <w:autoSpaceDN w:val="0"/>
        <w:adjustRightInd w:val="0"/>
        <w:ind w:firstLineChars="200" w:firstLine="640"/>
        <w:jc w:val="left"/>
        <w:rPr>
          <w:rFonts w:ascii="仿宋_GB2312" w:eastAsia="仿宋_GB2312" w:cs="仿宋_GB2312"/>
          <w:kern w:val="0"/>
          <w:sz w:val="32"/>
          <w:szCs w:val="32"/>
        </w:rPr>
      </w:pPr>
      <w:commentRangeStart w:id="0"/>
      <w:r>
        <w:rPr>
          <w:rFonts w:ascii="黑体" w:eastAsia="黑体" w:cs="黑体" w:hint="eastAsia"/>
          <w:kern w:val="0"/>
          <w:sz w:val="32"/>
          <w:szCs w:val="32"/>
          <w:highlight w:val="yellow"/>
        </w:rPr>
        <w:t xml:space="preserve">第十条 </w:t>
      </w:r>
      <w:r>
        <w:rPr>
          <w:rFonts w:ascii="仿宋_GB2312" w:eastAsia="仿宋_GB2312" w:cs="仿宋_GB2312" w:hint="eastAsia"/>
          <w:kern w:val="0"/>
          <w:sz w:val="32"/>
          <w:szCs w:val="32"/>
          <w:highlight w:val="yellow"/>
        </w:rPr>
        <w:t>以下部门分别按其</w:t>
      </w:r>
      <w:r w:rsidR="00586BBC">
        <w:rPr>
          <w:rFonts w:ascii="仿宋_GB2312" w:eastAsia="仿宋_GB2312" w:cs="仿宋_GB2312" w:hint="eastAsia"/>
          <w:kern w:val="0"/>
          <w:sz w:val="32"/>
          <w:szCs w:val="32"/>
          <w:highlight w:val="yellow"/>
        </w:rPr>
        <w:t>职责</w:t>
      </w:r>
      <w:r>
        <w:rPr>
          <w:rFonts w:ascii="仿宋_GB2312" w:eastAsia="仿宋_GB2312" w:cs="仿宋_GB2312" w:hint="eastAsia"/>
          <w:kern w:val="0"/>
          <w:sz w:val="32"/>
          <w:szCs w:val="32"/>
          <w:highlight w:val="yellow"/>
        </w:rPr>
        <w:t>分工对</w:t>
      </w:r>
      <w:r w:rsidR="001662B1">
        <w:rPr>
          <w:rFonts w:ascii="仿宋_GB2312" w:eastAsia="仿宋_GB2312" w:cs="仿宋_GB2312" w:hint="eastAsia"/>
          <w:kern w:val="0"/>
          <w:sz w:val="32"/>
          <w:szCs w:val="32"/>
          <w:highlight w:val="yellow"/>
        </w:rPr>
        <w:t>学校</w:t>
      </w:r>
      <w:r>
        <w:rPr>
          <w:rFonts w:ascii="仿宋_GB2312" w:eastAsia="仿宋_GB2312" w:cs="仿宋_GB2312" w:hint="eastAsia"/>
          <w:kern w:val="0"/>
          <w:sz w:val="32"/>
          <w:szCs w:val="32"/>
          <w:highlight w:val="yellow"/>
        </w:rPr>
        <w:t>房产实施</w:t>
      </w:r>
      <w:r w:rsidR="004D524A">
        <w:rPr>
          <w:rFonts w:ascii="仿宋_GB2312" w:eastAsia="仿宋_GB2312" w:cs="仿宋_GB2312" w:hint="eastAsia"/>
          <w:kern w:val="0"/>
          <w:sz w:val="32"/>
          <w:szCs w:val="32"/>
          <w:highlight w:val="yellow"/>
        </w:rPr>
        <w:t>归口</w:t>
      </w:r>
      <w:r>
        <w:rPr>
          <w:rFonts w:ascii="仿宋_GB2312" w:eastAsia="仿宋_GB2312" w:cs="仿宋_GB2312" w:hint="eastAsia"/>
          <w:kern w:val="0"/>
          <w:sz w:val="32"/>
          <w:szCs w:val="32"/>
          <w:highlight w:val="yellow"/>
        </w:rPr>
        <w:t>管理：</w:t>
      </w:r>
      <w:commentRangeEnd w:id="0"/>
      <w:r>
        <w:rPr>
          <w:rStyle w:val="ac"/>
          <w:highlight w:val="yellow"/>
        </w:rPr>
        <w:commentReference w:id="0"/>
      </w:r>
    </w:p>
    <w:p w14:paraId="093AAD2A" w14:textId="6D0914FD" w:rsidR="00537B74" w:rsidRDefault="001E601C">
      <w:pPr>
        <w:autoSpaceDE w:val="0"/>
        <w:autoSpaceDN w:val="0"/>
        <w:adjustRightInd w:val="0"/>
        <w:ind w:firstLineChars="200" w:firstLine="640"/>
        <w:jc w:val="left"/>
        <w:rPr>
          <w:rFonts w:ascii="仿宋_GB2312" w:eastAsia="仿宋_GB2312" w:cs="仿宋_GB2312"/>
          <w:b/>
          <w:bCs/>
          <w:color w:val="FF0000"/>
          <w:kern w:val="0"/>
          <w:sz w:val="32"/>
          <w:szCs w:val="32"/>
          <w:highlight w:val="cyan"/>
        </w:rPr>
      </w:pPr>
      <w:r>
        <w:rPr>
          <w:rFonts w:ascii="仿宋_GB2312" w:eastAsia="仿宋_GB2312" w:cs="仿宋_GB2312" w:hint="eastAsia"/>
          <w:kern w:val="0"/>
          <w:sz w:val="32"/>
          <w:szCs w:val="32"/>
        </w:rPr>
        <w:t>（一）后勤基建处负责学校新建房产的报建报批、</w:t>
      </w:r>
      <w:proofErr w:type="gramStart"/>
      <w:r>
        <w:rPr>
          <w:rFonts w:ascii="仿宋_GB2312" w:eastAsia="仿宋_GB2312" w:cs="仿宋_GB2312" w:hint="eastAsia"/>
          <w:kern w:val="0"/>
          <w:sz w:val="32"/>
          <w:szCs w:val="32"/>
        </w:rPr>
        <w:t>报增报账</w:t>
      </w:r>
      <w:proofErr w:type="gramEnd"/>
      <w:r>
        <w:rPr>
          <w:rFonts w:ascii="仿宋_GB2312" w:eastAsia="仿宋_GB2312" w:cs="仿宋_GB2312" w:hint="eastAsia"/>
          <w:kern w:val="0"/>
          <w:sz w:val="32"/>
          <w:szCs w:val="32"/>
        </w:rPr>
        <w:t>以及</w:t>
      </w:r>
      <w:r>
        <w:rPr>
          <w:rFonts w:ascii="仿宋_GB2312" w:eastAsia="仿宋_GB2312" w:cs="仿宋_GB2312" w:hint="eastAsia"/>
          <w:kern w:val="0"/>
          <w:sz w:val="32"/>
          <w:szCs w:val="32"/>
          <w:highlight w:val="yellow"/>
        </w:rPr>
        <w:t>落实报废房屋及建筑物的拆除清理工作</w:t>
      </w:r>
      <w:r w:rsidR="000177CA">
        <w:rPr>
          <w:rFonts w:ascii="仿宋_GB2312" w:eastAsia="仿宋_GB2312" w:cs="仿宋_GB2312" w:hint="eastAsia"/>
          <w:kern w:val="0"/>
          <w:sz w:val="32"/>
          <w:szCs w:val="32"/>
        </w:rPr>
        <w:t>；</w:t>
      </w:r>
      <w:r>
        <w:rPr>
          <w:rFonts w:ascii="仿宋_GB2312" w:eastAsia="仿宋_GB2312" w:cs="仿宋_GB2312" w:hint="eastAsia"/>
          <w:b/>
          <w:bCs/>
          <w:color w:val="FF0000"/>
          <w:kern w:val="0"/>
          <w:sz w:val="32"/>
          <w:szCs w:val="32"/>
          <w:highlight w:val="cyan"/>
        </w:rPr>
        <w:t>负责</w:t>
      </w:r>
      <w:r>
        <w:rPr>
          <w:rFonts w:ascii="仿宋_GB2312" w:eastAsia="仿宋_GB2312" w:cs="仿宋_GB2312" w:hint="eastAsia"/>
          <w:b/>
          <w:bCs/>
          <w:color w:val="FF0000"/>
          <w:kern w:val="0"/>
          <w:sz w:val="32"/>
          <w:szCs w:val="32"/>
          <w:highlight w:val="cyan"/>
        </w:rPr>
        <w:lastRenderedPageBreak/>
        <w:t>建筑物围护结构（指外墙、屋顶、护栏、台阶）的维护和检查</w:t>
      </w:r>
      <w:r w:rsidR="000177CA">
        <w:rPr>
          <w:rFonts w:ascii="仿宋_GB2312" w:eastAsia="仿宋_GB2312" w:cs="仿宋_GB2312" w:hint="eastAsia"/>
          <w:b/>
          <w:bCs/>
          <w:color w:val="FF0000"/>
          <w:kern w:val="0"/>
          <w:sz w:val="32"/>
          <w:szCs w:val="32"/>
          <w:highlight w:val="cyan"/>
        </w:rPr>
        <w:t>；</w:t>
      </w:r>
      <w:r w:rsidR="000177CA">
        <w:rPr>
          <w:rFonts w:ascii="仿宋_GB2312" w:eastAsia="仿宋_GB2312" w:cs="仿宋_GB2312" w:hint="eastAsia"/>
          <w:kern w:val="0"/>
          <w:sz w:val="32"/>
          <w:szCs w:val="32"/>
          <w:highlight w:val="yellow"/>
        </w:rPr>
        <w:t>审核房改房电梯加装方案；负责公共区域的维修建筑物安全应</w:t>
      </w:r>
      <w:r w:rsidR="00A16033">
        <w:rPr>
          <w:rFonts w:ascii="仿宋_GB2312" w:eastAsia="仿宋_GB2312" w:cs="仿宋_GB2312" w:hint="eastAsia"/>
          <w:kern w:val="0"/>
          <w:sz w:val="32"/>
          <w:szCs w:val="32"/>
          <w:highlight w:val="yellow"/>
        </w:rPr>
        <w:t>；负责广场、道路、桥梁、涵洞、围墙、亭、廊、阁、塔、独立的烟窗、、护坡、独立大门、户外大型牌匾的管理</w:t>
      </w:r>
    </w:p>
    <w:p w14:paraId="2B11DA0F" w14:textId="13C377E6" w:rsidR="00537B74" w:rsidRDefault="001E601C">
      <w:pPr>
        <w:autoSpaceDE w:val="0"/>
        <w:autoSpaceDN w:val="0"/>
        <w:adjustRightInd w:val="0"/>
        <w:ind w:firstLineChars="200" w:firstLine="640"/>
        <w:jc w:val="left"/>
        <w:rPr>
          <w:rFonts w:ascii="仿宋_GB2312" w:eastAsia="仿宋_GB2312" w:cs="仿宋_GB2312"/>
          <w:color w:val="FF0000"/>
          <w:kern w:val="0"/>
          <w:sz w:val="32"/>
          <w:szCs w:val="32"/>
          <w:highlight w:val="cyan"/>
        </w:rPr>
      </w:pPr>
      <w:r>
        <w:rPr>
          <w:rFonts w:ascii="仿宋_GB2312" w:eastAsia="仿宋_GB2312" w:cs="仿宋_GB2312" w:hint="eastAsia"/>
          <w:kern w:val="0"/>
          <w:sz w:val="32"/>
          <w:szCs w:val="32"/>
        </w:rPr>
        <w:t>（二）后勤集团负责引进人才周转房(公寓)的分配、教职工周转房、公共课室的管理</w:t>
      </w:r>
      <w:r>
        <w:rPr>
          <w:rFonts w:ascii="仿宋_GB2312" w:eastAsia="仿宋_GB2312" w:cs="仿宋_GB2312" w:hint="eastAsia"/>
          <w:color w:val="FF0000"/>
          <w:kern w:val="0"/>
          <w:sz w:val="32"/>
          <w:szCs w:val="32"/>
          <w:highlight w:val="cyan"/>
        </w:rPr>
        <w:t>及行政办公楼宇公共区域的管理。</w:t>
      </w:r>
    </w:p>
    <w:p w14:paraId="66E734F5" w14:textId="471425C6" w:rsidR="00537B74" w:rsidRDefault="001E601C" w:rsidP="000177CA">
      <w:pPr>
        <w:autoSpaceDE w:val="0"/>
        <w:autoSpaceDN w:val="0"/>
        <w:adjustRightInd w:val="0"/>
        <w:ind w:leftChars="50" w:left="105" w:firstLineChars="150" w:firstLine="480"/>
        <w:jc w:val="left"/>
        <w:rPr>
          <w:rFonts w:ascii="仿宋_GB2312" w:eastAsia="仿宋_GB2312" w:cs="仿宋_GB2312"/>
          <w:kern w:val="0"/>
          <w:sz w:val="32"/>
          <w:szCs w:val="32"/>
        </w:rPr>
      </w:pPr>
      <w:r>
        <w:rPr>
          <w:rFonts w:ascii="仿宋_GB2312" w:eastAsia="仿宋_GB2312" w:cs="仿宋_GB2312" w:hint="eastAsia"/>
          <w:kern w:val="0"/>
          <w:sz w:val="32"/>
          <w:szCs w:val="32"/>
        </w:rPr>
        <w:t>（三）学校办公室负责行政楼会议场馆的管理。</w:t>
      </w:r>
      <w:r>
        <w:rPr>
          <w:rFonts w:ascii="仿宋_GB2312" w:eastAsia="仿宋_GB2312" w:cs="仿宋_GB2312" w:hint="eastAsia"/>
          <w:color w:val="FF0000"/>
          <w:kern w:val="0"/>
          <w:sz w:val="32"/>
          <w:szCs w:val="32"/>
          <w:highlight w:val="cyan"/>
        </w:rPr>
        <w:t>其他区域的会议室由使用部门管理并纳入会议</w:t>
      </w:r>
      <w:r w:rsidR="00A16033">
        <w:rPr>
          <w:rFonts w:ascii="仿宋_GB2312" w:eastAsia="仿宋_GB2312" w:cs="仿宋_GB2312" w:hint="eastAsia"/>
          <w:color w:val="FF0000"/>
          <w:kern w:val="0"/>
          <w:sz w:val="32"/>
          <w:szCs w:val="32"/>
          <w:highlight w:val="cyan"/>
        </w:rPr>
        <w:t>场所的</w:t>
      </w:r>
      <w:r>
        <w:rPr>
          <w:rFonts w:ascii="仿宋_GB2312" w:eastAsia="仿宋_GB2312" w:cs="仿宋_GB2312" w:hint="eastAsia"/>
          <w:color w:val="FF0000"/>
          <w:kern w:val="0"/>
          <w:sz w:val="32"/>
          <w:szCs w:val="32"/>
          <w:highlight w:val="cyan"/>
        </w:rPr>
        <w:t>共享体系。</w:t>
      </w:r>
    </w:p>
    <w:p w14:paraId="4EE78E18"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（四）学生工作部（处）负责学生活动中心的管理</w:t>
      </w:r>
      <w:r>
        <w:rPr>
          <w:rFonts w:ascii="仿宋_GB2312" w:eastAsia="仿宋_GB2312" w:cs="仿宋_GB2312" w:hint="eastAsia"/>
          <w:kern w:val="0"/>
          <w:sz w:val="32"/>
          <w:szCs w:val="32"/>
          <w:highlight w:val="yellow"/>
        </w:rPr>
        <w:t>；团委负责学生社团用房的管理。</w:t>
      </w:r>
    </w:p>
    <w:p w14:paraId="2443088F"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（五）体育学院负责体育场馆、游泳场等体育场地</w:t>
      </w:r>
      <w:r>
        <w:rPr>
          <w:rFonts w:ascii="仿宋_GB2312" w:eastAsia="仿宋_GB2312" w:cs="仿宋_GB2312" w:hint="eastAsia"/>
          <w:kern w:val="0"/>
          <w:sz w:val="32"/>
          <w:szCs w:val="32"/>
          <w:highlight w:val="yellow"/>
        </w:rPr>
        <w:t>及设施</w:t>
      </w:r>
      <w:r>
        <w:rPr>
          <w:rFonts w:ascii="仿宋_GB2312" w:eastAsia="仿宋_GB2312" w:cs="仿宋_GB2312" w:hint="eastAsia"/>
          <w:kern w:val="0"/>
          <w:sz w:val="32"/>
          <w:szCs w:val="32"/>
        </w:rPr>
        <w:t>的管理。</w:t>
      </w:r>
    </w:p>
    <w:p w14:paraId="3AAC279F" w14:textId="10772546"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（六）后勤集团负责后勤用房以及校区广场、道路、蓄水池、水塔围墙等土木工程、电力线路以及相关管道等</w:t>
      </w:r>
      <w:r>
        <w:rPr>
          <w:rFonts w:ascii="仿宋_GB2312" w:eastAsia="仿宋_GB2312" w:cs="仿宋_GB2312" w:hint="eastAsia"/>
          <w:kern w:val="0"/>
          <w:sz w:val="32"/>
          <w:szCs w:val="32"/>
          <w:highlight w:val="yellow"/>
        </w:rPr>
        <w:t>室外构筑物</w:t>
      </w:r>
      <w:r>
        <w:rPr>
          <w:rFonts w:ascii="仿宋_GB2312" w:eastAsia="仿宋_GB2312" w:cs="仿宋_GB2312" w:hint="eastAsia"/>
          <w:kern w:val="0"/>
          <w:sz w:val="32"/>
          <w:szCs w:val="32"/>
        </w:rPr>
        <w:t>的管理。</w:t>
      </w:r>
    </w:p>
    <w:p w14:paraId="7978D826" w14:textId="449CAEA9"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（七）资产经营有限公司负责</w:t>
      </w:r>
      <w:r>
        <w:rPr>
          <w:rFonts w:ascii="仿宋_GB2312" w:eastAsia="仿宋_GB2312" w:cs="仿宋_GB2312" w:hint="eastAsia"/>
          <w:color w:val="FF0000"/>
          <w:kern w:val="0"/>
          <w:sz w:val="32"/>
          <w:szCs w:val="32"/>
        </w:rPr>
        <w:t>服务或保障</w:t>
      </w:r>
      <w:r>
        <w:rPr>
          <w:rFonts w:ascii="仿宋_GB2312" w:eastAsia="仿宋_GB2312" w:cs="仿宋_GB2312" w:hint="eastAsia"/>
          <w:kern w:val="0"/>
          <w:sz w:val="32"/>
          <w:szCs w:val="32"/>
        </w:rPr>
        <w:t>房产的管理。</w:t>
      </w:r>
    </w:p>
    <w:p w14:paraId="2C091E65"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（八）国际教育学院负责留学生宿舍的管理。</w:t>
      </w:r>
    </w:p>
    <w:p w14:paraId="74DFD471" w14:textId="77777777" w:rsidR="00537B74" w:rsidRDefault="001E601C">
      <w:pPr>
        <w:autoSpaceDE w:val="0"/>
        <w:autoSpaceDN w:val="0"/>
        <w:adjustRightInd w:val="0"/>
        <w:ind w:firstLineChars="200" w:firstLine="640"/>
        <w:jc w:val="left"/>
        <w:rPr>
          <w:rFonts w:ascii="仿宋_GB2312" w:eastAsia="仿宋_GB2312" w:cs="仿宋_GB2312"/>
          <w:color w:val="FF0000"/>
          <w:kern w:val="0"/>
          <w:sz w:val="32"/>
          <w:szCs w:val="32"/>
        </w:rPr>
      </w:pPr>
      <w:r>
        <w:rPr>
          <w:rFonts w:ascii="仿宋_GB2312" w:eastAsia="仿宋_GB2312" w:cs="仿宋_GB2312" w:hint="eastAsia"/>
          <w:kern w:val="0"/>
          <w:sz w:val="32"/>
          <w:szCs w:val="32"/>
        </w:rPr>
        <w:t>（九）信息中心负责电话线缆、建筑与建筑群综合布线系统</w:t>
      </w:r>
      <w:r>
        <w:rPr>
          <w:rFonts w:ascii="仿宋_GB2312" w:eastAsia="仿宋_GB2312" w:cs="仿宋_GB2312" w:hint="eastAsia"/>
          <w:color w:val="FF0000"/>
          <w:kern w:val="0"/>
          <w:sz w:val="32"/>
          <w:szCs w:val="32"/>
        </w:rPr>
        <w:t>（弱电线缆、交接间、设备间、工作区等）以及弱</w:t>
      </w:r>
      <w:r>
        <w:rPr>
          <w:rFonts w:ascii="仿宋_GB2312" w:eastAsia="仿宋_GB2312" w:cs="仿宋_GB2312" w:hint="eastAsia"/>
          <w:color w:val="FF0000"/>
          <w:kern w:val="0"/>
          <w:sz w:val="32"/>
          <w:szCs w:val="32"/>
        </w:rPr>
        <w:lastRenderedPageBreak/>
        <w:t>电管道管沟的管理。</w:t>
      </w:r>
    </w:p>
    <w:p w14:paraId="49E5E564" w14:textId="42D679B4" w:rsidR="00537B74" w:rsidRDefault="001E601C">
      <w:pPr>
        <w:autoSpaceDE w:val="0"/>
        <w:autoSpaceDN w:val="0"/>
        <w:adjustRightInd w:val="0"/>
        <w:ind w:firstLineChars="200" w:firstLine="640"/>
        <w:jc w:val="left"/>
        <w:rPr>
          <w:rFonts w:ascii="仿宋_GB2312" w:eastAsia="仿宋_GB2312" w:cs="仿宋_GB2312"/>
          <w:color w:val="FF0000"/>
          <w:kern w:val="0"/>
          <w:sz w:val="32"/>
          <w:szCs w:val="32"/>
          <w:highlight w:val="yellow"/>
        </w:rPr>
      </w:pPr>
      <w:r>
        <w:rPr>
          <w:rFonts w:ascii="仿宋_GB2312" w:eastAsia="仿宋_GB2312" w:cs="仿宋_GB2312" w:hint="eastAsia"/>
          <w:color w:val="FF0000"/>
          <w:kern w:val="0"/>
          <w:sz w:val="32"/>
          <w:szCs w:val="32"/>
          <w:highlight w:val="cyan"/>
        </w:rPr>
        <w:t>（十）</w:t>
      </w:r>
      <w:r w:rsidR="00A16033">
        <w:rPr>
          <w:rFonts w:ascii="仿宋_GB2312" w:eastAsia="仿宋_GB2312" w:cs="仿宋_GB2312" w:hint="eastAsia"/>
          <w:color w:val="FF0000"/>
          <w:kern w:val="0"/>
          <w:sz w:val="32"/>
          <w:szCs w:val="32"/>
          <w:highlight w:val="cyan"/>
        </w:rPr>
        <w:t>保卫处负责</w:t>
      </w:r>
      <w:r>
        <w:rPr>
          <w:rFonts w:ascii="仿宋_GB2312" w:eastAsia="仿宋_GB2312" w:cs="仿宋_GB2312" w:hint="eastAsia"/>
          <w:color w:val="FF0000"/>
          <w:kern w:val="0"/>
          <w:sz w:val="32"/>
          <w:szCs w:val="32"/>
          <w:highlight w:val="cyan"/>
        </w:rPr>
        <w:t>消防构筑物</w:t>
      </w:r>
      <w:r w:rsidR="00A27944">
        <w:rPr>
          <w:rFonts w:ascii="仿宋_GB2312" w:eastAsia="仿宋_GB2312" w:cs="仿宋_GB2312" w:hint="eastAsia"/>
          <w:color w:val="FF0000"/>
          <w:kern w:val="0"/>
          <w:sz w:val="32"/>
          <w:szCs w:val="32"/>
          <w:highlight w:val="cyan"/>
        </w:rPr>
        <w:t>的管理</w:t>
      </w:r>
      <w:r w:rsidR="00BF0FB5">
        <w:rPr>
          <w:rFonts w:ascii="仿宋_GB2312" w:eastAsia="仿宋_GB2312" w:cs="仿宋_GB2312" w:hint="eastAsia"/>
          <w:color w:val="FF0000"/>
          <w:kern w:val="0"/>
          <w:sz w:val="32"/>
          <w:szCs w:val="32"/>
          <w:highlight w:val="cyan"/>
        </w:rPr>
        <w:t>。</w:t>
      </w:r>
    </w:p>
    <w:p w14:paraId="139E0E5D" w14:textId="77777777" w:rsidR="00537B74" w:rsidRDefault="001E601C">
      <w:pPr>
        <w:autoSpaceDE w:val="0"/>
        <w:autoSpaceDN w:val="0"/>
        <w:adjustRightInd w:val="0"/>
        <w:ind w:firstLineChars="700" w:firstLine="2240"/>
        <w:jc w:val="left"/>
        <w:rPr>
          <w:rFonts w:ascii="黑体" w:eastAsia="黑体" w:cs="黑体"/>
          <w:kern w:val="0"/>
          <w:sz w:val="32"/>
          <w:szCs w:val="32"/>
        </w:rPr>
      </w:pPr>
      <w:r>
        <w:rPr>
          <w:rFonts w:ascii="黑体" w:eastAsia="黑体" w:cs="黑体" w:hint="eastAsia"/>
          <w:kern w:val="0"/>
          <w:sz w:val="32"/>
          <w:szCs w:val="32"/>
        </w:rPr>
        <w:t>第三章</w:t>
      </w:r>
      <w:r>
        <w:rPr>
          <w:rFonts w:ascii="黑体" w:eastAsia="黑体" w:cs="黑体"/>
          <w:kern w:val="0"/>
          <w:sz w:val="32"/>
          <w:szCs w:val="32"/>
        </w:rPr>
        <w:t xml:space="preserve"> </w:t>
      </w:r>
      <w:r>
        <w:rPr>
          <w:rFonts w:ascii="黑体" w:eastAsia="黑体" w:cs="黑体" w:hint="eastAsia"/>
          <w:kern w:val="0"/>
          <w:sz w:val="32"/>
          <w:szCs w:val="32"/>
        </w:rPr>
        <w:t>配置管理</w:t>
      </w:r>
    </w:p>
    <w:p w14:paraId="3199C1E1" w14:textId="77777777" w:rsidR="00537B74" w:rsidRDefault="001E601C">
      <w:pPr>
        <w:widowControl/>
        <w:spacing w:line="600" w:lineRule="atLeast"/>
        <w:ind w:firstLine="640"/>
        <w:jc w:val="left"/>
        <w:rPr>
          <w:rFonts w:ascii="仿宋_GB2312" w:eastAsia="仿宋_GB2312" w:cs="仿宋_GB2312"/>
          <w:kern w:val="0"/>
          <w:sz w:val="32"/>
          <w:szCs w:val="32"/>
        </w:rPr>
      </w:pPr>
      <w:r>
        <w:rPr>
          <w:rFonts w:ascii="黑体" w:eastAsia="黑体" w:cs="黑体" w:hint="eastAsia"/>
          <w:kern w:val="0"/>
          <w:sz w:val="32"/>
          <w:szCs w:val="32"/>
        </w:rPr>
        <w:t xml:space="preserve">第十一条 </w:t>
      </w:r>
      <w:r>
        <w:rPr>
          <w:rFonts w:ascii="仿宋_GB2312" w:eastAsia="仿宋_GB2312" w:cs="仿宋_GB2312" w:hint="eastAsia"/>
          <w:kern w:val="0"/>
          <w:sz w:val="32"/>
          <w:szCs w:val="32"/>
        </w:rPr>
        <w:t>房产的</w:t>
      </w:r>
      <w:r>
        <w:rPr>
          <w:rFonts w:ascii="仿宋_GB2312" w:eastAsia="仿宋_GB2312" w:cs="仿宋_GB2312"/>
          <w:kern w:val="0"/>
          <w:sz w:val="32"/>
          <w:szCs w:val="32"/>
        </w:rPr>
        <w:t>配置原则：</w:t>
      </w:r>
    </w:p>
    <w:p w14:paraId="72AFA223" w14:textId="0EFDF202" w:rsidR="00537B74" w:rsidRDefault="001E601C">
      <w:pPr>
        <w:widowControl/>
        <w:spacing w:line="600" w:lineRule="atLeast"/>
        <w:ind w:firstLine="640"/>
        <w:jc w:val="left"/>
        <w:rPr>
          <w:rFonts w:ascii="仿宋_GB2312" w:eastAsia="仿宋_GB2312" w:cs="仿宋_GB2312"/>
          <w:kern w:val="0"/>
          <w:sz w:val="32"/>
          <w:szCs w:val="32"/>
        </w:rPr>
      </w:pPr>
      <w:r>
        <w:rPr>
          <w:rFonts w:ascii="仿宋_GB2312" w:eastAsia="仿宋_GB2312" w:cs="仿宋_GB2312"/>
          <w:kern w:val="0"/>
          <w:sz w:val="32"/>
          <w:szCs w:val="32"/>
        </w:rPr>
        <w:t>（一）定额配置。普通办公用房，按照上级有关规定统一定额配置，</w:t>
      </w:r>
      <w:r>
        <w:rPr>
          <w:rFonts w:ascii="仿宋_GB2312" w:eastAsia="仿宋_GB2312" w:cs="仿宋_GB2312" w:hint="eastAsia"/>
          <w:kern w:val="0"/>
          <w:sz w:val="32"/>
          <w:szCs w:val="32"/>
        </w:rPr>
        <w:t>保密等</w:t>
      </w:r>
      <w:r>
        <w:rPr>
          <w:rFonts w:ascii="仿宋_GB2312" w:eastAsia="仿宋_GB2312" w:cs="仿宋_GB2312"/>
          <w:kern w:val="0"/>
          <w:sz w:val="32"/>
          <w:szCs w:val="32"/>
        </w:rPr>
        <w:t>特殊办公用房单独申请。</w:t>
      </w:r>
    </w:p>
    <w:p w14:paraId="56EC0AE8" w14:textId="77777777" w:rsidR="00537B74" w:rsidRDefault="001E601C">
      <w:pPr>
        <w:widowControl/>
        <w:spacing w:line="600" w:lineRule="atLeast"/>
        <w:ind w:firstLine="640"/>
        <w:jc w:val="left"/>
        <w:rPr>
          <w:rFonts w:ascii="仿宋_GB2312" w:eastAsia="仿宋_GB2312" w:cs="仿宋_GB2312"/>
          <w:kern w:val="0"/>
          <w:sz w:val="32"/>
          <w:szCs w:val="32"/>
        </w:rPr>
      </w:pPr>
      <w:r>
        <w:rPr>
          <w:rFonts w:ascii="仿宋_GB2312" w:eastAsia="仿宋_GB2312" w:cs="仿宋_GB2312"/>
          <w:kern w:val="0"/>
          <w:sz w:val="32"/>
          <w:szCs w:val="32"/>
        </w:rPr>
        <w:t>（二）资源共享。机关部门能够共用的接待室、会议室、活动室等房屋资源，学校统一设置，统一调度使用，达到资源共享。</w:t>
      </w:r>
    </w:p>
    <w:p w14:paraId="047F42D6" w14:textId="1EAFC6C0" w:rsidR="00537B74" w:rsidRDefault="001E601C">
      <w:pPr>
        <w:widowControl/>
        <w:spacing w:line="600" w:lineRule="atLeast"/>
        <w:ind w:firstLine="640"/>
        <w:jc w:val="left"/>
        <w:rPr>
          <w:rFonts w:ascii="黑体" w:eastAsia="黑体" w:cs="黑体"/>
          <w:kern w:val="0"/>
          <w:sz w:val="32"/>
          <w:szCs w:val="32"/>
        </w:rPr>
      </w:pPr>
      <w:r>
        <w:rPr>
          <w:rFonts w:ascii="仿宋_GB2312" w:eastAsia="仿宋_GB2312" w:cs="仿宋_GB2312"/>
          <w:kern w:val="0"/>
          <w:sz w:val="32"/>
          <w:szCs w:val="32"/>
        </w:rPr>
        <w:t>（三）相对集中。通过调整配置，使各部门、单位办公区域相对集中，以利于提高办公效率。</w:t>
      </w:r>
    </w:p>
    <w:p w14:paraId="2133BA46" w14:textId="75D4241D"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第十二条 </w:t>
      </w:r>
      <w:r>
        <w:rPr>
          <w:rFonts w:ascii="仿宋_GB2312" w:eastAsia="仿宋_GB2312" w:cs="仿宋_GB2312" w:hint="eastAsia"/>
          <w:kern w:val="0"/>
          <w:sz w:val="32"/>
          <w:szCs w:val="32"/>
        </w:rPr>
        <w:t>机关、教辅等行政用房，严格按照规定</w:t>
      </w:r>
      <w:r w:rsidR="00AA1FD3">
        <w:rPr>
          <w:rFonts w:ascii="仿宋_GB2312" w:eastAsia="仿宋_GB2312" w:cs="仿宋_GB2312" w:hint="eastAsia"/>
          <w:kern w:val="0"/>
          <w:sz w:val="32"/>
          <w:szCs w:val="32"/>
        </w:rPr>
        <w:t>的“面积</w:t>
      </w:r>
      <w:r>
        <w:rPr>
          <w:rFonts w:ascii="仿宋_GB2312" w:eastAsia="仿宋_GB2312" w:cs="仿宋_GB2312" w:hint="eastAsia"/>
          <w:kern w:val="0"/>
          <w:sz w:val="32"/>
          <w:szCs w:val="32"/>
        </w:rPr>
        <w:t>标准</w:t>
      </w:r>
      <w:r w:rsidR="00AA1FD3">
        <w:rPr>
          <w:rFonts w:ascii="仿宋_GB2312" w:eastAsia="仿宋_GB2312" w:cs="仿宋_GB2312" w:hint="eastAsia"/>
          <w:kern w:val="0"/>
          <w:sz w:val="32"/>
          <w:szCs w:val="32"/>
        </w:rPr>
        <w:t>”</w:t>
      </w:r>
      <w:r w:rsidR="00AA1FD3">
        <w:rPr>
          <w:rFonts w:ascii="仿宋_GB2312" w:eastAsia="仿宋_GB2312" w:cs="仿宋_GB2312" w:hint="eastAsia"/>
          <w:kern w:val="0"/>
          <w:sz w:val="32"/>
          <w:szCs w:val="32"/>
        </w:rPr>
        <w:t>配置</w:t>
      </w:r>
      <w:r w:rsidR="00EE5163" w:rsidRPr="00FF2154">
        <w:rPr>
          <w:rFonts w:ascii="仿宋_GB2312" w:eastAsia="仿宋_GB2312" w:cs="仿宋_GB2312" w:hint="eastAsia"/>
          <w:kern w:val="0"/>
          <w:sz w:val="32"/>
          <w:szCs w:val="32"/>
          <w:highlight w:val="yellow"/>
        </w:rPr>
        <w:t>（见附件）</w:t>
      </w:r>
      <w:r>
        <w:rPr>
          <w:rFonts w:ascii="仿宋_GB2312" w:eastAsia="仿宋_GB2312" w:cs="仿宋_GB2312" w:hint="eastAsia"/>
          <w:kern w:val="0"/>
          <w:sz w:val="32"/>
          <w:szCs w:val="32"/>
        </w:rPr>
        <w:t>；对没有规定配置标准的，学校根据实际情况，从严控制，合理配置。</w:t>
      </w:r>
    </w:p>
    <w:p w14:paraId="587DE18D" w14:textId="716A6E55"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教学科研单位实行</w:t>
      </w:r>
      <w:r w:rsidR="008F26AC" w:rsidRPr="00CA2816">
        <w:rPr>
          <w:rFonts w:ascii="仿宋_GB2312" w:eastAsia="仿宋_GB2312" w:cs="仿宋_GB2312" w:hint="eastAsia"/>
          <w:b/>
          <w:bCs/>
          <w:kern w:val="0"/>
          <w:sz w:val="32"/>
          <w:szCs w:val="32"/>
        </w:rPr>
        <w:t>“</w:t>
      </w:r>
      <w:r w:rsidR="00444C2A" w:rsidRPr="00CA2816">
        <w:rPr>
          <w:rFonts w:ascii="Verdana" w:eastAsia="宋体" w:hAnsi="Verdana" w:cs="宋体"/>
          <w:b/>
          <w:bCs/>
          <w:color w:val="000000"/>
          <w:kern w:val="0"/>
          <w:sz w:val="32"/>
          <w:szCs w:val="32"/>
        </w:rPr>
        <w:t>分类管理、定额核算、动态调</w:t>
      </w:r>
      <w:r w:rsidR="00444C2A" w:rsidRPr="00CA2816">
        <w:rPr>
          <w:rFonts w:ascii="仿宋_GB2312" w:eastAsia="仿宋_GB2312" w:cs="仿宋_GB2312"/>
          <w:b/>
          <w:bCs/>
          <w:kern w:val="0"/>
          <w:sz w:val="32"/>
          <w:szCs w:val="32"/>
        </w:rPr>
        <w:t>整、</w:t>
      </w:r>
      <w:r w:rsidR="008F26AC" w:rsidRPr="00CA2816">
        <w:rPr>
          <w:rFonts w:ascii="仿宋_GB2312" w:eastAsia="仿宋_GB2312" w:cs="仿宋_GB2312" w:hint="eastAsia"/>
          <w:b/>
          <w:bCs/>
          <w:kern w:val="0"/>
          <w:sz w:val="32"/>
          <w:szCs w:val="32"/>
        </w:rPr>
        <w:t>超用付费</w:t>
      </w:r>
      <w:r w:rsidR="008F26AC" w:rsidRPr="00CA2816">
        <w:rPr>
          <w:rFonts w:ascii="仿宋_GB2312" w:eastAsia="仿宋_GB2312" w:cs="仿宋_GB2312" w:hint="eastAsia"/>
          <w:b/>
          <w:bCs/>
          <w:kern w:val="0"/>
          <w:sz w:val="32"/>
          <w:szCs w:val="32"/>
        </w:rPr>
        <w:t>”</w:t>
      </w:r>
      <w:r>
        <w:rPr>
          <w:rFonts w:ascii="仿宋_GB2312" w:eastAsia="仿宋_GB2312" w:cs="仿宋_GB2312" w:hint="eastAsia"/>
          <w:kern w:val="0"/>
          <w:sz w:val="32"/>
          <w:szCs w:val="32"/>
        </w:rPr>
        <w:t>的原则</w:t>
      </w:r>
      <w:r>
        <w:rPr>
          <w:rFonts w:ascii="仿宋_GB2312" w:eastAsia="仿宋_GB2312" w:cs="仿宋_GB2312"/>
          <w:kern w:val="0"/>
          <w:sz w:val="32"/>
          <w:szCs w:val="32"/>
        </w:rPr>
        <w:t>，</w:t>
      </w:r>
      <w:r>
        <w:rPr>
          <w:rFonts w:ascii="仿宋_GB2312" w:eastAsia="仿宋_GB2312" w:cs="仿宋_GB2312" w:hint="eastAsia"/>
          <w:kern w:val="0"/>
          <w:sz w:val="32"/>
          <w:szCs w:val="32"/>
        </w:rPr>
        <w:t>落实</w:t>
      </w:r>
      <w:r>
        <w:rPr>
          <w:rFonts w:ascii="仿宋_GB2312" w:eastAsia="仿宋_GB2312" w:cs="仿宋_GB2312"/>
          <w:kern w:val="0"/>
          <w:sz w:val="32"/>
          <w:szCs w:val="32"/>
        </w:rPr>
        <w:t>用房</w:t>
      </w:r>
      <w:r>
        <w:rPr>
          <w:rFonts w:ascii="仿宋_GB2312" w:eastAsia="仿宋_GB2312" w:cs="仿宋_GB2312" w:hint="eastAsia"/>
          <w:kern w:val="0"/>
          <w:sz w:val="32"/>
          <w:szCs w:val="32"/>
        </w:rPr>
        <w:t>置制。</w:t>
      </w:r>
    </w:p>
    <w:p w14:paraId="2DC78156" w14:textId="637D7EF7" w:rsidR="00B85974" w:rsidRDefault="00B85974">
      <w:pPr>
        <w:autoSpaceDE w:val="0"/>
        <w:autoSpaceDN w:val="0"/>
        <w:adjustRightInd w:val="0"/>
        <w:spacing w:beforeLines="50" w:before="156" w:afterLines="50" w:after="156"/>
        <w:ind w:firstLineChars="200" w:firstLine="640"/>
        <w:jc w:val="left"/>
        <w:rPr>
          <w:rFonts w:ascii="仿宋_GB2312" w:eastAsia="仿宋_GB2312" w:cs="仿宋_GB2312" w:hint="eastAsia"/>
          <w:kern w:val="0"/>
          <w:sz w:val="32"/>
          <w:szCs w:val="32"/>
        </w:rPr>
      </w:pPr>
      <w:bookmarkStart w:id="1" w:name="_Hlk17038910"/>
      <w:r>
        <w:rPr>
          <w:rFonts w:ascii="仿宋_GB2312" w:eastAsia="仿宋_GB2312" w:cs="仿宋_GB2312" w:hint="eastAsia"/>
          <w:kern w:val="0"/>
          <w:sz w:val="32"/>
          <w:szCs w:val="32"/>
        </w:rPr>
        <w:t>校园</w:t>
      </w:r>
      <w:r w:rsidR="008F26AC">
        <w:rPr>
          <w:rFonts w:ascii="仿宋_GB2312" w:eastAsia="仿宋_GB2312" w:cs="仿宋_GB2312" w:hint="eastAsia"/>
          <w:kern w:val="0"/>
          <w:sz w:val="32"/>
          <w:szCs w:val="32"/>
        </w:rPr>
        <w:t>服</w:t>
      </w:r>
      <w:r>
        <w:rPr>
          <w:rFonts w:ascii="仿宋_GB2312" w:eastAsia="仿宋_GB2312" w:cs="仿宋_GB2312" w:hint="eastAsia"/>
          <w:kern w:val="0"/>
          <w:sz w:val="32"/>
          <w:szCs w:val="32"/>
        </w:rPr>
        <w:t>务性房产实行</w:t>
      </w:r>
      <w:r w:rsidRPr="00CA2816">
        <w:rPr>
          <w:rFonts w:ascii="仿宋_GB2312" w:eastAsia="仿宋_GB2312" w:cs="仿宋_GB2312" w:hint="eastAsia"/>
          <w:b/>
          <w:bCs/>
          <w:kern w:val="0"/>
          <w:sz w:val="32"/>
          <w:szCs w:val="32"/>
        </w:rPr>
        <w:t>“</w:t>
      </w:r>
      <w:r w:rsidR="008F26AC" w:rsidRPr="00CA2816">
        <w:rPr>
          <w:rFonts w:ascii="仿宋_GB2312" w:eastAsia="仿宋_GB2312" w:cs="仿宋_GB2312" w:hint="eastAsia"/>
          <w:b/>
          <w:bCs/>
          <w:kern w:val="0"/>
          <w:sz w:val="32"/>
          <w:szCs w:val="32"/>
        </w:rPr>
        <w:t>归口</w:t>
      </w:r>
      <w:r w:rsidRPr="00CA2816">
        <w:rPr>
          <w:rFonts w:ascii="仿宋_GB2312" w:eastAsia="仿宋_GB2312" w:cs="仿宋_GB2312"/>
          <w:b/>
          <w:bCs/>
          <w:kern w:val="0"/>
          <w:sz w:val="32"/>
          <w:szCs w:val="32"/>
        </w:rPr>
        <w:t>管理、</w:t>
      </w:r>
      <w:r w:rsidR="008F26AC" w:rsidRPr="00CA2816">
        <w:rPr>
          <w:rFonts w:ascii="仿宋_GB2312" w:eastAsia="仿宋_GB2312" w:cs="仿宋_GB2312" w:hint="eastAsia"/>
          <w:b/>
          <w:bCs/>
          <w:kern w:val="0"/>
          <w:sz w:val="32"/>
          <w:szCs w:val="32"/>
        </w:rPr>
        <w:t>授权</w:t>
      </w:r>
      <w:r w:rsidR="008F26AC" w:rsidRPr="00CA2816">
        <w:rPr>
          <w:rFonts w:ascii="仿宋_GB2312" w:eastAsia="仿宋_GB2312" w:cs="仿宋_GB2312" w:hint="eastAsia"/>
          <w:b/>
          <w:bCs/>
          <w:kern w:val="0"/>
          <w:sz w:val="32"/>
          <w:szCs w:val="32"/>
        </w:rPr>
        <w:t>经营</w:t>
      </w:r>
      <w:r w:rsidRPr="00CA2816">
        <w:rPr>
          <w:rFonts w:ascii="仿宋_GB2312" w:eastAsia="仿宋_GB2312" w:cs="仿宋_GB2312"/>
          <w:b/>
          <w:bCs/>
          <w:kern w:val="0"/>
          <w:sz w:val="32"/>
          <w:szCs w:val="32"/>
        </w:rPr>
        <w:t>、</w:t>
      </w:r>
      <w:r w:rsidR="008F26AC" w:rsidRPr="00CA2816">
        <w:rPr>
          <w:rFonts w:ascii="仿宋_GB2312" w:eastAsia="仿宋_GB2312" w:cs="仿宋_GB2312" w:hint="eastAsia"/>
          <w:b/>
          <w:bCs/>
          <w:kern w:val="0"/>
          <w:sz w:val="32"/>
          <w:szCs w:val="32"/>
        </w:rPr>
        <w:t>保障服务</w:t>
      </w:r>
      <w:r w:rsidRPr="00CA2816">
        <w:rPr>
          <w:rFonts w:ascii="仿宋_GB2312" w:eastAsia="仿宋_GB2312" w:cs="仿宋_GB2312" w:hint="eastAsia"/>
          <w:b/>
          <w:bCs/>
          <w:kern w:val="0"/>
          <w:sz w:val="32"/>
          <w:szCs w:val="32"/>
        </w:rPr>
        <w:t>”</w:t>
      </w:r>
      <w:r w:rsidR="008F26AC">
        <w:rPr>
          <w:rFonts w:ascii="仿宋_GB2312" w:eastAsia="仿宋_GB2312" w:cs="仿宋_GB2312" w:hint="eastAsia"/>
          <w:kern w:val="0"/>
          <w:sz w:val="32"/>
          <w:szCs w:val="32"/>
        </w:rPr>
        <w:t>的原则，</w:t>
      </w:r>
      <w:r w:rsidR="008F26AC" w:rsidRPr="008F26AC">
        <w:rPr>
          <w:rFonts w:ascii="仿宋_GB2312" w:eastAsia="仿宋_GB2312" w:cs="仿宋_GB2312" w:hint="eastAsia"/>
          <w:kern w:val="0"/>
          <w:sz w:val="32"/>
          <w:szCs w:val="32"/>
        </w:rPr>
        <w:t>落实</w:t>
      </w:r>
      <w:r w:rsidR="008F26AC" w:rsidRPr="008F26AC">
        <w:rPr>
          <w:rFonts w:ascii="仿宋_GB2312" w:eastAsia="仿宋_GB2312" w:cs="仿宋_GB2312"/>
          <w:kern w:val="0"/>
          <w:sz w:val="32"/>
          <w:szCs w:val="32"/>
        </w:rPr>
        <w:t>有偿使用</w:t>
      </w:r>
      <w:bookmarkEnd w:id="1"/>
      <w:r w:rsidR="008F26AC" w:rsidRPr="008F26AC">
        <w:rPr>
          <w:rFonts w:ascii="仿宋_GB2312" w:eastAsia="仿宋_GB2312" w:cs="仿宋_GB2312" w:hint="eastAsia"/>
          <w:kern w:val="0"/>
          <w:sz w:val="32"/>
          <w:szCs w:val="32"/>
        </w:rPr>
        <w:t>。</w:t>
      </w:r>
    </w:p>
    <w:p w14:paraId="7042BB0E" w14:textId="77777777"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第十三条 </w:t>
      </w:r>
      <w:r>
        <w:rPr>
          <w:rFonts w:ascii="仿宋_GB2312" w:eastAsia="仿宋_GB2312" w:cs="仿宋_GB2312"/>
          <w:kern w:val="0"/>
          <w:sz w:val="32"/>
          <w:szCs w:val="32"/>
        </w:rPr>
        <w:t>所有工作人员，按照其主要工作职能只能配置一处办公用房。</w:t>
      </w:r>
    </w:p>
    <w:p w14:paraId="4B0F0A50" w14:textId="77777777"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未到退休年龄，但已经离职或不担任实职的处级干</w:t>
      </w:r>
      <w:r>
        <w:rPr>
          <w:rFonts w:ascii="仿宋_GB2312" w:eastAsia="仿宋_GB2312" w:cs="仿宋_GB2312"/>
          <w:kern w:val="0"/>
          <w:sz w:val="32"/>
          <w:szCs w:val="32"/>
        </w:rPr>
        <w:lastRenderedPageBreak/>
        <w:t>部，腾退原办公用房，根据工作需要，统一按标准安排用房；转入技术岗位的，按专业技术职务配置用房。</w:t>
      </w:r>
    </w:p>
    <w:p w14:paraId="1B0B6D37" w14:textId="725083D5" w:rsidR="00537B74" w:rsidRDefault="001E601C">
      <w:pPr>
        <w:widowControl/>
        <w:spacing w:line="600" w:lineRule="atLeast"/>
        <w:ind w:firstLine="480"/>
        <w:jc w:val="left"/>
        <w:rPr>
          <w:rFonts w:ascii="仿宋_GB2312" w:eastAsia="仿宋_GB2312" w:cs="仿宋_GB2312"/>
          <w:kern w:val="0"/>
          <w:sz w:val="32"/>
          <w:szCs w:val="32"/>
        </w:rPr>
      </w:pPr>
      <w:r>
        <w:rPr>
          <w:rFonts w:ascii="黑体" w:eastAsia="黑体" w:cs="黑体" w:hint="eastAsia"/>
          <w:kern w:val="0"/>
          <w:sz w:val="32"/>
          <w:szCs w:val="32"/>
        </w:rPr>
        <w:t xml:space="preserve">第十四条 </w:t>
      </w:r>
      <w:r>
        <w:rPr>
          <w:rFonts w:ascii="仿宋_GB2312" w:eastAsia="仿宋_GB2312" w:cs="仿宋_GB2312" w:hint="eastAsia"/>
          <w:kern w:val="0"/>
          <w:sz w:val="32"/>
          <w:szCs w:val="32"/>
        </w:rPr>
        <w:t>对于超标准配置或</w:t>
      </w:r>
      <w:r>
        <w:rPr>
          <w:rFonts w:ascii="仿宋_GB2312" w:eastAsia="仿宋_GB2312" w:cs="仿宋_GB2312" w:hint="eastAsia"/>
          <w:kern w:val="0"/>
          <w:sz w:val="32"/>
          <w:szCs w:val="32"/>
          <w:highlight w:val="yellow"/>
        </w:rPr>
        <w:t>闲置时间超过6个月</w:t>
      </w:r>
      <w:r w:rsidR="00B80B8F">
        <w:rPr>
          <w:rFonts w:ascii="仿宋_GB2312" w:eastAsia="仿宋_GB2312" w:cs="仿宋_GB2312" w:hint="eastAsia"/>
          <w:kern w:val="0"/>
          <w:sz w:val="32"/>
          <w:szCs w:val="32"/>
          <w:highlight w:val="yellow"/>
        </w:rPr>
        <w:t>的</w:t>
      </w:r>
      <w:r>
        <w:rPr>
          <w:rFonts w:ascii="仿宋_GB2312" w:eastAsia="仿宋_GB2312" w:cs="仿宋_GB2312" w:hint="eastAsia"/>
          <w:kern w:val="0"/>
          <w:sz w:val="32"/>
          <w:szCs w:val="32"/>
        </w:rPr>
        <w:t>不用的房产，使用部门应及时移交</w:t>
      </w:r>
      <w:r>
        <w:rPr>
          <w:rFonts w:ascii="仿宋_GB2312" w:eastAsia="仿宋_GB2312" w:cs="仿宋_GB2312"/>
          <w:kern w:val="0"/>
          <w:sz w:val="32"/>
          <w:szCs w:val="32"/>
        </w:rPr>
        <w:t>，</w:t>
      </w:r>
      <w:r>
        <w:rPr>
          <w:rFonts w:ascii="仿宋_GB2312" w:eastAsia="仿宋_GB2312" w:cs="仿宋_GB2312" w:hint="eastAsia"/>
          <w:kern w:val="0"/>
          <w:sz w:val="32"/>
          <w:szCs w:val="32"/>
        </w:rPr>
        <w:t>由资产与实验室管理处组织相关单位进行校内调剂处理。</w:t>
      </w:r>
    </w:p>
    <w:p w14:paraId="20699BC4" w14:textId="77777777" w:rsidR="00537B74" w:rsidRDefault="001E601C">
      <w:pPr>
        <w:autoSpaceDE w:val="0"/>
        <w:autoSpaceDN w:val="0"/>
        <w:adjustRightInd w:val="0"/>
        <w:spacing w:beforeLines="50" w:before="156" w:afterLines="50" w:after="156"/>
        <w:jc w:val="center"/>
        <w:rPr>
          <w:rFonts w:ascii="黑体" w:eastAsia="黑体" w:cs="黑体"/>
          <w:kern w:val="0"/>
          <w:sz w:val="32"/>
          <w:szCs w:val="32"/>
        </w:rPr>
      </w:pPr>
      <w:r>
        <w:rPr>
          <w:rFonts w:ascii="黑体" w:eastAsia="黑体" w:cs="黑体" w:hint="eastAsia"/>
          <w:kern w:val="0"/>
          <w:sz w:val="32"/>
          <w:szCs w:val="32"/>
        </w:rPr>
        <w:t>第四章</w:t>
      </w:r>
      <w:r>
        <w:rPr>
          <w:rFonts w:ascii="黑体" w:eastAsia="黑体" w:cs="黑体"/>
          <w:kern w:val="0"/>
          <w:sz w:val="32"/>
          <w:szCs w:val="32"/>
        </w:rPr>
        <w:t xml:space="preserve"> </w:t>
      </w:r>
      <w:r>
        <w:rPr>
          <w:rFonts w:ascii="黑体" w:eastAsia="黑体" w:cs="黑体" w:hint="eastAsia"/>
          <w:kern w:val="0"/>
          <w:sz w:val="32"/>
          <w:szCs w:val="32"/>
        </w:rPr>
        <w:t>使用管理</w:t>
      </w:r>
    </w:p>
    <w:p w14:paraId="0E897E4E" w14:textId="168E5282"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第十五条 </w:t>
      </w:r>
      <w:r>
        <w:rPr>
          <w:rFonts w:ascii="仿宋_GB2312" w:eastAsia="仿宋_GB2312" w:cs="仿宋_GB2312" w:hint="eastAsia"/>
          <w:kern w:val="0"/>
          <w:sz w:val="32"/>
          <w:szCs w:val="32"/>
        </w:rPr>
        <w:t>学校房产的使用首先保证学校教学、科研等各项事业发展的需要。各使用单位不得利用学校非经营服务性房产出租、出借</w:t>
      </w:r>
      <w:r>
        <w:rPr>
          <w:rFonts w:ascii="仿宋_GB2312" w:eastAsia="仿宋_GB2312" w:cs="仿宋_GB2312" w:hint="eastAsia"/>
          <w:kern w:val="0"/>
          <w:sz w:val="32"/>
          <w:szCs w:val="32"/>
          <w:highlight w:val="yellow"/>
        </w:rPr>
        <w:t>或转作与本</w:t>
      </w:r>
      <w:r w:rsidR="005F5E3D">
        <w:rPr>
          <w:rFonts w:ascii="仿宋_GB2312" w:eastAsia="仿宋_GB2312" w:cs="仿宋_GB2312" w:hint="eastAsia"/>
          <w:kern w:val="0"/>
          <w:sz w:val="32"/>
          <w:szCs w:val="32"/>
          <w:highlight w:val="yellow"/>
        </w:rPr>
        <w:t>部门</w:t>
      </w:r>
      <w:r>
        <w:rPr>
          <w:rFonts w:ascii="仿宋_GB2312" w:eastAsia="仿宋_GB2312" w:cs="仿宋_GB2312" w:hint="eastAsia"/>
          <w:kern w:val="0"/>
          <w:sz w:val="32"/>
          <w:szCs w:val="32"/>
          <w:highlight w:val="yellow"/>
        </w:rPr>
        <w:t>业务无关的用途</w:t>
      </w:r>
      <w:r w:rsidR="005F5E3D">
        <w:rPr>
          <w:rFonts w:ascii="仿宋_GB2312" w:eastAsia="仿宋_GB2312" w:cs="仿宋_GB2312" w:hint="eastAsia"/>
          <w:kern w:val="0"/>
          <w:sz w:val="32"/>
          <w:szCs w:val="32"/>
        </w:rPr>
        <w:t>。</w:t>
      </w:r>
    </w:p>
    <w:p w14:paraId="4BBF307B" w14:textId="4D2FCD4F"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第十六条</w:t>
      </w:r>
      <w:r>
        <w:rPr>
          <w:rFonts w:ascii="黑体" w:eastAsia="黑体" w:cs="黑体"/>
          <w:kern w:val="0"/>
          <w:sz w:val="32"/>
          <w:szCs w:val="32"/>
        </w:rPr>
        <w:t xml:space="preserve"> </w:t>
      </w:r>
      <w:r>
        <w:rPr>
          <w:rFonts w:ascii="仿宋_GB2312" w:eastAsia="仿宋_GB2312" w:cs="仿宋_GB2312" w:hint="eastAsia"/>
          <w:kern w:val="0"/>
          <w:sz w:val="32"/>
          <w:szCs w:val="32"/>
        </w:rPr>
        <w:t>学校实施房产使用管理责任人制度。各房产使用单位的行政负责人为本单位房产使用管理的责任人</w:t>
      </w:r>
      <w:r w:rsidR="005F5E3D">
        <w:rPr>
          <w:rFonts w:ascii="仿宋_GB2312" w:eastAsia="仿宋_GB2312" w:cs="仿宋_GB2312" w:hint="eastAsia"/>
          <w:kern w:val="0"/>
          <w:sz w:val="32"/>
          <w:szCs w:val="32"/>
        </w:rPr>
        <w:t>；</w:t>
      </w:r>
      <w:r>
        <w:rPr>
          <w:rFonts w:ascii="仿宋_GB2312" w:eastAsia="仿宋_GB2312" w:cs="仿宋_GB2312" w:hint="eastAsia"/>
          <w:kern w:val="0"/>
          <w:sz w:val="32"/>
          <w:szCs w:val="32"/>
        </w:rPr>
        <w:t>各使用部门(单位)还必须指派专职或兼职人员负责本单位房产账、卡、物的日常管理工作，落实房产管理的责任，并将责任层层分解到具体的部门、负责人和经办人。</w:t>
      </w:r>
    </w:p>
    <w:p w14:paraId="00B3B6BB" w14:textId="66BC3886"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第十七条</w:t>
      </w:r>
      <w:r>
        <w:rPr>
          <w:rFonts w:ascii="黑体" w:eastAsia="黑体" w:cs="黑体"/>
          <w:kern w:val="0"/>
          <w:sz w:val="32"/>
          <w:szCs w:val="32"/>
        </w:rPr>
        <w:t xml:space="preserve"> </w:t>
      </w:r>
      <w:r>
        <w:rPr>
          <w:rFonts w:ascii="仿宋_GB2312" w:eastAsia="仿宋_GB2312" w:cs="仿宋_GB2312" w:hint="eastAsia"/>
          <w:kern w:val="0"/>
          <w:sz w:val="32"/>
          <w:szCs w:val="32"/>
        </w:rPr>
        <w:t>各房产使用(归口</w:t>
      </w:r>
      <w:r w:rsidR="005F5E3D">
        <w:rPr>
          <w:rFonts w:ascii="仿宋_GB2312" w:eastAsia="仿宋_GB2312" w:cs="仿宋_GB2312" w:hint="eastAsia"/>
          <w:kern w:val="0"/>
          <w:sz w:val="32"/>
          <w:szCs w:val="32"/>
        </w:rPr>
        <w:t>管理</w:t>
      </w:r>
      <w:r>
        <w:rPr>
          <w:rFonts w:ascii="仿宋_GB2312" w:eastAsia="仿宋_GB2312" w:cs="仿宋_GB2312" w:hint="eastAsia"/>
          <w:kern w:val="0"/>
          <w:sz w:val="32"/>
          <w:szCs w:val="32"/>
        </w:rPr>
        <w:t>)部门要落实房产登记、使用、变更、调整等管理制度，对房产使用情况定期清理，避免闲置浪费。</w:t>
      </w:r>
    </w:p>
    <w:p w14:paraId="0975C176" w14:textId="77777777" w:rsidR="00537B74" w:rsidRDefault="001E601C">
      <w:pPr>
        <w:autoSpaceDE w:val="0"/>
        <w:autoSpaceDN w:val="0"/>
        <w:adjustRightInd w:val="0"/>
        <w:spacing w:beforeLines="50" w:before="156" w:afterLines="50" w:after="156"/>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第十八条</w:t>
      </w:r>
      <w:r>
        <w:rPr>
          <w:rFonts w:ascii="黑体" w:eastAsia="黑体" w:cs="黑体"/>
          <w:kern w:val="0"/>
          <w:sz w:val="32"/>
          <w:szCs w:val="32"/>
        </w:rPr>
        <w:t xml:space="preserve">  </w:t>
      </w:r>
      <w:r>
        <w:rPr>
          <w:rFonts w:ascii="仿宋_GB2312" w:eastAsia="仿宋_GB2312" w:cs="仿宋_GB2312" w:hint="eastAsia"/>
          <w:kern w:val="0"/>
          <w:sz w:val="32"/>
          <w:szCs w:val="32"/>
        </w:rPr>
        <w:t>资产经营公司和后勤集团利用学校批准的房产经营服务或出租、出借，应当符合国家有关法律法规的规定和学校服务保障功能的需要，加强可行性论证、明确定价机制、完善租赁合同，做好风险控制和跟踪管理。</w:t>
      </w:r>
      <w:r>
        <w:rPr>
          <w:rFonts w:ascii="仿宋_GB2312" w:eastAsia="仿宋_GB2312" w:cs="仿宋_GB2312" w:hint="eastAsia"/>
          <w:kern w:val="0"/>
          <w:sz w:val="32"/>
          <w:szCs w:val="32"/>
        </w:rPr>
        <w:lastRenderedPageBreak/>
        <w:t>同时应按规定履行审批、变更手续。</w:t>
      </w:r>
    </w:p>
    <w:p w14:paraId="058B6EB7" w14:textId="77777777" w:rsidR="00537B74" w:rsidRDefault="001E601C">
      <w:pPr>
        <w:autoSpaceDE w:val="0"/>
        <w:autoSpaceDN w:val="0"/>
        <w:adjustRightInd w:val="0"/>
        <w:spacing w:before="50" w:afterLines="50" w:after="156"/>
        <w:jc w:val="center"/>
        <w:rPr>
          <w:rFonts w:ascii="黑体" w:eastAsia="黑体" w:cs="黑体"/>
          <w:kern w:val="0"/>
          <w:sz w:val="32"/>
          <w:szCs w:val="32"/>
        </w:rPr>
      </w:pPr>
      <w:r>
        <w:rPr>
          <w:rFonts w:ascii="黑体" w:eastAsia="黑体" w:cs="黑体" w:hint="eastAsia"/>
          <w:kern w:val="0"/>
          <w:sz w:val="32"/>
          <w:szCs w:val="32"/>
        </w:rPr>
        <w:t>第五章</w:t>
      </w:r>
      <w:r>
        <w:rPr>
          <w:rFonts w:ascii="黑体" w:eastAsia="黑体" w:cs="黑体"/>
          <w:kern w:val="0"/>
          <w:sz w:val="32"/>
          <w:szCs w:val="32"/>
        </w:rPr>
        <w:t xml:space="preserve"> </w:t>
      </w:r>
      <w:proofErr w:type="gramStart"/>
      <w:r>
        <w:rPr>
          <w:rFonts w:ascii="黑体" w:eastAsia="黑体" w:cs="黑体" w:hint="eastAsia"/>
          <w:kern w:val="0"/>
          <w:sz w:val="32"/>
          <w:szCs w:val="32"/>
        </w:rPr>
        <w:t>报增管理</w:t>
      </w:r>
      <w:proofErr w:type="gramEnd"/>
      <w:r>
        <w:rPr>
          <w:rFonts w:ascii="黑体" w:eastAsia="黑体" w:cs="黑体" w:hint="eastAsia"/>
          <w:kern w:val="0"/>
          <w:sz w:val="32"/>
          <w:szCs w:val="32"/>
        </w:rPr>
        <w:t>和报废拆除管理</w:t>
      </w:r>
    </w:p>
    <w:p w14:paraId="51230CDA" w14:textId="77777777" w:rsidR="00537B74" w:rsidRDefault="001E601C">
      <w:pPr>
        <w:autoSpaceDE w:val="0"/>
        <w:autoSpaceDN w:val="0"/>
        <w:adjustRightInd w:val="0"/>
        <w:spacing w:before="50" w:after="5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第十九条 </w:t>
      </w:r>
      <w:r>
        <w:rPr>
          <w:rFonts w:ascii="仿宋_GB2312" w:eastAsia="仿宋_GB2312" w:cs="仿宋_GB2312" w:hint="eastAsia"/>
          <w:kern w:val="0"/>
          <w:sz w:val="32"/>
          <w:szCs w:val="32"/>
        </w:rPr>
        <w:t>凡自建、新购、调拨、接受捐赠、置换或其他等方式取得的产权属学校的房产，</w:t>
      </w:r>
      <w:r>
        <w:rPr>
          <w:rFonts w:ascii="仿宋_GB2312" w:eastAsia="仿宋_GB2312" w:cs="仿宋_GB2312" w:hint="eastAsia"/>
          <w:color w:val="FF0000"/>
          <w:kern w:val="0"/>
          <w:sz w:val="32"/>
          <w:szCs w:val="32"/>
        </w:rPr>
        <w:t>或单项工程结算价≥</w:t>
      </w:r>
      <w:r>
        <w:rPr>
          <w:rFonts w:ascii="Times New Roman" w:eastAsia="仿宋_GB2312" w:hAnsi="Times New Roman" w:cs="Times New Roman"/>
          <w:color w:val="FF0000"/>
          <w:kern w:val="0"/>
          <w:sz w:val="32"/>
          <w:szCs w:val="32"/>
        </w:rPr>
        <w:t xml:space="preserve">5 </w:t>
      </w:r>
      <w:r>
        <w:rPr>
          <w:rFonts w:ascii="仿宋_GB2312" w:eastAsia="仿宋_GB2312" w:cs="仿宋_GB2312" w:hint="eastAsia"/>
          <w:color w:val="FF0000"/>
          <w:kern w:val="0"/>
          <w:sz w:val="32"/>
          <w:szCs w:val="32"/>
        </w:rPr>
        <w:t>万元的已有房屋及构筑物的大型维修改造工程（满足</w:t>
      </w:r>
      <w:proofErr w:type="gramStart"/>
      <w:r>
        <w:rPr>
          <w:rFonts w:ascii="仿宋_GB2312" w:eastAsia="仿宋_GB2312" w:cs="仿宋_GB2312" w:hint="eastAsia"/>
          <w:color w:val="FF0000"/>
          <w:kern w:val="0"/>
          <w:sz w:val="32"/>
          <w:szCs w:val="32"/>
        </w:rPr>
        <w:t>免报条件</w:t>
      </w:r>
      <w:proofErr w:type="gramEnd"/>
      <w:r>
        <w:rPr>
          <w:rFonts w:ascii="仿宋_GB2312" w:eastAsia="仿宋_GB2312" w:cs="仿宋_GB2312" w:hint="eastAsia"/>
          <w:color w:val="FF0000"/>
          <w:kern w:val="0"/>
          <w:sz w:val="32"/>
          <w:szCs w:val="32"/>
        </w:rPr>
        <w:t>的除外），</w:t>
      </w:r>
      <w:r>
        <w:rPr>
          <w:rFonts w:ascii="仿宋_GB2312" w:eastAsia="仿宋_GB2312" w:cs="仿宋_GB2312" w:hint="eastAsia"/>
          <w:kern w:val="0"/>
          <w:sz w:val="32"/>
          <w:szCs w:val="32"/>
        </w:rPr>
        <w:t>均须</w:t>
      </w:r>
      <w:proofErr w:type="gramStart"/>
      <w:r>
        <w:rPr>
          <w:rFonts w:ascii="仿宋_GB2312" w:eastAsia="仿宋_GB2312" w:cs="仿宋_GB2312" w:hint="eastAsia"/>
          <w:kern w:val="0"/>
          <w:sz w:val="32"/>
          <w:szCs w:val="32"/>
        </w:rPr>
        <w:t>履行报增手续</w:t>
      </w:r>
      <w:proofErr w:type="gramEnd"/>
      <w:r>
        <w:rPr>
          <w:rFonts w:ascii="仿宋_GB2312" w:eastAsia="仿宋_GB2312" w:cs="仿宋_GB2312" w:hint="eastAsia"/>
          <w:kern w:val="0"/>
          <w:sz w:val="32"/>
          <w:szCs w:val="32"/>
        </w:rPr>
        <w:t>（</w:t>
      </w:r>
      <w:proofErr w:type="gramStart"/>
      <w:r>
        <w:rPr>
          <w:rFonts w:ascii="仿宋_GB2312" w:eastAsia="仿宋_GB2312" w:cs="仿宋_GB2312" w:hint="eastAsia"/>
          <w:kern w:val="0"/>
          <w:sz w:val="32"/>
          <w:szCs w:val="32"/>
        </w:rPr>
        <w:t>凭工程</w:t>
      </w:r>
      <w:proofErr w:type="gramEnd"/>
      <w:r>
        <w:rPr>
          <w:rFonts w:ascii="仿宋_GB2312" w:eastAsia="仿宋_GB2312" w:cs="仿宋_GB2312" w:hint="eastAsia"/>
          <w:kern w:val="0"/>
          <w:sz w:val="32"/>
          <w:szCs w:val="32"/>
        </w:rPr>
        <w:t>结算单）。</w:t>
      </w:r>
    </w:p>
    <w:p w14:paraId="48B0E963"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第二十条</w:t>
      </w:r>
      <w:r>
        <w:rPr>
          <w:rFonts w:ascii="黑体" w:eastAsia="黑体" w:cs="黑体"/>
          <w:kern w:val="0"/>
          <w:sz w:val="32"/>
          <w:szCs w:val="32"/>
        </w:rPr>
        <w:t xml:space="preserve"> </w:t>
      </w:r>
      <w:r>
        <w:rPr>
          <w:rFonts w:ascii="仿宋_GB2312" w:eastAsia="仿宋_GB2312" w:cs="仿宋_GB2312" w:hint="eastAsia"/>
          <w:kern w:val="0"/>
          <w:sz w:val="32"/>
          <w:szCs w:val="32"/>
        </w:rPr>
        <w:t>新建或大型维修改造的房产在办理</w:t>
      </w:r>
      <w:proofErr w:type="gramStart"/>
      <w:r>
        <w:rPr>
          <w:rFonts w:ascii="仿宋_GB2312" w:eastAsia="仿宋_GB2312" w:cs="仿宋_GB2312" w:hint="eastAsia"/>
          <w:kern w:val="0"/>
          <w:sz w:val="32"/>
          <w:szCs w:val="32"/>
        </w:rPr>
        <w:t>报增手续</w:t>
      </w:r>
      <w:proofErr w:type="gramEnd"/>
      <w:r>
        <w:rPr>
          <w:rFonts w:ascii="仿宋_GB2312" w:eastAsia="仿宋_GB2312" w:cs="仿宋_GB2312" w:hint="eastAsia"/>
          <w:kern w:val="0"/>
          <w:sz w:val="32"/>
          <w:szCs w:val="32"/>
        </w:rPr>
        <w:t>时，其价值按工程决算价登记；若有可单独计价的设备（如空调、电梯、门禁、热水器等），须剥离，设备需在设备管理</w:t>
      </w:r>
      <w:proofErr w:type="gramStart"/>
      <w:r>
        <w:rPr>
          <w:rFonts w:ascii="仿宋_GB2312" w:eastAsia="仿宋_GB2312" w:cs="仿宋_GB2312" w:hint="eastAsia"/>
          <w:kern w:val="0"/>
          <w:sz w:val="32"/>
          <w:szCs w:val="32"/>
        </w:rPr>
        <w:t>部门报增仪器</w:t>
      </w:r>
      <w:proofErr w:type="gramEnd"/>
      <w:r>
        <w:rPr>
          <w:rFonts w:ascii="仿宋_GB2312" w:eastAsia="仿宋_GB2312" w:cs="仿宋_GB2312" w:hint="eastAsia"/>
          <w:kern w:val="0"/>
          <w:sz w:val="32"/>
          <w:szCs w:val="32"/>
        </w:rPr>
        <w:t>设备固定资产，</w:t>
      </w:r>
      <w:proofErr w:type="gramStart"/>
      <w:r>
        <w:rPr>
          <w:rFonts w:ascii="仿宋_GB2312" w:eastAsia="仿宋_GB2312" w:cs="仿宋_GB2312" w:hint="eastAsia"/>
          <w:kern w:val="0"/>
          <w:sz w:val="32"/>
          <w:szCs w:val="32"/>
        </w:rPr>
        <w:t>剩余价值报增房产</w:t>
      </w:r>
      <w:proofErr w:type="gramEnd"/>
      <w:r>
        <w:rPr>
          <w:rFonts w:ascii="仿宋_GB2312" w:eastAsia="仿宋_GB2312" w:cs="仿宋_GB2312" w:hint="eastAsia"/>
          <w:kern w:val="0"/>
          <w:sz w:val="32"/>
          <w:szCs w:val="32"/>
        </w:rPr>
        <w:t>。</w:t>
      </w:r>
    </w:p>
    <w:p w14:paraId="45F6698F" w14:textId="5B858E9E"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第二十一条</w:t>
      </w:r>
      <w:r>
        <w:rPr>
          <w:rFonts w:ascii="黑体" w:eastAsia="黑体" w:cs="黑体"/>
          <w:kern w:val="0"/>
          <w:sz w:val="32"/>
          <w:szCs w:val="32"/>
        </w:rPr>
        <w:t xml:space="preserve"> </w:t>
      </w:r>
      <w:r>
        <w:rPr>
          <w:rFonts w:ascii="仿宋_GB2312" w:eastAsia="仿宋_GB2312" w:cs="仿宋_GB2312" w:hint="eastAsia"/>
          <w:kern w:val="0"/>
          <w:sz w:val="32"/>
          <w:szCs w:val="32"/>
        </w:rPr>
        <w:t>房屋及构筑物维修改造工程决算价≥</w:t>
      </w:r>
      <w:r>
        <w:rPr>
          <w:rFonts w:ascii="Times New Roman" w:eastAsia="仿宋_GB2312" w:hAnsi="Times New Roman" w:cs="Times New Roman"/>
          <w:kern w:val="0"/>
          <w:sz w:val="32"/>
          <w:szCs w:val="32"/>
        </w:rPr>
        <w:t xml:space="preserve">5 </w:t>
      </w:r>
      <w:r>
        <w:rPr>
          <w:rFonts w:ascii="仿宋_GB2312" w:eastAsia="仿宋_GB2312" w:cs="仿宋_GB2312" w:hint="eastAsia"/>
          <w:kern w:val="0"/>
          <w:sz w:val="32"/>
          <w:szCs w:val="32"/>
        </w:rPr>
        <w:t>万元，但满足下列情况之一的，可</w:t>
      </w:r>
      <w:r w:rsidR="00B80B8F">
        <w:rPr>
          <w:rFonts w:ascii="仿宋_GB2312" w:eastAsia="仿宋_GB2312" w:cs="仿宋_GB2312" w:hint="eastAsia"/>
          <w:kern w:val="0"/>
          <w:sz w:val="32"/>
          <w:szCs w:val="32"/>
        </w:rPr>
        <w:t>免</w:t>
      </w:r>
      <w:r>
        <w:rPr>
          <w:rFonts w:ascii="仿宋_GB2312" w:eastAsia="仿宋_GB2312" w:cs="仿宋_GB2312" w:hint="eastAsia"/>
          <w:kern w:val="0"/>
          <w:sz w:val="32"/>
          <w:szCs w:val="32"/>
        </w:rPr>
        <w:t>申请办报增：</w:t>
      </w:r>
    </w:p>
    <w:p w14:paraId="193C70B0"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仿宋_GB2312" w:hAnsi="Times New Roman" w:cs="Times New Roman"/>
          <w:kern w:val="0"/>
          <w:sz w:val="32"/>
          <w:szCs w:val="32"/>
        </w:rPr>
        <w:t xml:space="preserve">1. </w:t>
      </w:r>
      <w:r>
        <w:rPr>
          <w:rFonts w:ascii="仿宋_GB2312" w:eastAsia="仿宋_GB2312" w:cs="仿宋_GB2312" w:hint="eastAsia"/>
          <w:kern w:val="0"/>
          <w:sz w:val="32"/>
          <w:szCs w:val="32"/>
        </w:rPr>
        <w:t>未增加房屋建筑面积和使用面积的；</w:t>
      </w:r>
    </w:p>
    <w:p w14:paraId="3EBBCC55" w14:textId="503B3E43"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仿宋_GB2312" w:hAnsi="Times New Roman" w:cs="Times New Roman"/>
          <w:kern w:val="0"/>
          <w:sz w:val="32"/>
          <w:szCs w:val="32"/>
        </w:rPr>
        <w:t xml:space="preserve">2. </w:t>
      </w:r>
      <w:r w:rsidR="005569D1">
        <w:rPr>
          <w:rFonts w:ascii="Times New Roman" w:eastAsia="仿宋_GB2312" w:hAnsi="Times New Roman" w:cs="Times New Roman" w:hint="eastAsia"/>
          <w:kern w:val="0"/>
          <w:sz w:val="32"/>
          <w:szCs w:val="32"/>
        </w:rPr>
        <w:t>仅</w:t>
      </w:r>
      <w:r w:rsidR="00B80B8F">
        <w:rPr>
          <w:rFonts w:ascii="仿宋_GB2312" w:eastAsia="仿宋_GB2312" w:cs="仿宋_GB2312" w:hint="eastAsia"/>
          <w:kern w:val="0"/>
          <w:sz w:val="32"/>
          <w:szCs w:val="32"/>
          <w:highlight w:val="yellow"/>
        </w:rPr>
        <w:t>恢复原</w:t>
      </w:r>
      <w:r>
        <w:rPr>
          <w:rFonts w:ascii="仿宋_GB2312" w:eastAsia="仿宋_GB2312" w:cs="仿宋_GB2312" w:hint="eastAsia"/>
          <w:kern w:val="0"/>
          <w:sz w:val="32"/>
          <w:szCs w:val="32"/>
        </w:rPr>
        <w:t>房屋及构筑物使用功能的；</w:t>
      </w:r>
      <w:r w:rsidR="00B80B8F">
        <w:rPr>
          <w:rFonts w:ascii="仿宋_GB2312" w:eastAsia="仿宋_GB2312" w:cs="仿宋_GB2312"/>
          <w:kern w:val="0"/>
          <w:sz w:val="32"/>
          <w:szCs w:val="32"/>
        </w:rPr>
        <w:t xml:space="preserve"> </w:t>
      </w:r>
    </w:p>
    <w:p w14:paraId="459A9BCA"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仿宋_GB2312" w:hAnsi="Times New Roman" w:cs="Times New Roman"/>
          <w:kern w:val="0"/>
          <w:sz w:val="32"/>
          <w:szCs w:val="32"/>
        </w:rPr>
        <w:t xml:space="preserve">3. </w:t>
      </w:r>
      <w:r>
        <w:rPr>
          <w:rFonts w:ascii="仿宋_GB2312" w:eastAsia="仿宋_GB2312" w:cs="仿宋_GB2312" w:hint="eastAsia"/>
          <w:kern w:val="0"/>
          <w:sz w:val="32"/>
          <w:szCs w:val="32"/>
        </w:rPr>
        <w:t>房屋及构筑物改造费用较少，低于原值</w:t>
      </w:r>
      <w:r>
        <w:rPr>
          <w:rFonts w:ascii="Times New Roman" w:eastAsia="仿宋_GB2312" w:hAnsi="Times New Roman" w:cs="Times New Roman"/>
          <w:kern w:val="0"/>
          <w:sz w:val="32"/>
          <w:szCs w:val="32"/>
        </w:rPr>
        <w:t>20%</w:t>
      </w:r>
      <w:r>
        <w:rPr>
          <w:rFonts w:ascii="仿宋_GB2312" w:eastAsia="仿宋_GB2312" w:cs="仿宋_GB2312" w:hint="eastAsia"/>
          <w:kern w:val="0"/>
          <w:sz w:val="32"/>
          <w:szCs w:val="32"/>
        </w:rPr>
        <w:t>的；</w:t>
      </w:r>
    </w:p>
    <w:p w14:paraId="57577617"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Times New Roman" w:eastAsia="仿宋_GB2312" w:hAnsi="Times New Roman" w:cs="Times New Roman"/>
          <w:kern w:val="0"/>
          <w:sz w:val="32"/>
          <w:szCs w:val="32"/>
        </w:rPr>
        <w:t xml:space="preserve">4. </w:t>
      </w:r>
      <w:r>
        <w:rPr>
          <w:rFonts w:ascii="仿宋_GB2312" w:eastAsia="仿宋_GB2312" w:cs="仿宋_GB2312" w:hint="eastAsia"/>
          <w:kern w:val="0"/>
          <w:sz w:val="32"/>
          <w:szCs w:val="32"/>
        </w:rPr>
        <w:t>校内临时建筑。</w:t>
      </w:r>
    </w:p>
    <w:p w14:paraId="515A24CD"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第二十二条</w:t>
      </w:r>
      <w:r>
        <w:rPr>
          <w:rFonts w:ascii="黑体" w:eastAsia="黑体" w:cs="黑体"/>
          <w:kern w:val="0"/>
          <w:sz w:val="32"/>
          <w:szCs w:val="32"/>
        </w:rPr>
        <w:t xml:space="preserve"> </w:t>
      </w:r>
      <w:r>
        <w:rPr>
          <w:rFonts w:ascii="仿宋_GB2312" w:eastAsia="仿宋_GB2312" w:cs="仿宋_GB2312" w:hint="eastAsia"/>
          <w:kern w:val="0"/>
          <w:sz w:val="32"/>
          <w:szCs w:val="32"/>
        </w:rPr>
        <w:t>学校房产报废拆除指经鉴定无法修复或修复成本过大以及建设规划需要报废拆除房产的行为（列入政府文物建筑及历史建筑保护范围的房产按国家和地方有关规定执行）。</w:t>
      </w:r>
    </w:p>
    <w:p w14:paraId="0A429B27"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凡需报废拆除的房产，须办理拆除报废手续，由房产各使用单位对拟报废拆除的房产提出申请，在校内进行逐级审批，并由学校向上级主管部门报批报备后方可执行（详见附件）。未经学校批准，任何单位或个人不得擅自拆除、改建、加建。</w:t>
      </w:r>
    </w:p>
    <w:p w14:paraId="3846D001" w14:textId="77777777" w:rsidR="00537B74" w:rsidRDefault="001E601C">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第六章</w:t>
      </w:r>
      <w:r>
        <w:rPr>
          <w:rFonts w:ascii="黑体" w:eastAsia="黑体" w:cs="黑体"/>
          <w:kern w:val="0"/>
          <w:sz w:val="32"/>
          <w:szCs w:val="32"/>
        </w:rPr>
        <w:t xml:space="preserve"> </w:t>
      </w:r>
      <w:r>
        <w:rPr>
          <w:rFonts w:ascii="黑体" w:eastAsia="黑体" w:cs="黑体" w:hint="eastAsia"/>
          <w:kern w:val="0"/>
          <w:sz w:val="32"/>
          <w:szCs w:val="32"/>
        </w:rPr>
        <w:t>责任追究</w:t>
      </w:r>
    </w:p>
    <w:p w14:paraId="0FA68FFB"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第二十三条 </w:t>
      </w:r>
      <w:r>
        <w:rPr>
          <w:rFonts w:ascii="仿宋_GB2312" w:eastAsia="仿宋_GB2312" w:cs="仿宋_GB2312" w:hint="eastAsia"/>
          <w:kern w:val="0"/>
          <w:sz w:val="32"/>
          <w:szCs w:val="32"/>
        </w:rPr>
        <w:t>校房产是学校完成教学科研工作、促进各项事业发展的重要物质保障。各房产归口管理部门、房产使用单位及其工作人员，负有管好用好房产的责任和义务，应依法维护学校房产的安全完整，并努力提高其使用效益。</w:t>
      </w:r>
    </w:p>
    <w:p w14:paraId="03EE4CF4"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第二十四条</w:t>
      </w:r>
      <w:r>
        <w:rPr>
          <w:rFonts w:ascii="黑体" w:eastAsia="黑体" w:cs="黑体"/>
          <w:kern w:val="0"/>
          <w:sz w:val="32"/>
          <w:szCs w:val="32"/>
        </w:rPr>
        <w:t xml:space="preserve"> </w:t>
      </w:r>
      <w:r>
        <w:rPr>
          <w:rFonts w:ascii="仿宋_GB2312" w:eastAsia="仿宋_GB2312" w:cs="仿宋_GB2312" w:hint="eastAsia"/>
          <w:kern w:val="0"/>
          <w:sz w:val="32"/>
          <w:szCs w:val="32"/>
        </w:rPr>
        <w:t>房产归口管理部门在房产管理工作中，有下列行为之一的，学校有权责令其改正，并追究其主管领导和直接责任人员的责任：</w:t>
      </w:r>
    </w:p>
    <w:p w14:paraId="680AEC07"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（一）未按规定履行其职责，放松对房产的管理和监督，造成房产使用不当或损坏而不反映、不提出建议、不采取相应管理措施、造成严重后果的；</w:t>
      </w:r>
    </w:p>
    <w:p w14:paraId="060DBC03"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（二）故意不办理</w:t>
      </w:r>
      <w:proofErr w:type="gramStart"/>
      <w:r>
        <w:rPr>
          <w:rFonts w:ascii="仿宋_GB2312" w:eastAsia="仿宋_GB2312" w:cs="仿宋_GB2312" w:hint="eastAsia"/>
          <w:kern w:val="0"/>
          <w:sz w:val="32"/>
          <w:szCs w:val="32"/>
        </w:rPr>
        <w:t>资产报增或</w:t>
      </w:r>
      <w:proofErr w:type="gramEnd"/>
      <w:r>
        <w:rPr>
          <w:rFonts w:ascii="仿宋_GB2312" w:eastAsia="仿宋_GB2312" w:cs="仿宋_GB2312" w:hint="eastAsia"/>
          <w:kern w:val="0"/>
          <w:sz w:val="32"/>
          <w:szCs w:val="32"/>
        </w:rPr>
        <w:t>未按规定办理</w:t>
      </w:r>
      <w:proofErr w:type="gramStart"/>
      <w:r>
        <w:rPr>
          <w:rFonts w:ascii="仿宋_GB2312" w:eastAsia="仿宋_GB2312" w:cs="仿宋_GB2312" w:hint="eastAsia"/>
          <w:kern w:val="0"/>
          <w:sz w:val="32"/>
          <w:szCs w:val="32"/>
        </w:rPr>
        <w:t>报增手续</w:t>
      </w:r>
      <w:proofErr w:type="gramEnd"/>
      <w:r>
        <w:rPr>
          <w:rFonts w:ascii="仿宋_GB2312" w:eastAsia="仿宋_GB2312" w:cs="仿宋_GB2312" w:hint="eastAsia"/>
          <w:kern w:val="0"/>
          <w:sz w:val="32"/>
          <w:szCs w:val="32"/>
        </w:rPr>
        <w:t>的；</w:t>
      </w:r>
    </w:p>
    <w:p w14:paraId="57F26F0B"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（三）不按规定程序与权限，擅自办理房产处置和使用事项的；</w:t>
      </w:r>
    </w:p>
    <w:p w14:paraId="0A9ADC6E"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（四）对管理范围内</w:t>
      </w:r>
      <w:r>
        <w:rPr>
          <w:rFonts w:ascii="仿宋_GB2312" w:eastAsia="仿宋_GB2312" w:cs="仿宋_GB2312" w:hint="eastAsia"/>
          <w:kern w:val="0"/>
          <w:sz w:val="32"/>
          <w:szCs w:val="32"/>
          <w:highlight w:val="yellow"/>
        </w:rPr>
        <w:t>闲置时间超过一年</w:t>
      </w:r>
      <w:r>
        <w:rPr>
          <w:rFonts w:ascii="仿宋_GB2312" w:eastAsia="仿宋_GB2312" w:cs="仿宋_GB2312" w:hint="eastAsia"/>
          <w:kern w:val="0"/>
          <w:sz w:val="32"/>
          <w:szCs w:val="32"/>
        </w:rPr>
        <w:t>、超标准配置</w:t>
      </w:r>
      <w:r>
        <w:rPr>
          <w:rFonts w:ascii="仿宋_GB2312" w:eastAsia="仿宋_GB2312" w:cs="仿宋_GB2312" w:hint="eastAsia"/>
          <w:kern w:val="0"/>
          <w:sz w:val="32"/>
          <w:szCs w:val="32"/>
        </w:rPr>
        <w:lastRenderedPageBreak/>
        <w:t>的房产，不按规定进行调节的。</w:t>
      </w:r>
    </w:p>
    <w:p w14:paraId="72071CDC"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（五）未按规定缴纳房产收益的。</w:t>
      </w:r>
    </w:p>
    <w:p w14:paraId="15EB06E8" w14:textId="7549D5B0"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第二十五条</w:t>
      </w:r>
      <w:r>
        <w:rPr>
          <w:rFonts w:ascii="黑体" w:eastAsia="黑体" w:cs="黑体"/>
          <w:kern w:val="0"/>
          <w:sz w:val="32"/>
          <w:szCs w:val="32"/>
        </w:rPr>
        <w:t xml:space="preserve"> </w:t>
      </w:r>
      <w:r>
        <w:rPr>
          <w:rFonts w:ascii="仿宋_GB2312" w:eastAsia="仿宋_GB2312" w:cs="仿宋_GB2312" w:hint="eastAsia"/>
          <w:kern w:val="0"/>
          <w:sz w:val="32"/>
          <w:szCs w:val="32"/>
        </w:rPr>
        <w:t>房产使用单位，有下列行为之一的，管理部门有权责令其改正，并</w:t>
      </w:r>
      <w:r>
        <w:rPr>
          <w:rFonts w:ascii="仿宋_GB2312" w:eastAsia="仿宋_GB2312" w:cs="仿宋_GB2312" w:hint="eastAsia"/>
          <w:kern w:val="0"/>
          <w:sz w:val="32"/>
          <w:szCs w:val="32"/>
          <w:highlight w:val="yellow"/>
        </w:rPr>
        <w:t>按</w:t>
      </w:r>
      <w:r>
        <w:rPr>
          <w:rFonts w:ascii="仿宋_GB2312" w:eastAsia="仿宋_GB2312" w:cs="仿宋_GB2312" w:hint="eastAsia"/>
          <w:kern w:val="0"/>
          <w:sz w:val="32"/>
          <w:szCs w:val="32"/>
        </w:rPr>
        <w:t>管理权限，建议学校按违反财经法规处罚办法的有关规定，追究其主管领导和直接责任人的责任：</w:t>
      </w:r>
    </w:p>
    <w:p w14:paraId="7474A3CE"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（一）未按其职责要求，</w:t>
      </w:r>
      <w:r>
        <w:rPr>
          <w:rFonts w:ascii="仿宋_GB2312" w:eastAsia="仿宋_GB2312" w:cs="仿宋_GB2312" w:hint="eastAsia"/>
          <w:kern w:val="0"/>
          <w:sz w:val="32"/>
          <w:szCs w:val="32"/>
          <w:highlight w:val="yellow"/>
        </w:rPr>
        <w:t>疏于对房产具体管理或管理不善，</w:t>
      </w:r>
      <w:r>
        <w:rPr>
          <w:rFonts w:ascii="仿宋_GB2312" w:eastAsia="仿宋_GB2312" w:cs="仿宋_GB2312" w:hint="eastAsia"/>
          <w:kern w:val="0"/>
          <w:sz w:val="32"/>
          <w:szCs w:val="32"/>
        </w:rPr>
        <w:t>造成房产损坏的；</w:t>
      </w:r>
    </w:p>
    <w:p w14:paraId="39BD1883"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（二）不进行或</w:t>
      </w:r>
      <w:proofErr w:type="gramStart"/>
      <w:r>
        <w:rPr>
          <w:rFonts w:ascii="仿宋_GB2312" w:eastAsia="仿宋_GB2312" w:cs="仿宋_GB2312" w:hint="eastAsia"/>
          <w:kern w:val="0"/>
          <w:sz w:val="32"/>
          <w:szCs w:val="32"/>
        </w:rPr>
        <w:t>不</w:t>
      </w:r>
      <w:proofErr w:type="gramEnd"/>
      <w:r>
        <w:rPr>
          <w:rFonts w:ascii="仿宋_GB2312" w:eastAsia="仿宋_GB2312" w:cs="仿宋_GB2312" w:hint="eastAsia"/>
          <w:kern w:val="0"/>
          <w:sz w:val="32"/>
          <w:szCs w:val="32"/>
        </w:rPr>
        <w:t>如实填报房产报表、隐瞒真实情况的；</w:t>
      </w:r>
    </w:p>
    <w:p w14:paraId="26622B0A"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（三）未按规定程序报批，擅自拆除或</w:t>
      </w:r>
      <w:r>
        <w:rPr>
          <w:rFonts w:ascii="仿宋_GB2312" w:eastAsia="仿宋_GB2312" w:cs="仿宋_GB2312" w:hint="eastAsia"/>
          <w:kern w:val="0"/>
          <w:sz w:val="32"/>
          <w:szCs w:val="32"/>
          <w:highlight w:val="yellow"/>
        </w:rPr>
        <w:t>改建</w:t>
      </w:r>
      <w:r>
        <w:rPr>
          <w:rFonts w:ascii="仿宋_GB2312" w:eastAsia="仿宋_GB2312" w:cs="仿宋_GB2312" w:hint="eastAsia"/>
          <w:kern w:val="0"/>
          <w:sz w:val="32"/>
          <w:szCs w:val="32"/>
        </w:rPr>
        <w:t>房产的；</w:t>
      </w:r>
    </w:p>
    <w:p w14:paraId="1F19E31F"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（四）弄虚作假，以各种名目侵占房产和利用职权谋取私利的；</w:t>
      </w:r>
    </w:p>
    <w:p w14:paraId="3F2AD07D" w14:textId="77777777" w:rsidR="00537B74" w:rsidRDefault="001E601C">
      <w:pPr>
        <w:autoSpaceDE w:val="0"/>
        <w:autoSpaceDN w:val="0"/>
        <w:adjustRightInd w:val="0"/>
        <w:ind w:firstLineChars="200" w:firstLine="643"/>
        <w:jc w:val="left"/>
        <w:rPr>
          <w:rFonts w:ascii="仿宋_GB2312" w:eastAsia="仿宋_GB2312" w:cs="仿宋_GB2312"/>
          <w:kern w:val="0"/>
          <w:sz w:val="32"/>
          <w:szCs w:val="32"/>
        </w:rPr>
      </w:pPr>
      <w:r>
        <w:rPr>
          <w:rFonts w:ascii="仿宋_GB2312" w:eastAsia="仿宋_GB2312" w:cs="仿宋_GB2312" w:hint="eastAsia"/>
          <w:b/>
          <w:bCs/>
          <w:color w:val="FF0000"/>
          <w:kern w:val="0"/>
          <w:sz w:val="32"/>
          <w:szCs w:val="32"/>
          <w:highlight w:val="cyan"/>
        </w:rPr>
        <w:t>（五）未按规定程序报批，擅自将学校房产用于经营或改变用途的；</w:t>
      </w:r>
    </w:p>
    <w:p w14:paraId="688D1609"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第二十六条</w:t>
      </w:r>
      <w:r>
        <w:rPr>
          <w:rFonts w:ascii="黑体" w:eastAsia="黑体" w:cs="黑体"/>
          <w:kern w:val="0"/>
          <w:sz w:val="32"/>
          <w:szCs w:val="32"/>
        </w:rPr>
        <w:t xml:space="preserve"> </w:t>
      </w:r>
      <w:r>
        <w:rPr>
          <w:rFonts w:ascii="仿宋_GB2312" w:eastAsia="仿宋_GB2312" w:cs="仿宋_GB2312" w:hint="eastAsia"/>
          <w:kern w:val="0"/>
          <w:sz w:val="32"/>
          <w:szCs w:val="32"/>
        </w:rPr>
        <w:t>学校房产管理部门和使用单位由于个人疏忽或过错造成学校房产损失的，有关责任人必须予以赔偿；情节严重，学校除责成责任人予以赔偿外，还要追究其单位主管领导的责任；对造成重大损失而触犯法律的，学校将移交司法机关处理。</w:t>
      </w:r>
    </w:p>
    <w:p w14:paraId="0793542E" w14:textId="77777777" w:rsidR="00537B74" w:rsidRDefault="001E601C">
      <w:pPr>
        <w:autoSpaceDE w:val="0"/>
        <w:autoSpaceDN w:val="0"/>
        <w:adjustRightInd w:val="0"/>
        <w:ind w:firstLineChars="200" w:firstLine="640"/>
        <w:jc w:val="center"/>
        <w:rPr>
          <w:rFonts w:ascii="黑体" w:eastAsia="黑体" w:cs="黑体"/>
          <w:kern w:val="0"/>
          <w:sz w:val="32"/>
          <w:szCs w:val="32"/>
        </w:rPr>
      </w:pPr>
      <w:r>
        <w:rPr>
          <w:rFonts w:ascii="黑体" w:eastAsia="黑体" w:cs="黑体" w:hint="eastAsia"/>
          <w:kern w:val="0"/>
          <w:sz w:val="32"/>
          <w:szCs w:val="32"/>
        </w:rPr>
        <w:t>第七章</w:t>
      </w:r>
      <w:r>
        <w:rPr>
          <w:rFonts w:ascii="黑体" w:eastAsia="黑体" w:cs="黑体"/>
          <w:kern w:val="0"/>
          <w:sz w:val="32"/>
          <w:szCs w:val="32"/>
        </w:rPr>
        <w:t xml:space="preserve"> </w:t>
      </w:r>
      <w:r>
        <w:rPr>
          <w:rFonts w:ascii="黑体" w:eastAsia="黑体" w:cs="黑体" w:hint="eastAsia"/>
          <w:kern w:val="0"/>
          <w:sz w:val="32"/>
          <w:szCs w:val="32"/>
        </w:rPr>
        <w:t>附</w:t>
      </w:r>
      <w:r>
        <w:rPr>
          <w:rFonts w:ascii="黑体" w:eastAsia="黑体" w:cs="黑体"/>
          <w:kern w:val="0"/>
          <w:sz w:val="32"/>
          <w:szCs w:val="32"/>
        </w:rPr>
        <w:t xml:space="preserve"> </w:t>
      </w:r>
      <w:r>
        <w:rPr>
          <w:rFonts w:ascii="黑体" w:eastAsia="黑体" w:cs="黑体" w:hint="eastAsia"/>
          <w:kern w:val="0"/>
          <w:sz w:val="32"/>
          <w:szCs w:val="32"/>
        </w:rPr>
        <w:t>则</w:t>
      </w:r>
    </w:p>
    <w:p w14:paraId="3A111452" w14:textId="77777777"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 xml:space="preserve">第二十七条 </w:t>
      </w:r>
      <w:r>
        <w:rPr>
          <w:rFonts w:ascii="仿宋_GB2312" w:eastAsia="仿宋_GB2312" w:cs="仿宋_GB2312" w:hint="eastAsia"/>
          <w:kern w:val="0"/>
          <w:sz w:val="32"/>
          <w:szCs w:val="32"/>
        </w:rPr>
        <w:t>本办法由资产与实验室管理处负责解释。</w:t>
      </w:r>
    </w:p>
    <w:p w14:paraId="3C455CB0" w14:textId="5797186D" w:rsidR="00537B74" w:rsidRDefault="001E601C">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lastRenderedPageBreak/>
        <w:t>第二十八条</w:t>
      </w:r>
      <w:r>
        <w:rPr>
          <w:rFonts w:ascii="黑体" w:eastAsia="黑体" w:cs="黑体"/>
          <w:kern w:val="0"/>
          <w:sz w:val="32"/>
          <w:szCs w:val="32"/>
        </w:rPr>
        <w:t xml:space="preserve"> </w:t>
      </w:r>
      <w:r>
        <w:rPr>
          <w:rFonts w:ascii="仿宋_GB2312" w:eastAsia="仿宋_GB2312" w:cs="仿宋_GB2312" w:hint="eastAsia"/>
          <w:kern w:val="0"/>
          <w:sz w:val="32"/>
          <w:szCs w:val="32"/>
        </w:rPr>
        <w:t>本办法自</w:t>
      </w:r>
      <w:r>
        <w:rPr>
          <w:rFonts w:ascii="仿宋_GB2312" w:eastAsia="仿宋_GB2312" w:cs="仿宋_GB2312"/>
          <w:kern w:val="0"/>
          <w:sz w:val="32"/>
          <w:szCs w:val="32"/>
        </w:rPr>
        <w:t xml:space="preserve"> </w:t>
      </w:r>
      <w:r>
        <w:rPr>
          <w:rFonts w:ascii="Times New Roman" w:eastAsia="仿宋_GB2312" w:hAnsi="Times New Roman" w:cs="Times New Roman"/>
          <w:kern w:val="0"/>
          <w:sz w:val="32"/>
          <w:szCs w:val="32"/>
        </w:rPr>
        <w:t xml:space="preserve">2019 </w:t>
      </w:r>
      <w:r>
        <w:rPr>
          <w:rFonts w:ascii="仿宋_GB2312" w:eastAsia="仿宋_GB2312"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w:t>
      </w:r>
      <w:r>
        <w:rPr>
          <w:rFonts w:ascii="仿宋_GB2312" w:eastAsia="仿宋_GB2312" w:cs="仿宋_GB2312" w:hint="eastAsia"/>
          <w:kern w:val="0"/>
          <w:sz w:val="32"/>
          <w:szCs w:val="32"/>
        </w:rPr>
        <w:t>月</w:t>
      </w:r>
      <w:r>
        <w:rPr>
          <w:rFonts w:ascii="Times New Roman" w:eastAsia="仿宋_GB2312" w:hAnsi="Times New Roman" w:cs="Times New Roman" w:hint="eastAsia"/>
          <w:kern w:val="0"/>
          <w:sz w:val="32"/>
          <w:szCs w:val="32"/>
        </w:rPr>
        <w:t>？</w:t>
      </w:r>
      <w:r>
        <w:rPr>
          <w:rFonts w:ascii="仿宋_GB2312" w:eastAsia="仿宋_GB2312" w:cs="仿宋_GB2312" w:hint="eastAsia"/>
          <w:kern w:val="0"/>
          <w:sz w:val="32"/>
          <w:szCs w:val="32"/>
        </w:rPr>
        <w:t>日起施行，本办法未尽事项，按照国家房产管理有关规定执行。</w:t>
      </w:r>
    </w:p>
    <w:p w14:paraId="5A90EA48" w14:textId="0478C073" w:rsidR="005D0CE1" w:rsidRDefault="005D0CE1">
      <w:pPr>
        <w:autoSpaceDE w:val="0"/>
        <w:autoSpaceDN w:val="0"/>
        <w:adjustRightInd w:val="0"/>
        <w:ind w:firstLineChars="200" w:firstLine="640"/>
        <w:jc w:val="left"/>
        <w:rPr>
          <w:rFonts w:ascii="仿宋_GB2312" w:eastAsia="仿宋_GB2312" w:cs="仿宋_GB2312"/>
          <w:kern w:val="0"/>
          <w:sz w:val="32"/>
          <w:szCs w:val="32"/>
        </w:rPr>
      </w:pPr>
    </w:p>
    <w:p w14:paraId="650577CF" w14:textId="77777777" w:rsidR="003C0F93" w:rsidRDefault="003C0F93">
      <w:pPr>
        <w:widowControl/>
        <w:jc w:val="left"/>
        <w:rPr>
          <w:b/>
          <w:bCs/>
          <w:sz w:val="44"/>
          <w:szCs w:val="44"/>
        </w:rPr>
      </w:pPr>
      <w:r>
        <w:rPr>
          <w:b/>
          <w:bCs/>
          <w:sz w:val="44"/>
          <w:szCs w:val="44"/>
        </w:rPr>
        <w:br w:type="page"/>
      </w:r>
    </w:p>
    <w:p w14:paraId="277BABA9" w14:textId="37BCE762" w:rsidR="005D0CE1" w:rsidRDefault="005D0CE1">
      <w:pPr>
        <w:autoSpaceDE w:val="0"/>
        <w:autoSpaceDN w:val="0"/>
        <w:adjustRightInd w:val="0"/>
        <w:ind w:firstLineChars="200" w:firstLine="883"/>
        <w:jc w:val="left"/>
        <w:rPr>
          <w:b/>
          <w:bCs/>
          <w:sz w:val="44"/>
          <w:szCs w:val="44"/>
        </w:rPr>
      </w:pPr>
      <w:bookmarkStart w:id="2" w:name="_GoBack"/>
      <w:bookmarkEnd w:id="2"/>
      <w:r w:rsidRPr="00FD4DC3">
        <w:rPr>
          <w:rFonts w:hint="eastAsia"/>
          <w:b/>
          <w:bCs/>
          <w:sz w:val="44"/>
          <w:szCs w:val="44"/>
        </w:rPr>
        <w:lastRenderedPageBreak/>
        <w:t>附：</w:t>
      </w:r>
      <w:r w:rsidRPr="00FD4DC3">
        <w:rPr>
          <w:rFonts w:hint="eastAsia"/>
          <w:b/>
          <w:bCs/>
          <w:sz w:val="44"/>
          <w:szCs w:val="44"/>
        </w:rPr>
        <w:t xml:space="preserve"> </w:t>
      </w:r>
      <w:r w:rsidRPr="00FD4DC3">
        <w:rPr>
          <w:b/>
          <w:bCs/>
          <w:sz w:val="44"/>
          <w:szCs w:val="44"/>
        </w:rPr>
        <w:t xml:space="preserve"> </w:t>
      </w:r>
      <w:r w:rsidRPr="00FD4DC3">
        <w:rPr>
          <w:rFonts w:hint="eastAsia"/>
          <w:b/>
          <w:bCs/>
          <w:sz w:val="44"/>
          <w:szCs w:val="44"/>
        </w:rPr>
        <w:t>工作人员办公室</w:t>
      </w:r>
      <w:r w:rsidRPr="00FD4DC3">
        <w:rPr>
          <w:rFonts w:hint="eastAsia"/>
          <w:b/>
          <w:bCs/>
          <w:sz w:val="44"/>
          <w:szCs w:val="44"/>
        </w:rPr>
        <w:t>面积标准</w:t>
      </w:r>
    </w:p>
    <w:p w14:paraId="46584347" w14:textId="77777777" w:rsidR="00FD4DC3" w:rsidRPr="00FD4DC3" w:rsidRDefault="00FD4DC3">
      <w:pPr>
        <w:autoSpaceDE w:val="0"/>
        <w:autoSpaceDN w:val="0"/>
        <w:adjustRightInd w:val="0"/>
        <w:ind w:firstLineChars="200" w:firstLine="883"/>
        <w:jc w:val="left"/>
        <w:rPr>
          <w:rFonts w:ascii="仿宋_GB2312" w:eastAsia="仿宋_GB2312" w:cs="仿宋_GB2312" w:hint="eastAsia"/>
          <w:b/>
          <w:bCs/>
          <w:kern w:val="0"/>
          <w:sz w:val="44"/>
          <w:szCs w:val="44"/>
        </w:rPr>
      </w:pPr>
    </w:p>
    <w:tbl>
      <w:tblPr>
        <w:tblW w:w="8292" w:type="dxa"/>
        <w:tblInd w:w="62" w:type="dxa"/>
        <w:tblBorders>
          <w:top w:val="nil"/>
          <w:left w:val="nil"/>
          <w:bottom w:val="nil"/>
          <w:right w:val="nil"/>
        </w:tblBorders>
        <w:tblLayout w:type="fixed"/>
        <w:tblLook w:val="0000" w:firstRow="0" w:lastRow="0" w:firstColumn="0" w:lastColumn="0" w:noHBand="0" w:noVBand="0"/>
      </w:tblPr>
      <w:tblGrid>
        <w:gridCol w:w="3189"/>
        <w:gridCol w:w="5103"/>
      </w:tblGrid>
      <w:tr w:rsidR="005D0CE1" w14:paraId="6E89A96F" w14:textId="77777777" w:rsidTr="005D0CE1">
        <w:tblPrEx>
          <w:tblCellMar>
            <w:top w:w="0" w:type="dxa"/>
            <w:bottom w:w="0" w:type="dxa"/>
          </w:tblCellMar>
        </w:tblPrEx>
        <w:trPr>
          <w:trHeight w:val="344"/>
        </w:trPr>
        <w:tc>
          <w:tcPr>
            <w:tcW w:w="3189" w:type="dxa"/>
            <w:tcBorders>
              <w:top w:val="single" w:sz="8" w:space="0" w:color="000000"/>
              <w:left w:val="single" w:sz="8" w:space="0" w:color="000000"/>
              <w:bottom w:val="single" w:sz="8" w:space="0" w:color="000000"/>
              <w:right w:val="single" w:sz="8" w:space="0" w:color="000000"/>
            </w:tcBorders>
          </w:tcPr>
          <w:p w14:paraId="543A9387" w14:textId="34453778" w:rsidR="005D0CE1" w:rsidRPr="00FD4DC3" w:rsidRDefault="005D0CE1" w:rsidP="005D0CE1">
            <w:pPr>
              <w:pStyle w:val="Default"/>
              <w:jc w:val="center"/>
              <w:rPr>
                <w:sz w:val="32"/>
                <w:szCs w:val="32"/>
              </w:rPr>
            </w:pPr>
            <w:r w:rsidRPr="00FD4DC3">
              <w:rPr>
                <w:rFonts w:hint="eastAsia"/>
                <w:sz w:val="32"/>
                <w:szCs w:val="32"/>
              </w:rPr>
              <w:t>适用对象</w:t>
            </w:r>
          </w:p>
        </w:tc>
        <w:tc>
          <w:tcPr>
            <w:tcW w:w="5103" w:type="dxa"/>
            <w:tcBorders>
              <w:top w:val="single" w:sz="8" w:space="0" w:color="000000"/>
              <w:left w:val="single" w:sz="8" w:space="0" w:color="000000"/>
              <w:bottom w:val="single" w:sz="8" w:space="0" w:color="000000"/>
              <w:right w:val="single" w:sz="8" w:space="0" w:color="000000"/>
            </w:tcBorders>
          </w:tcPr>
          <w:p w14:paraId="663A883E" w14:textId="5E6DC80A" w:rsidR="005D0CE1" w:rsidRPr="00FD4DC3" w:rsidRDefault="005D0CE1" w:rsidP="005D0CE1">
            <w:pPr>
              <w:pStyle w:val="Default"/>
              <w:jc w:val="center"/>
              <w:rPr>
                <w:sz w:val="32"/>
                <w:szCs w:val="32"/>
              </w:rPr>
            </w:pPr>
            <w:r w:rsidRPr="00FD4DC3">
              <w:rPr>
                <w:rFonts w:hint="eastAsia"/>
                <w:sz w:val="32"/>
                <w:szCs w:val="32"/>
              </w:rPr>
              <w:t>使用面积（平方米</w:t>
            </w:r>
            <w:r w:rsidRPr="00FD4DC3">
              <w:rPr>
                <w:sz w:val="32"/>
                <w:szCs w:val="32"/>
              </w:rPr>
              <w:t>/</w:t>
            </w:r>
            <w:r w:rsidRPr="00FD4DC3">
              <w:rPr>
                <w:rFonts w:hint="eastAsia"/>
                <w:sz w:val="32"/>
                <w:szCs w:val="32"/>
              </w:rPr>
              <w:t>人）</w:t>
            </w:r>
          </w:p>
        </w:tc>
      </w:tr>
      <w:tr w:rsidR="005D0CE1" w14:paraId="108C9094"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598FE89F" w14:textId="1BCC2A3F" w:rsidR="005D0CE1" w:rsidRPr="00FD4DC3" w:rsidRDefault="005D0CE1" w:rsidP="005D0CE1">
            <w:pPr>
              <w:pStyle w:val="Default"/>
              <w:jc w:val="center"/>
              <w:rPr>
                <w:sz w:val="32"/>
                <w:szCs w:val="32"/>
              </w:rPr>
            </w:pPr>
            <w:r w:rsidRPr="00FD4DC3">
              <w:rPr>
                <w:rFonts w:hint="eastAsia"/>
                <w:sz w:val="32"/>
                <w:szCs w:val="32"/>
              </w:rPr>
              <w:t>省级副职</w:t>
            </w:r>
          </w:p>
        </w:tc>
        <w:tc>
          <w:tcPr>
            <w:tcW w:w="5103" w:type="dxa"/>
            <w:tcBorders>
              <w:top w:val="single" w:sz="8" w:space="0" w:color="000000"/>
              <w:left w:val="single" w:sz="8" w:space="0" w:color="000000"/>
              <w:bottom w:val="single" w:sz="8" w:space="0" w:color="000000"/>
              <w:right w:val="single" w:sz="8" w:space="0" w:color="000000"/>
            </w:tcBorders>
          </w:tcPr>
          <w:p w14:paraId="00DBEFD6" w14:textId="77777777" w:rsidR="005D0CE1" w:rsidRPr="00FD4DC3" w:rsidRDefault="005D0CE1">
            <w:pPr>
              <w:pStyle w:val="Default"/>
              <w:jc w:val="center"/>
              <w:rPr>
                <w:sz w:val="32"/>
                <w:szCs w:val="32"/>
              </w:rPr>
            </w:pPr>
            <w:r w:rsidRPr="00FD4DC3">
              <w:rPr>
                <w:sz w:val="32"/>
                <w:szCs w:val="32"/>
              </w:rPr>
              <w:t xml:space="preserve">42 </w:t>
            </w:r>
          </w:p>
        </w:tc>
      </w:tr>
      <w:tr w:rsidR="005D0CE1" w14:paraId="12821ACE"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5A53437F" w14:textId="027D81CA" w:rsidR="005D0CE1" w:rsidRPr="00FD4DC3" w:rsidRDefault="005D0CE1" w:rsidP="005D0CE1">
            <w:pPr>
              <w:pStyle w:val="Default"/>
              <w:jc w:val="center"/>
              <w:rPr>
                <w:sz w:val="32"/>
                <w:szCs w:val="32"/>
              </w:rPr>
            </w:pPr>
            <w:r w:rsidRPr="00FD4DC3">
              <w:rPr>
                <w:rFonts w:hint="eastAsia"/>
                <w:sz w:val="32"/>
                <w:szCs w:val="32"/>
              </w:rPr>
              <w:t>正厅（局）级</w:t>
            </w:r>
          </w:p>
        </w:tc>
        <w:tc>
          <w:tcPr>
            <w:tcW w:w="5103" w:type="dxa"/>
            <w:tcBorders>
              <w:top w:val="single" w:sz="8" w:space="0" w:color="000000"/>
              <w:left w:val="single" w:sz="8" w:space="0" w:color="000000"/>
              <w:bottom w:val="single" w:sz="8" w:space="0" w:color="000000"/>
              <w:right w:val="single" w:sz="8" w:space="0" w:color="000000"/>
            </w:tcBorders>
          </w:tcPr>
          <w:p w14:paraId="47513C46" w14:textId="77777777" w:rsidR="005D0CE1" w:rsidRPr="00FD4DC3" w:rsidRDefault="005D0CE1">
            <w:pPr>
              <w:pStyle w:val="Default"/>
              <w:jc w:val="center"/>
              <w:rPr>
                <w:sz w:val="32"/>
                <w:szCs w:val="32"/>
              </w:rPr>
            </w:pPr>
            <w:r w:rsidRPr="00FD4DC3">
              <w:rPr>
                <w:sz w:val="32"/>
                <w:szCs w:val="32"/>
              </w:rPr>
              <w:t xml:space="preserve">30 </w:t>
            </w:r>
          </w:p>
        </w:tc>
      </w:tr>
      <w:tr w:rsidR="005D0CE1" w14:paraId="2EE4CC69"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6E727167" w14:textId="23E8E020" w:rsidR="005D0CE1" w:rsidRPr="00FD4DC3" w:rsidRDefault="005D0CE1" w:rsidP="005D0CE1">
            <w:pPr>
              <w:pStyle w:val="Default"/>
              <w:jc w:val="center"/>
              <w:rPr>
                <w:sz w:val="32"/>
                <w:szCs w:val="32"/>
              </w:rPr>
            </w:pPr>
            <w:r w:rsidRPr="00FD4DC3">
              <w:rPr>
                <w:rFonts w:hint="eastAsia"/>
                <w:sz w:val="32"/>
                <w:szCs w:val="32"/>
              </w:rPr>
              <w:t>副厅（局）级</w:t>
            </w:r>
          </w:p>
        </w:tc>
        <w:tc>
          <w:tcPr>
            <w:tcW w:w="5103" w:type="dxa"/>
            <w:tcBorders>
              <w:top w:val="single" w:sz="8" w:space="0" w:color="000000"/>
              <w:left w:val="single" w:sz="8" w:space="0" w:color="000000"/>
              <w:bottom w:val="single" w:sz="8" w:space="0" w:color="000000"/>
              <w:right w:val="single" w:sz="8" w:space="0" w:color="000000"/>
            </w:tcBorders>
          </w:tcPr>
          <w:p w14:paraId="37756D09" w14:textId="77777777" w:rsidR="005D0CE1" w:rsidRPr="00FD4DC3" w:rsidRDefault="005D0CE1">
            <w:pPr>
              <w:pStyle w:val="Default"/>
              <w:jc w:val="center"/>
              <w:rPr>
                <w:sz w:val="32"/>
                <w:szCs w:val="32"/>
              </w:rPr>
            </w:pPr>
            <w:r w:rsidRPr="00FD4DC3">
              <w:rPr>
                <w:sz w:val="32"/>
                <w:szCs w:val="32"/>
              </w:rPr>
              <w:t xml:space="preserve">24 </w:t>
            </w:r>
          </w:p>
        </w:tc>
      </w:tr>
      <w:tr w:rsidR="005D0CE1" w14:paraId="43419309"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2027226C" w14:textId="37EAF8E1" w:rsidR="005D0CE1" w:rsidRPr="00FD4DC3" w:rsidRDefault="005D0CE1" w:rsidP="005D0CE1">
            <w:pPr>
              <w:pStyle w:val="Default"/>
              <w:jc w:val="center"/>
              <w:rPr>
                <w:sz w:val="32"/>
                <w:szCs w:val="32"/>
              </w:rPr>
            </w:pPr>
            <w:r w:rsidRPr="00FD4DC3">
              <w:rPr>
                <w:rFonts w:hint="eastAsia"/>
                <w:sz w:val="32"/>
                <w:szCs w:val="32"/>
              </w:rPr>
              <w:t>正处级</w:t>
            </w:r>
          </w:p>
        </w:tc>
        <w:tc>
          <w:tcPr>
            <w:tcW w:w="5103" w:type="dxa"/>
            <w:tcBorders>
              <w:top w:val="single" w:sz="8" w:space="0" w:color="000000"/>
              <w:left w:val="single" w:sz="8" w:space="0" w:color="000000"/>
              <w:bottom w:val="single" w:sz="8" w:space="0" w:color="000000"/>
              <w:right w:val="single" w:sz="8" w:space="0" w:color="000000"/>
            </w:tcBorders>
          </w:tcPr>
          <w:p w14:paraId="186058F6" w14:textId="77777777" w:rsidR="005D0CE1" w:rsidRPr="00FD4DC3" w:rsidRDefault="005D0CE1">
            <w:pPr>
              <w:pStyle w:val="Default"/>
              <w:jc w:val="center"/>
              <w:rPr>
                <w:sz w:val="32"/>
                <w:szCs w:val="32"/>
              </w:rPr>
            </w:pPr>
            <w:r w:rsidRPr="00FD4DC3">
              <w:rPr>
                <w:sz w:val="32"/>
                <w:szCs w:val="32"/>
              </w:rPr>
              <w:t xml:space="preserve">18 </w:t>
            </w:r>
          </w:p>
        </w:tc>
      </w:tr>
      <w:tr w:rsidR="005D0CE1" w14:paraId="3356593A"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6CE0B798" w14:textId="4C5AA4A2" w:rsidR="005D0CE1" w:rsidRPr="00FD4DC3" w:rsidRDefault="005D0CE1" w:rsidP="005D0CE1">
            <w:pPr>
              <w:pStyle w:val="Default"/>
              <w:jc w:val="center"/>
              <w:rPr>
                <w:sz w:val="32"/>
                <w:szCs w:val="32"/>
              </w:rPr>
            </w:pPr>
            <w:r w:rsidRPr="00FD4DC3">
              <w:rPr>
                <w:rFonts w:hint="eastAsia"/>
                <w:sz w:val="32"/>
                <w:szCs w:val="32"/>
              </w:rPr>
              <w:t>副处级</w:t>
            </w:r>
          </w:p>
        </w:tc>
        <w:tc>
          <w:tcPr>
            <w:tcW w:w="5103" w:type="dxa"/>
            <w:tcBorders>
              <w:top w:val="single" w:sz="8" w:space="0" w:color="000000"/>
              <w:left w:val="single" w:sz="8" w:space="0" w:color="000000"/>
              <w:bottom w:val="single" w:sz="8" w:space="0" w:color="000000"/>
              <w:right w:val="single" w:sz="8" w:space="0" w:color="000000"/>
            </w:tcBorders>
          </w:tcPr>
          <w:p w14:paraId="03F04366" w14:textId="77777777" w:rsidR="005D0CE1" w:rsidRPr="00FD4DC3" w:rsidRDefault="005D0CE1">
            <w:pPr>
              <w:pStyle w:val="Default"/>
              <w:jc w:val="center"/>
              <w:rPr>
                <w:sz w:val="32"/>
                <w:szCs w:val="32"/>
              </w:rPr>
            </w:pPr>
            <w:r w:rsidRPr="00FD4DC3">
              <w:rPr>
                <w:sz w:val="32"/>
                <w:szCs w:val="32"/>
              </w:rPr>
              <w:t xml:space="preserve">12 </w:t>
            </w:r>
          </w:p>
        </w:tc>
      </w:tr>
      <w:tr w:rsidR="005D0CE1" w14:paraId="322A28C6" w14:textId="77777777" w:rsidTr="005D0CE1">
        <w:tblPrEx>
          <w:tblCellMar>
            <w:top w:w="0" w:type="dxa"/>
            <w:bottom w:w="0" w:type="dxa"/>
          </w:tblCellMar>
        </w:tblPrEx>
        <w:trPr>
          <w:trHeight w:val="119"/>
        </w:trPr>
        <w:tc>
          <w:tcPr>
            <w:tcW w:w="3189" w:type="dxa"/>
            <w:tcBorders>
              <w:top w:val="single" w:sz="8" w:space="0" w:color="000000"/>
              <w:left w:val="single" w:sz="8" w:space="0" w:color="000000"/>
              <w:bottom w:val="single" w:sz="8" w:space="0" w:color="000000"/>
              <w:right w:val="single" w:sz="8" w:space="0" w:color="000000"/>
            </w:tcBorders>
          </w:tcPr>
          <w:p w14:paraId="17A6FA59" w14:textId="4C6AACF9" w:rsidR="005D0CE1" w:rsidRPr="00FD4DC3" w:rsidRDefault="005D0CE1" w:rsidP="005D0CE1">
            <w:pPr>
              <w:pStyle w:val="Default"/>
              <w:jc w:val="center"/>
              <w:rPr>
                <w:sz w:val="32"/>
                <w:szCs w:val="32"/>
              </w:rPr>
            </w:pPr>
            <w:r w:rsidRPr="00FD4DC3">
              <w:rPr>
                <w:rFonts w:hint="eastAsia"/>
                <w:sz w:val="32"/>
                <w:szCs w:val="32"/>
              </w:rPr>
              <w:t>处级以下</w:t>
            </w:r>
          </w:p>
        </w:tc>
        <w:tc>
          <w:tcPr>
            <w:tcW w:w="5103" w:type="dxa"/>
            <w:tcBorders>
              <w:top w:val="single" w:sz="8" w:space="0" w:color="000000"/>
              <w:left w:val="single" w:sz="8" w:space="0" w:color="000000"/>
              <w:bottom w:val="single" w:sz="8" w:space="0" w:color="000000"/>
              <w:right w:val="single" w:sz="8" w:space="0" w:color="000000"/>
            </w:tcBorders>
          </w:tcPr>
          <w:p w14:paraId="7BDEECAA" w14:textId="77777777" w:rsidR="005D0CE1" w:rsidRPr="00FD4DC3" w:rsidRDefault="005D0CE1">
            <w:pPr>
              <w:pStyle w:val="Default"/>
              <w:jc w:val="center"/>
              <w:rPr>
                <w:sz w:val="32"/>
                <w:szCs w:val="32"/>
              </w:rPr>
            </w:pPr>
            <w:r w:rsidRPr="00FD4DC3">
              <w:rPr>
                <w:sz w:val="32"/>
                <w:szCs w:val="32"/>
              </w:rPr>
              <w:t xml:space="preserve">9 </w:t>
            </w:r>
          </w:p>
        </w:tc>
      </w:tr>
    </w:tbl>
    <w:p w14:paraId="7F9F4927" w14:textId="3D05AFA4" w:rsidR="005D0CE1" w:rsidRPr="00EE5163" w:rsidRDefault="005D0CE1">
      <w:pPr>
        <w:autoSpaceDE w:val="0"/>
        <w:autoSpaceDN w:val="0"/>
        <w:adjustRightInd w:val="0"/>
        <w:ind w:firstLineChars="200" w:firstLine="600"/>
        <w:jc w:val="left"/>
        <w:rPr>
          <w:szCs w:val="21"/>
        </w:rPr>
      </w:pPr>
      <w:r>
        <w:rPr>
          <w:rFonts w:hint="eastAsia"/>
          <w:sz w:val="30"/>
          <w:szCs w:val="30"/>
        </w:rPr>
        <w:t>注：</w:t>
      </w:r>
      <w:r w:rsidRPr="00EE5163">
        <w:rPr>
          <w:rFonts w:hint="eastAsia"/>
          <w:szCs w:val="21"/>
        </w:rPr>
        <w:t>1</w:t>
      </w:r>
      <w:r w:rsidRPr="00EE5163">
        <w:rPr>
          <w:rFonts w:hint="eastAsia"/>
          <w:szCs w:val="21"/>
        </w:rPr>
        <w:t>、表中列示对象的</w:t>
      </w:r>
      <w:r w:rsidRPr="00EE5163">
        <w:rPr>
          <w:rFonts w:hint="eastAsia"/>
          <w:szCs w:val="21"/>
        </w:rPr>
        <w:t>使用面积不应超过表</w:t>
      </w:r>
      <w:r w:rsidRPr="00EE5163">
        <w:rPr>
          <w:rFonts w:hint="eastAsia"/>
          <w:szCs w:val="21"/>
        </w:rPr>
        <w:t>内值</w:t>
      </w:r>
      <w:r w:rsidRPr="00EE5163">
        <w:rPr>
          <w:rFonts w:hint="eastAsia"/>
          <w:szCs w:val="21"/>
        </w:rPr>
        <w:t>的规定</w:t>
      </w:r>
      <w:r w:rsidR="00EE5163" w:rsidRPr="00EE5163">
        <w:rPr>
          <w:rFonts w:hint="eastAsia"/>
          <w:szCs w:val="21"/>
        </w:rPr>
        <w:t>；</w:t>
      </w:r>
    </w:p>
    <w:p w14:paraId="7EE2F991" w14:textId="369BA52B" w:rsidR="005D0CE1" w:rsidRPr="00EE5163" w:rsidRDefault="005D0CE1" w:rsidP="00EE5163">
      <w:pPr>
        <w:autoSpaceDE w:val="0"/>
        <w:autoSpaceDN w:val="0"/>
        <w:adjustRightInd w:val="0"/>
        <w:ind w:firstLineChars="550" w:firstLine="1155"/>
        <w:jc w:val="left"/>
        <w:rPr>
          <w:rFonts w:ascii="仿宋_GB2312" w:eastAsia="仿宋_GB2312" w:cs="仿宋_GB2312" w:hint="eastAsia"/>
          <w:kern w:val="0"/>
          <w:szCs w:val="21"/>
        </w:rPr>
      </w:pPr>
      <w:r w:rsidRPr="00EE5163">
        <w:rPr>
          <w:szCs w:val="21"/>
        </w:rPr>
        <w:t>2</w:t>
      </w:r>
      <w:r w:rsidRPr="00EE5163">
        <w:rPr>
          <w:rFonts w:hint="eastAsia"/>
          <w:szCs w:val="21"/>
        </w:rPr>
        <w:t>、表中使用面积</w:t>
      </w:r>
      <w:r w:rsidRPr="00EE5163">
        <w:rPr>
          <w:rFonts w:hint="eastAsia"/>
          <w:szCs w:val="21"/>
        </w:rPr>
        <w:t>1</w:t>
      </w:r>
      <w:r w:rsidRPr="00EE5163">
        <w:rPr>
          <w:szCs w:val="21"/>
        </w:rPr>
        <w:t>8</w:t>
      </w:r>
      <w:r w:rsidRPr="00EE5163">
        <w:rPr>
          <w:rFonts w:hint="eastAsia"/>
          <w:szCs w:val="21"/>
        </w:rPr>
        <w:t>平方米及以上是</w:t>
      </w:r>
      <w:proofErr w:type="gramStart"/>
      <w:r w:rsidRPr="00EE5163">
        <w:rPr>
          <w:rFonts w:hint="eastAsia"/>
          <w:szCs w:val="21"/>
        </w:rPr>
        <w:t>按设置</w:t>
      </w:r>
      <w:proofErr w:type="gramEnd"/>
      <w:r w:rsidRPr="00EE5163">
        <w:rPr>
          <w:rFonts w:hint="eastAsia"/>
          <w:szCs w:val="21"/>
        </w:rPr>
        <w:t>单间考虑</w:t>
      </w:r>
      <w:r w:rsidR="00EE5163" w:rsidRPr="00EE5163">
        <w:rPr>
          <w:rFonts w:hint="eastAsia"/>
          <w:szCs w:val="21"/>
        </w:rPr>
        <w:t>。</w:t>
      </w:r>
    </w:p>
    <w:sectPr w:rsidR="005D0CE1" w:rsidRPr="00EE516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张界新" w:date="2019-08-13T15:59:00Z" w:initials="z">
    <w:p w14:paraId="432902CB" w14:textId="77777777" w:rsidR="00537B74" w:rsidRDefault="001E601C">
      <w:pPr>
        <w:pStyle w:val="a3"/>
      </w:pPr>
      <w:r>
        <w:rPr>
          <w:rFonts w:hint="eastAsia"/>
        </w:rPr>
        <w:t>分工职责是否合适？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90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902CB" w16cid:durableId="21024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34B4" w14:textId="77777777" w:rsidR="00B22551" w:rsidRDefault="00B22551" w:rsidP="00EB5566">
      <w:r>
        <w:separator/>
      </w:r>
    </w:p>
  </w:endnote>
  <w:endnote w:type="continuationSeparator" w:id="0">
    <w:p w14:paraId="1C351EC4" w14:textId="77777777" w:rsidR="00B22551" w:rsidRDefault="00B22551" w:rsidP="00E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TBiaoSongSJ">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2FF5D" w14:textId="77777777" w:rsidR="00B22551" w:rsidRDefault="00B22551" w:rsidP="00EB5566">
      <w:r>
        <w:separator/>
      </w:r>
    </w:p>
  </w:footnote>
  <w:footnote w:type="continuationSeparator" w:id="0">
    <w:p w14:paraId="67B60D06" w14:textId="77777777" w:rsidR="00B22551" w:rsidRDefault="00B22551" w:rsidP="00EB556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界新">
    <w15:presenceInfo w15:providerId="None" w15:userId="张界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5A"/>
    <w:rsid w:val="000177CA"/>
    <w:rsid w:val="00042471"/>
    <w:rsid w:val="00072444"/>
    <w:rsid w:val="000835BF"/>
    <w:rsid w:val="000C7679"/>
    <w:rsid w:val="000E37A5"/>
    <w:rsid w:val="000E433D"/>
    <w:rsid w:val="000F6981"/>
    <w:rsid w:val="001662B1"/>
    <w:rsid w:val="00173017"/>
    <w:rsid w:val="0018311B"/>
    <w:rsid w:val="00194610"/>
    <w:rsid w:val="001E601C"/>
    <w:rsid w:val="00212D42"/>
    <w:rsid w:val="00217085"/>
    <w:rsid w:val="002451CD"/>
    <w:rsid w:val="00255116"/>
    <w:rsid w:val="002F0485"/>
    <w:rsid w:val="003C0F93"/>
    <w:rsid w:val="003D28DF"/>
    <w:rsid w:val="00444C2A"/>
    <w:rsid w:val="00452221"/>
    <w:rsid w:val="00477C69"/>
    <w:rsid w:val="004C2350"/>
    <w:rsid w:val="004D524A"/>
    <w:rsid w:val="0051283F"/>
    <w:rsid w:val="00537B74"/>
    <w:rsid w:val="005569D1"/>
    <w:rsid w:val="00573932"/>
    <w:rsid w:val="00586BBC"/>
    <w:rsid w:val="005B2698"/>
    <w:rsid w:val="005B769D"/>
    <w:rsid w:val="005D0CE1"/>
    <w:rsid w:val="005F5E3D"/>
    <w:rsid w:val="006514AF"/>
    <w:rsid w:val="006C3F3D"/>
    <w:rsid w:val="00793596"/>
    <w:rsid w:val="008078B0"/>
    <w:rsid w:val="008D180B"/>
    <w:rsid w:val="008F26AC"/>
    <w:rsid w:val="0090660A"/>
    <w:rsid w:val="00926C9C"/>
    <w:rsid w:val="0094136F"/>
    <w:rsid w:val="00A16033"/>
    <w:rsid w:val="00A27944"/>
    <w:rsid w:val="00A3501D"/>
    <w:rsid w:val="00A42ABB"/>
    <w:rsid w:val="00A77A26"/>
    <w:rsid w:val="00AA1FD3"/>
    <w:rsid w:val="00AC4F0E"/>
    <w:rsid w:val="00AE75BB"/>
    <w:rsid w:val="00B22551"/>
    <w:rsid w:val="00B31DBA"/>
    <w:rsid w:val="00B55F5A"/>
    <w:rsid w:val="00B80B8F"/>
    <w:rsid w:val="00B85974"/>
    <w:rsid w:val="00BA5DC2"/>
    <w:rsid w:val="00BB2459"/>
    <w:rsid w:val="00BF0FB5"/>
    <w:rsid w:val="00C02930"/>
    <w:rsid w:val="00C44F8F"/>
    <w:rsid w:val="00C46FE5"/>
    <w:rsid w:val="00CA2816"/>
    <w:rsid w:val="00CD0668"/>
    <w:rsid w:val="00D044D7"/>
    <w:rsid w:val="00D53C9A"/>
    <w:rsid w:val="00D63B15"/>
    <w:rsid w:val="00D64ACF"/>
    <w:rsid w:val="00D83D60"/>
    <w:rsid w:val="00DB6591"/>
    <w:rsid w:val="00DD5746"/>
    <w:rsid w:val="00DE49A7"/>
    <w:rsid w:val="00E50F8E"/>
    <w:rsid w:val="00EA4BA9"/>
    <w:rsid w:val="00EB34FD"/>
    <w:rsid w:val="00EB5566"/>
    <w:rsid w:val="00EC23E5"/>
    <w:rsid w:val="00EE5163"/>
    <w:rsid w:val="00F45F98"/>
    <w:rsid w:val="00FC4983"/>
    <w:rsid w:val="00FD4DC3"/>
    <w:rsid w:val="00FE0AD1"/>
    <w:rsid w:val="00FF2154"/>
    <w:rsid w:val="01AB3AF2"/>
    <w:rsid w:val="01C4624E"/>
    <w:rsid w:val="06921971"/>
    <w:rsid w:val="0F745F22"/>
    <w:rsid w:val="107251F2"/>
    <w:rsid w:val="172D5EB9"/>
    <w:rsid w:val="17385EA3"/>
    <w:rsid w:val="1CAB32E2"/>
    <w:rsid w:val="1D7056D3"/>
    <w:rsid w:val="1F455D04"/>
    <w:rsid w:val="209375BB"/>
    <w:rsid w:val="21652C91"/>
    <w:rsid w:val="26904339"/>
    <w:rsid w:val="291D12BE"/>
    <w:rsid w:val="3C7C0FEB"/>
    <w:rsid w:val="3FB30981"/>
    <w:rsid w:val="487C2336"/>
    <w:rsid w:val="4B423B9F"/>
    <w:rsid w:val="57E34ABF"/>
    <w:rsid w:val="5D583118"/>
    <w:rsid w:val="5F050078"/>
    <w:rsid w:val="724D2A62"/>
    <w:rsid w:val="745D19F3"/>
    <w:rsid w:val="77F43824"/>
    <w:rsid w:val="789E22F4"/>
    <w:rsid w:val="7B021BCB"/>
    <w:rsid w:val="7B6B7AA5"/>
    <w:rsid w:val="7E31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6AA0"/>
  <w15:docId w15:val="{8BF7D2EB-BB5E-46B8-B26F-A82C83CB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ab"/>
    <w:uiPriority w:val="99"/>
    <w:semiHidden/>
    <w:unhideWhenUsed/>
    <w:rPr>
      <w:b/>
      <w:bCs/>
    </w:rPr>
  </w:style>
  <w:style w:type="character" w:styleId="ac">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b">
    <w:name w:val="批注主题 字符"/>
    <w:basedOn w:val="a4"/>
    <w:link w:val="aa"/>
    <w:uiPriority w:val="99"/>
    <w:semiHidden/>
    <w:qFormat/>
    <w:rPr>
      <w:b/>
      <w:bCs/>
    </w:rPr>
  </w:style>
  <w:style w:type="character" w:customStyle="1" w:styleId="a6">
    <w:name w:val="批注框文本 字符"/>
    <w:basedOn w:val="a0"/>
    <w:link w:val="a5"/>
    <w:uiPriority w:val="99"/>
    <w:semiHidden/>
    <w:rPr>
      <w:sz w:val="18"/>
      <w:szCs w:val="18"/>
    </w:rPr>
  </w:style>
  <w:style w:type="paragraph" w:customStyle="1" w:styleId="Default">
    <w:name w:val="Default"/>
    <w:rsid w:val="005D0CE1"/>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张界新</dc:creator>
  <cp:lastModifiedBy>张界新</cp:lastModifiedBy>
  <cp:revision>29</cp:revision>
  <dcterms:created xsi:type="dcterms:W3CDTF">2019-08-17T02:27:00Z</dcterms:created>
  <dcterms:modified xsi:type="dcterms:W3CDTF">2019-08-18T09:03:00Z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