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9F" w:rsidRDefault="000C5157">
      <w:pPr>
        <w:widowControl/>
        <w:shd w:val="clear" w:color="auto" w:fill="FFFFFF"/>
        <w:spacing w:line="420" w:lineRule="atLeast"/>
        <w:ind w:firstLine="480"/>
        <w:jc w:val="center"/>
        <w:rPr>
          <w:rFonts w:ascii="Verdana" w:eastAsia="宋体" w:hAnsi="Verdana" w:cs="宋体"/>
          <w:color w:val="000000"/>
          <w:kern w:val="0"/>
          <w:szCs w:val="21"/>
        </w:rPr>
      </w:pPr>
      <w:r>
        <w:rPr>
          <w:rFonts w:ascii="Verdana" w:eastAsia="宋体" w:hAnsi="Verdana" w:cs="宋体"/>
          <w:color w:val="000000"/>
          <w:kern w:val="0"/>
          <w:sz w:val="44"/>
          <w:szCs w:val="44"/>
        </w:rPr>
        <w:t>广东海洋大学教学科研用房管理办法</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center"/>
        <w:rPr>
          <w:rFonts w:ascii="Verdana" w:eastAsia="宋体" w:hAnsi="Verdana" w:cs="宋体"/>
          <w:color w:val="000000"/>
          <w:kern w:val="0"/>
          <w:szCs w:val="21"/>
        </w:rPr>
      </w:pPr>
      <w:r>
        <w:rPr>
          <w:rFonts w:ascii="Verdana" w:eastAsia="宋体" w:hAnsi="Verdana" w:cs="宋体"/>
          <w:color w:val="000000"/>
          <w:kern w:val="0"/>
          <w:sz w:val="44"/>
          <w:szCs w:val="44"/>
        </w:rPr>
        <w:t>（试行）</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第一章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xml:space="preserve">  </w:t>
      </w:r>
      <w:r>
        <w:rPr>
          <w:rFonts w:ascii="Verdana" w:eastAsia="宋体" w:hAnsi="Verdana" w:cs="宋体"/>
          <w:b/>
          <w:bCs/>
          <w:color w:val="000000"/>
          <w:kern w:val="0"/>
          <w:sz w:val="32"/>
          <w:szCs w:val="32"/>
        </w:rPr>
        <w:t>总则</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第一条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为建立以效益为导向，开放、动态的竞争性资源配置体制，完善学校教学科研用房的统一管理和合理使用，优化资源配置、有偿使用及绩效考评机制，根据国家有关政策</w:t>
      </w:r>
      <w:r>
        <w:rPr>
          <w:rFonts w:ascii="Verdana" w:eastAsia="宋体" w:hAnsi="Verdana" w:cs="宋体" w:hint="eastAsia"/>
          <w:color w:val="000000"/>
          <w:kern w:val="0"/>
          <w:sz w:val="32"/>
          <w:szCs w:val="32"/>
        </w:rPr>
        <w:t>和《广东海洋大学房屋及构筑物管理办法》</w:t>
      </w:r>
      <w:r>
        <w:rPr>
          <w:rFonts w:ascii="Verdana" w:eastAsia="宋体" w:hAnsi="Verdana" w:cs="宋体" w:hint="eastAsia"/>
          <w:color w:val="000000"/>
          <w:kern w:val="0"/>
          <w:sz w:val="32"/>
          <w:szCs w:val="32"/>
        </w:rPr>
        <w:t>(</w:t>
      </w:r>
      <w:r>
        <w:rPr>
          <w:rFonts w:ascii="Verdana" w:eastAsia="宋体" w:hAnsi="Verdana" w:cs="宋体" w:hint="eastAsia"/>
          <w:color w:val="000000"/>
          <w:kern w:val="0"/>
          <w:sz w:val="32"/>
          <w:szCs w:val="32"/>
          <w:highlight w:val="yellow"/>
        </w:rPr>
        <w:t>校资产</w:t>
      </w:r>
      <w:r>
        <w:rPr>
          <w:rFonts w:ascii="Verdana" w:eastAsia="宋体" w:hAnsi="Verdana" w:cs="宋体" w:hint="eastAsia"/>
          <w:color w:val="000000"/>
          <w:kern w:val="0"/>
          <w:sz w:val="32"/>
          <w:szCs w:val="32"/>
        </w:rPr>
        <w:t>)</w:t>
      </w:r>
      <w:r>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结合学校实际，制定本办法。</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第二条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教学科研用房是指用于承担具体教学科研任务的用房，包括学院办公用房、学院教学科研实验用房、学院教学科研辅助用房等。不论建设资金为财政性资金、专项资金、科研项目经费、自筹资金或其它类型的资金来源，以及所处地域为校园内或校园外，均适用本办法。</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第三条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学校教学科研用房管理实行校院两级管理体制，遵循</w:t>
      </w:r>
      <w:r>
        <w:rPr>
          <w:rFonts w:ascii="Verdana" w:eastAsia="宋体" w:hAnsi="Verdana" w:cs="宋体"/>
          <w:color w:val="000000"/>
          <w:kern w:val="0"/>
          <w:sz w:val="32"/>
          <w:szCs w:val="32"/>
        </w:rPr>
        <w:t>“</w:t>
      </w:r>
      <w:r>
        <w:rPr>
          <w:rFonts w:ascii="Verdana" w:eastAsia="宋体" w:hAnsi="Verdana" w:cs="宋体"/>
          <w:color w:val="000000"/>
          <w:kern w:val="0"/>
          <w:sz w:val="32"/>
          <w:szCs w:val="32"/>
        </w:rPr>
        <w:t>分类管理、定额核算、动态调整、</w:t>
      </w:r>
      <w:r w:rsidR="00BA40A2">
        <w:rPr>
          <w:rFonts w:ascii="Verdana" w:eastAsia="宋体" w:hAnsi="Verdana" w:cs="宋体" w:hint="eastAsia"/>
          <w:color w:val="000000"/>
          <w:kern w:val="0"/>
          <w:sz w:val="32"/>
          <w:szCs w:val="32"/>
        </w:rPr>
        <w:t>超用付费</w:t>
      </w:r>
      <w:bookmarkStart w:id="0" w:name="_GoBack"/>
      <w:bookmarkEnd w:id="0"/>
      <w:r>
        <w:rPr>
          <w:rFonts w:ascii="Verdana" w:eastAsia="宋体" w:hAnsi="Verdana" w:cs="宋体"/>
          <w:color w:val="000000"/>
          <w:kern w:val="0"/>
          <w:sz w:val="32"/>
          <w:szCs w:val="32"/>
        </w:rPr>
        <w:t>”</w:t>
      </w:r>
      <w:r>
        <w:rPr>
          <w:rFonts w:ascii="Verdana" w:eastAsia="宋体" w:hAnsi="Verdana" w:cs="宋体"/>
          <w:color w:val="000000"/>
          <w:kern w:val="0"/>
          <w:sz w:val="32"/>
          <w:szCs w:val="32"/>
        </w:rPr>
        <w:t>的原则。学校统筹配置教学科研用房，制定有偿使用有关规定及标准，各学院作为二级管理单位，根据学院的实际情况，制定具体实施办法。</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第二章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管理机构及职责</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第四条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学校成立教学科研用房管理领导小组（以下简称</w:t>
      </w:r>
      <w:r w:rsidR="00265DCC">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领导小组</w:t>
      </w:r>
      <w:r w:rsidR="00265DCC">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），由校长任组长，各分管副校长任副</w:t>
      </w:r>
      <w:r>
        <w:rPr>
          <w:rFonts w:ascii="Verdana" w:eastAsia="宋体" w:hAnsi="Verdana" w:cs="宋体"/>
          <w:color w:val="000000"/>
          <w:kern w:val="0"/>
          <w:sz w:val="32"/>
          <w:szCs w:val="32"/>
        </w:rPr>
        <w:lastRenderedPageBreak/>
        <w:t>组长，领导小组成员由发展规划处、人事处、教务处、财务处、资产</w:t>
      </w:r>
      <w:r>
        <w:rPr>
          <w:rFonts w:ascii="Verdana" w:eastAsia="宋体" w:hAnsi="Verdana" w:cs="宋体" w:hint="eastAsia"/>
          <w:color w:val="000000"/>
          <w:kern w:val="0"/>
          <w:sz w:val="32"/>
          <w:szCs w:val="32"/>
        </w:rPr>
        <w:t>与实验室</w:t>
      </w:r>
      <w:r>
        <w:rPr>
          <w:rFonts w:ascii="Verdana" w:eastAsia="宋体" w:hAnsi="Verdana" w:cs="宋体"/>
          <w:color w:val="000000"/>
          <w:kern w:val="0"/>
          <w:sz w:val="32"/>
          <w:szCs w:val="32"/>
        </w:rPr>
        <w:t>管理处、科技处、</w:t>
      </w:r>
      <w:r>
        <w:rPr>
          <w:rFonts w:ascii="Verdana" w:eastAsia="宋体" w:hAnsi="Verdana" w:cs="宋体" w:hint="eastAsia"/>
          <w:color w:val="000000"/>
          <w:kern w:val="0"/>
          <w:sz w:val="32"/>
          <w:szCs w:val="32"/>
        </w:rPr>
        <w:t>后勤</w:t>
      </w:r>
      <w:r>
        <w:rPr>
          <w:rFonts w:ascii="Verdana" w:eastAsia="宋体" w:hAnsi="Verdana" w:cs="宋体"/>
          <w:color w:val="000000"/>
          <w:kern w:val="0"/>
          <w:sz w:val="32"/>
          <w:szCs w:val="32"/>
        </w:rPr>
        <w:t>基建处、资产经营公司、研究生院、继续教育学院等负责人和相关工作人员组成</w:t>
      </w:r>
      <w:r>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 xml:space="preserve"> </w:t>
      </w:r>
      <w:r>
        <w:rPr>
          <w:rFonts w:ascii="Verdana" w:eastAsia="宋体" w:hAnsi="Verdana" w:cs="宋体" w:hint="eastAsia"/>
          <w:color w:val="000000"/>
          <w:kern w:val="0"/>
          <w:sz w:val="32"/>
          <w:szCs w:val="32"/>
        </w:rPr>
        <w:t>领导</w:t>
      </w:r>
      <w:r>
        <w:rPr>
          <w:rFonts w:ascii="Verdana" w:eastAsia="宋体" w:hAnsi="Verdana" w:cs="宋体" w:hint="eastAsia"/>
          <w:color w:val="000000"/>
          <w:kern w:val="0"/>
          <w:sz w:val="32"/>
          <w:szCs w:val="32"/>
        </w:rPr>
        <w:t>小组办公室设在资产与实验室处。</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（一）领导小组的工作职责</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1</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、审议、修订和完善全校各类教学科研用房政策和管理制度，指导职能部门和学院开展教学科研用房管理相关工作。</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2</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、讨论研究全校教学科研用房优化配置、空间布局调整方案；研究并解决学校教学科研用房管理工作中遇到的重点、难点和特殊问题。</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3</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、讨论研究教学科研用房使用效率、评价机制、收费标准及相关问题。</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4</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、对违反教学科研用房管理的行为提出处理意见和建议并责成相关职能部门执行。</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5</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、其它相关工作。</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b/>
          <w:bCs/>
          <w:color w:val="000000"/>
          <w:kern w:val="0"/>
          <w:sz w:val="32"/>
          <w:szCs w:val="32"/>
        </w:rPr>
      </w:pPr>
      <w:r>
        <w:rPr>
          <w:rFonts w:ascii="Verdana" w:eastAsia="宋体" w:hAnsi="Verdana" w:cs="宋体" w:hint="eastAsia"/>
          <w:b/>
          <w:bCs/>
          <w:color w:val="000000"/>
          <w:kern w:val="0"/>
          <w:sz w:val="32"/>
          <w:szCs w:val="32"/>
        </w:rPr>
        <w:t>(</w:t>
      </w:r>
      <w:r>
        <w:rPr>
          <w:rFonts w:ascii="Verdana" w:eastAsia="宋体" w:hAnsi="Verdana" w:cs="宋体" w:hint="eastAsia"/>
          <w:b/>
          <w:bCs/>
          <w:color w:val="000000"/>
          <w:kern w:val="0"/>
          <w:sz w:val="32"/>
          <w:szCs w:val="32"/>
        </w:rPr>
        <w:t>二</w:t>
      </w:r>
      <w:r>
        <w:rPr>
          <w:rFonts w:ascii="Verdana" w:eastAsia="宋体" w:hAnsi="Verdana" w:cs="宋体"/>
          <w:b/>
          <w:bCs/>
          <w:color w:val="000000"/>
          <w:kern w:val="0"/>
          <w:sz w:val="32"/>
          <w:szCs w:val="32"/>
        </w:rPr>
        <w:t>)</w:t>
      </w:r>
      <w:r>
        <w:rPr>
          <w:rFonts w:ascii="Verdana" w:eastAsia="宋体" w:hAnsi="Verdana" w:cs="宋体" w:hint="eastAsia"/>
          <w:b/>
          <w:bCs/>
          <w:color w:val="000000"/>
          <w:kern w:val="0"/>
          <w:sz w:val="32"/>
          <w:szCs w:val="32"/>
        </w:rPr>
        <w:t>领导小组办公室工作职责</w:t>
      </w:r>
    </w:p>
    <w:p w:rsidR="00F3689F" w:rsidRDefault="000C5157">
      <w:pPr>
        <w:widowControl/>
        <w:shd w:val="clear" w:color="auto" w:fill="FFFFFF"/>
        <w:spacing w:line="420" w:lineRule="atLeast"/>
        <w:ind w:firstLine="640"/>
        <w:jc w:val="left"/>
        <w:rPr>
          <w:rFonts w:ascii="Verdana" w:eastAsia="宋体" w:hAnsi="Verdana" w:cs="宋体"/>
          <w:color w:val="000000"/>
          <w:kern w:val="0"/>
          <w:sz w:val="32"/>
          <w:szCs w:val="32"/>
        </w:rPr>
      </w:pPr>
      <w:r>
        <w:rPr>
          <w:rFonts w:ascii="Verdana" w:eastAsia="宋体" w:hAnsi="Verdana" w:cs="宋体" w:hint="eastAsia"/>
          <w:color w:val="000000"/>
          <w:kern w:val="0"/>
          <w:sz w:val="32"/>
          <w:szCs w:val="32"/>
        </w:rPr>
        <w:t>1</w:t>
      </w:r>
      <w:r>
        <w:rPr>
          <w:rFonts w:ascii="Verdana" w:eastAsia="宋体" w:hAnsi="Verdana" w:cs="宋体" w:hint="eastAsia"/>
          <w:color w:val="000000"/>
          <w:kern w:val="0"/>
          <w:sz w:val="32"/>
          <w:szCs w:val="32"/>
        </w:rPr>
        <w:t>、拟定</w:t>
      </w:r>
      <w:r>
        <w:rPr>
          <w:rFonts w:ascii="Verdana" w:eastAsia="宋体" w:hAnsi="Verdana" w:cs="宋体"/>
          <w:color w:val="000000"/>
          <w:kern w:val="0"/>
          <w:sz w:val="32"/>
          <w:szCs w:val="32"/>
        </w:rPr>
        <w:t>教学科研用房管理制度</w:t>
      </w:r>
      <w:r>
        <w:rPr>
          <w:rFonts w:ascii="Verdana" w:eastAsia="宋体" w:hAnsi="Verdana" w:cs="宋体" w:hint="eastAsia"/>
          <w:color w:val="000000"/>
          <w:kern w:val="0"/>
          <w:sz w:val="32"/>
          <w:szCs w:val="32"/>
        </w:rPr>
        <w:t>；</w:t>
      </w:r>
    </w:p>
    <w:p w:rsidR="00F3689F" w:rsidRDefault="000C5157">
      <w:pPr>
        <w:widowControl/>
        <w:shd w:val="clear" w:color="auto" w:fill="FFFFFF"/>
        <w:spacing w:line="420" w:lineRule="atLeast"/>
        <w:ind w:firstLine="640"/>
        <w:jc w:val="left"/>
        <w:rPr>
          <w:rFonts w:ascii="Verdana" w:eastAsia="宋体" w:hAnsi="Verdana" w:cs="宋体"/>
          <w:color w:val="000000"/>
          <w:kern w:val="0"/>
          <w:sz w:val="32"/>
          <w:szCs w:val="32"/>
        </w:rPr>
      </w:pPr>
      <w:r>
        <w:rPr>
          <w:rFonts w:ascii="Verdana" w:eastAsia="宋体" w:hAnsi="Verdana" w:cs="宋体" w:hint="eastAsia"/>
          <w:color w:val="000000"/>
          <w:kern w:val="0"/>
          <w:sz w:val="32"/>
          <w:szCs w:val="32"/>
        </w:rPr>
        <w:t>2</w:t>
      </w:r>
      <w:r>
        <w:rPr>
          <w:rFonts w:ascii="Verdana" w:eastAsia="宋体" w:hAnsi="Verdana" w:cs="宋体" w:hint="eastAsia"/>
          <w:color w:val="000000"/>
          <w:kern w:val="0"/>
          <w:sz w:val="32"/>
          <w:szCs w:val="32"/>
        </w:rPr>
        <w:t>、调研和拟定教学科研用房的分配、评价及收费方案；</w:t>
      </w:r>
    </w:p>
    <w:p w:rsidR="00F3689F" w:rsidRDefault="000C5157">
      <w:pPr>
        <w:widowControl/>
        <w:shd w:val="clear" w:color="auto" w:fill="FFFFFF"/>
        <w:spacing w:line="420" w:lineRule="atLeast"/>
        <w:ind w:firstLine="640"/>
        <w:jc w:val="left"/>
        <w:rPr>
          <w:rFonts w:ascii="Verdana" w:eastAsia="宋体" w:hAnsi="Verdana" w:cs="宋体"/>
          <w:color w:val="000000"/>
          <w:kern w:val="0"/>
          <w:sz w:val="32"/>
          <w:szCs w:val="32"/>
        </w:rPr>
      </w:pPr>
      <w:r>
        <w:rPr>
          <w:rFonts w:ascii="Verdana" w:eastAsia="宋体" w:hAnsi="Verdana" w:cs="宋体" w:hint="eastAsia"/>
          <w:color w:val="000000"/>
          <w:kern w:val="0"/>
          <w:sz w:val="32"/>
          <w:szCs w:val="32"/>
        </w:rPr>
        <w:t>3</w:t>
      </w:r>
      <w:r>
        <w:rPr>
          <w:rFonts w:ascii="Verdana" w:eastAsia="宋体" w:hAnsi="Verdana" w:cs="宋体" w:hint="eastAsia"/>
          <w:color w:val="000000"/>
          <w:kern w:val="0"/>
          <w:sz w:val="32"/>
          <w:szCs w:val="32"/>
        </w:rPr>
        <w:t>、监督和评价教学科研用房的使用绩效及缴费执行情况；</w:t>
      </w:r>
    </w:p>
    <w:p w:rsidR="00F3689F" w:rsidRDefault="000C5157">
      <w:pPr>
        <w:widowControl/>
        <w:shd w:val="clear" w:color="auto" w:fill="FFFFFF"/>
        <w:spacing w:line="420" w:lineRule="atLeast"/>
        <w:ind w:firstLine="640"/>
        <w:jc w:val="left"/>
        <w:rPr>
          <w:rFonts w:ascii="Verdana" w:eastAsia="宋体" w:hAnsi="Verdana" w:cs="宋体"/>
          <w:color w:val="000000"/>
          <w:kern w:val="0"/>
          <w:sz w:val="32"/>
          <w:szCs w:val="32"/>
        </w:rPr>
      </w:pPr>
      <w:r>
        <w:rPr>
          <w:rFonts w:ascii="Verdana" w:eastAsia="宋体" w:hAnsi="Verdana" w:cs="宋体" w:hint="eastAsia"/>
          <w:color w:val="000000"/>
          <w:kern w:val="0"/>
          <w:sz w:val="32"/>
          <w:szCs w:val="32"/>
        </w:rPr>
        <w:lastRenderedPageBreak/>
        <w:t>4</w:t>
      </w:r>
      <w:r>
        <w:rPr>
          <w:rFonts w:ascii="Verdana" w:eastAsia="宋体" w:hAnsi="Verdana" w:cs="宋体" w:hint="eastAsia"/>
          <w:color w:val="000000"/>
          <w:kern w:val="0"/>
          <w:sz w:val="32"/>
          <w:szCs w:val="32"/>
        </w:rPr>
        <w:t>、完成领导小组交办的其它任务。</w:t>
      </w:r>
    </w:p>
    <w:p w:rsidR="00F3689F" w:rsidRDefault="000C5157">
      <w:pPr>
        <w:widowControl/>
        <w:shd w:val="clear" w:color="auto" w:fill="FFFFFF"/>
        <w:spacing w:line="420" w:lineRule="atLeast"/>
        <w:ind w:firstLine="640"/>
        <w:jc w:val="left"/>
        <w:rPr>
          <w:rFonts w:ascii="Verdana" w:eastAsia="宋体" w:hAnsi="Verdana" w:cs="宋体"/>
          <w:color w:val="000000"/>
          <w:kern w:val="0"/>
          <w:sz w:val="32"/>
          <w:szCs w:val="32"/>
        </w:rPr>
      </w:pPr>
      <w:r>
        <w:rPr>
          <w:rFonts w:ascii="Verdana" w:eastAsia="宋体" w:hAnsi="Verdana" w:cs="宋体"/>
          <w:color w:val="000000"/>
          <w:kern w:val="0"/>
          <w:sz w:val="32"/>
          <w:szCs w:val="32"/>
        </w:rPr>
        <w:t>   </w:t>
      </w:r>
    </w:p>
    <w:p w:rsidR="00F3689F" w:rsidRDefault="000C5157">
      <w:pPr>
        <w:widowControl/>
        <w:shd w:val="clear" w:color="auto" w:fill="FFFFFF"/>
        <w:spacing w:line="420" w:lineRule="atLeast"/>
        <w:ind w:firstLine="48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第三章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分类管理</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第五条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学校教学科研用房实行分类管理，本方案中教学科研用房分为以下三大类：</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（一）学院办公用房</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：学院党政办公用房、教师办公用房等；</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（二）学院教学科研实验用房</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：学院教师教学科研实验用房，研究生、本专科生教学科研实验室、实验室附属用房等；</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（三）学院教学科研辅助用房</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：学院用于辅助完成教学科研任务的各类辅助用房，包括资料室、学籍档案室、会议会客室、陈列室等。</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hint="eastAsia"/>
          <w:color w:val="000000"/>
          <w:kern w:val="0"/>
          <w:sz w:val="30"/>
          <w:szCs w:val="30"/>
          <w:highlight w:val="cyan"/>
        </w:rPr>
      </w:pPr>
      <w:r>
        <w:rPr>
          <w:rFonts w:ascii="Verdana" w:eastAsia="宋体" w:hAnsi="Verdana" w:cs="宋体" w:hint="eastAsia"/>
          <w:b/>
          <w:bCs/>
          <w:color w:val="FF0000"/>
          <w:kern w:val="0"/>
          <w:sz w:val="30"/>
          <w:szCs w:val="30"/>
          <w:highlight w:val="cyan"/>
        </w:rPr>
        <w:t>第六条</w:t>
      </w:r>
      <w:r>
        <w:rPr>
          <w:rFonts w:ascii="Verdana" w:eastAsia="宋体" w:hAnsi="Verdana" w:cs="宋体" w:hint="eastAsia"/>
          <w:b/>
          <w:bCs/>
          <w:color w:val="FF0000"/>
          <w:kern w:val="0"/>
          <w:sz w:val="30"/>
          <w:szCs w:val="30"/>
          <w:highlight w:val="cyan"/>
        </w:rPr>
        <w:t xml:space="preserve">  </w:t>
      </w:r>
      <w:r>
        <w:rPr>
          <w:rFonts w:ascii="Verdana" w:eastAsia="宋体" w:hAnsi="Verdana" w:cs="宋体" w:hint="eastAsia"/>
          <w:b/>
          <w:bCs/>
          <w:color w:val="FF0000"/>
          <w:kern w:val="0"/>
          <w:sz w:val="30"/>
          <w:szCs w:val="30"/>
          <w:highlight w:val="cyan"/>
        </w:rPr>
        <w:t>学院</w:t>
      </w:r>
      <w:r w:rsidR="003D6E71">
        <w:rPr>
          <w:rFonts w:ascii="Verdana" w:eastAsia="宋体" w:hAnsi="Verdana" w:cs="宋体" w:hint="eastAsia"/>
          <w:b/>
          <w:bCs/>
          <w:color w:val="FF0000"/>
          <w:kern w:val="0"/>
          <w:sz w:val="30"/>
          <w:szCs w:val="30"/>
          <w:highlight w:val="cyan"/>
        </w:rPr>
        <w:t>应</w:t>
      </w:r>
      <w:r>
        <w:rPr>
          <w:rFonts w:ascii="Verdana" w:eastAsia="宋体" w:hAnsi="Verdana" w:cs="宋体" w:hint="eastAsia"/>
          <w:b/>
          <w:bCs/>
          <w:color w:val="FF0000"/>
          <w:kern w:val="0"/>
          <w:sz w:val="30"/>
          <w:szCs w:val="30"/>
          <w:highlight w:val="cyan"/>
        </w:rPr>
        <w:t>建立三类用房的调配和管理细则</w:t>
      </w:r>
      <w:r w:rsidR="00265DCC">
        <w:rPr>
          <w:rFonts w:ascii="Verdana" w:eastAsia="宋体" w:hAnsi="Verdana" w:cs="宋体" w:hint="eastAsia"/>
          <w:b/>
          <w:bCs/>
          <w:color w:val="FF0000"/>
          <w:kern w:val="0"/>
          <w:sz w:val="30"/>
          <w:szCs w:val="30"/>
          <w:highlight w:val="cyan"/>
        </w:rPr>
        <w:t>，</w:t>
      </w:r>
      <w:r>
        <w:rPr>
          <w:rFonts w:ascii="Verdana" w:eastAsia="宋体" w:hAnsi="Verdana" w:cs="宋体" w:hint="eastAsia"/>
          <w:b/>
          <w:bCs/>
          <w:color w:val="FF0000"/>
          <w:kern w:val="0"/>
          <w:sz w:val="30"/>
          <w:szCs w:val="30"/>
          <w:highlight w:val="cyan"/>
        </w:rPr>
        <w:t>党政办公用房</w:t>
      </w:r>
      <w:r w:rsidR="00265DCC">
        <w:rPr>
          <w:rFonts w:ascii="Verdana" w:eastAsia="宋体" w:hAnsi="Verdana" w:cs="宋体" w:hint="eastAsia"/>
          <w:b/>
          <w:bCs/>
          <w:color w:val="FF0000"/>
          <w:kern w:val="0"/>
          <w:sz w:val="30"/>
          <w:szCs w:val="30"/>
          <w:highlight w:val="cyan"/>
        </w:rPr>
        <w:t>严格</w:t>
      </w:r>
      <w:r>
        <w:rPr>
          <w:rFonts w:ascii="Verdana" w:eastAsia="宋体" w:hAnsi="Verdana" w:cs="宋体" w:hint="eastAsia"/>
          <w:b/>
          <w:bCs/>
          <w:color w:val="FF0000"/>
          <w:kern w:val="0"/>
          <w:sz w:val="30"/>
          <w:szCs w:val="30"/>
          <w:highlight w:val="cyan"/>
        </w:rPr>
        <w:t>按照规定执行；教学实验用房按照专业标准确定</w:t>
      </w:r>
      <w:r w:rsidR="00265DCC">
        <w:rPr>
          <w:rFonts w:ascii="Verdana" w:eastAsia="宋体" w:hAnsi="Verdana" w:cs="宋体" w:hint="eastAsia"/>
          <w:b/>
          <w:bCs/>
          <w:color w:val="FF0000"/>
          <w:kern w:val="0"/>
          <w:sz w:val="30"/>
          <w:szCs w:val="30"/>
          <w:highlight w:val="cyan"/>
        </w:rPr>
        <w:t>；科研用</w:t>
      </w:r>
      <w:r w:rsidR="003D6E71">
        <w:rPr>
          <w:rFonts w:ascii="Verdana" w:eastAsia="宋体" w:hAnsi="Verdana" w:cs="宋体" w:hint="eastAsia"/>
          <w:b/>
          <w:bCs/>
          <w:color w:val="FF0000"/>
          <w:kern w:val="0"/>
          <w:sz w:val="30"/>
          <w:szCs w:val="30"/>
          <w:highlight w:val="cyan"/>
        </w:rPr>
        <w:t>落实用</w:t>
      </w:r>
      <w:r w:rsidR="00265DCC">
        <w:rPr>
          <w:rFonts w:ascii="Verdana" w:eastAsia="宋体" w:hAnsi="Verdana" w:cs="宋体" w:hint="eastAsia"/>
          <w:b/>
          <w:bCs/>
          <w:color w:val="FF0000"/>
          <w:kern w:val="0"/>
          <w:sz w:val="30"/>
          <w:szCs w:val="30"/>
          <w:highlight w:val="cyan"/>
        </w:rPr>
        <w:t>房动态调整的原则。</w:t>
      </w:r>
    </w:p>
    <w:p w:rsidR="00F3689F" w:rsidRDefault="000C5157">
      <w:pPr>
        <w:widowControl/>
        <w:shd w:val="clear" w:color="auto" w:fill="FFFFFF"/>
        <w:spacing w:line="420" w:lineRule="atLeast"/>
        <w:ind w:firstLine="48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第四章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定额核算</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w:t>
      </w:r>
      <w:r w:rsidR="00265DCC">
        <w:rPr>
          <w:rFonts w:ascii="Verdana" w:eastAsia="宋体" w:hAnsi="Verdana" w:cs="宋体" w:hint="eastAsia"/>
          <w:b/>
          <w:bCs/>
          <w:color w:val="000000"/>
          <w:kern w:val="0"/>
          <w:sz w:val="32"/>
          <w:szCs w:val="32"/>
        </w:rPr>
        <w:t>七</w:t>
      </w:r>
      <w:r>
        <w:rPr>
          <w:rFonts w:ascii="Verdana" w:eastAsia="宋体" w:hAnsi="Verdana" w:cs="宋体"/>
          <w:b/>
          <w:bCs/>
          <w:color w:val="000000"/>
          <w:kern w:val="0"/>
          <w:sz w:val="32"/>
          <w:szCs w:val="32"/>
        </w:rPr>
        <w:t>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教学科研用房面积原则上每年核算一次。学校</w:t>
      </w:r>
      <w:r>
        <w:rPr>
          <w:rFonts w:ascii="Verdana" w:eastAsia="宋体" w:hAnsi="Verdana" w:cs="宋体"/>
          <w:color w:val="FF0000"/>
          <w:kern w:val="0"/>
          <w:sz w:val="32"/>
          <w:szCs w:val="32"/>
        </w:rPr>
        <w:t>按照分类管理实施细则</w:t>
      </w:r>
      <w:r>
        <w:rPr>
          <w:rFonts w:ascii="Verdana" w:eastAsia="宋体" w:hAnsi="Verdana" w:cs="宋体"/>
          <w:color w:val="000000"/>
          <w:kern w:val="0"/>
          <w:sz w:val="32"/>
          <w:szCs w:val="32"/>
        </w:rPr>
        <w:t>，核算各学院教学科研用房的总量，按照有关政策和标准划定好定编面积和科研用房</w:t>
      </w:r>
      <w:r>
        <w:rPr>
          <w:rFonts w:ascii="Verdana" w:eastAsia="宋体" w:hAnsi="Verdana" w:cs="宋体"/>
          <w:color w:val="000000"/>
          <w:kern w:val="0"/>
          <w:sz w:val="32"/>
          <w:szCs w:val="32"/>
        </w:rPr>
        <w:t>奖励面积，并实行分类管理和核算。</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lastRenderedPageBreak/>
        <w:t>（一）定编面积：</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按照国家有关规定，根据学院教职员工与学生的层次和规模情况，设置相应的面积标准。</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（二）科研用房奖励面积（以下简称奖励面积）</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：根据学院师资、高层次人才、高层次平台、博士后人数情况，设置相应的面积标准。</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学院实际用房面积超出定额面积（定编面积和奖励面积之和）的用房面积为超额面积。</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xml:space="preserve">  </w:t>
      </w:r>
      <w:r>
        <w:rPr>
          <w:rFonts w:ascii="Verdana" w:eastAsia="宋体" w:hAnsi="Verdana" w:cs="宋体"/>
          <w:b/>
          <w:bCs/>
          <w:color w:val="000000"/>
          <w:kern w:val="0"/>
          <w:sz w:val="32"/>
          <w:szCs w:val="32"/>
        </w:rPr>
        <w:t>第</w:t>
      </w:r>
      <w:r w:rsidR="00265DCC">
        <w:rPr>
          <w:rFonts w:ascii="Verdana" w:eastAsia="宋体" w:hAnsi="Verdana" w:cs="宋体" w:hint="eastAsia"/>
          <w:b/>
          <w:bCs/>
          <w:color w:val="000000"/>
          <w:kern w:val="0"/>
          <w:sz w:val="32"/>
          <w:szCs w:val="32"/>
        </w:rPr>
        <w:t>八</w:t>
      </w:r>
      <w:r>
        <w:rPr>
          <w:rFonts w:ascii="Verdana" w:eastAsia="宋体" w:hAnsi="Verdana" w:cs="宋体"/>
          <w:b/>
          <w:bCs/>
          <w:color w:val="000000"/>
          <w:kern w:val="0"/>
          <w:sz w:val="32"/>
          <w:szCs w:val="32"/>
        </w:rPr>
        <w:t>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 w:val="32"/>
          <w:szCs w:val="32"/>
        </w:rPr>
        <w:t>各单位实际用房面积超过本单位定额面积的，原则上应</w:t>
      </w:r>
      <w:r>
        <w:rPr>
          <w:rFonts w:ascii="Verdana" w:eastAsia="宋体" w:hAnsi="Verdana" w:cs="宋体" w:hint="eastAsia"/>
          <w:color w:val="000000"/>
          <w:kern w:val="0"/>
          <w:sz w:val="32"/>
          <w:szCs w:val="32"/>
        </w:rPr>
        <w:t>退</w:t>
      </w:r>
      <w:r>
        <w:rPr>
          <w:rFonts w:ascii="Verdana" w:eastAsia="宋体" w:hAnsi="Verdana" w:cs="宋体"/>
          <w:color w:val="000000"/>
          <w:kern w:val="0"/>
          <w:sz w:val="32"/>
          <w:szCs w:val="32"/>
        </w:rPr>
        <w:t>还，纳入学校储备用房中进行集中管理。确因工作需要无法交出或无法全部交出的，由使用单位提出书面申请，</w:t>
      </w:r>
      <w:r>
        <w:rPr>
          <w:rFonts w:ascii="Verdana" w:eastAsia="宋体" w:hAnsi="Verdana" w:cs="宋体"/>
          <w:color w:val="FF0000"/>
          <w:kern w:val="0"/>
          <w:sz w:val="32"/>
          <w:szCs w:val="32"/>
        </w:rPr>
        <w:t>由职能部门核定，</w:t>
      </w:r>
      <w:r>
        <w:rPr>
          <w:rFonts w:ascii="Verdana" w:eastAsia="宋体" w:hAnsi="Verdana" w:cs="宋体"/>
          <w:color w:val="000000"/>
          <w:kern w:val="0"/>
          <w:sz w:val="32"/>
          <w:szCs w:val="32"/>
        </w:rPr>
        <w:t>经领导小组审核并报学校有关会议研究同意后，按超额用房收费标准予以收费。各单位实际用房面积少于本单位定额面积的，学校将根据教学科研用房的建设情况予以优先调整。</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第五章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动态调整</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第九条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学校新建或腾空教学科研用房中预留约</w:t>
      </w:r>
      <w:r>
        <w:rPr>
          <w:rFonts w:ascii="Verdana" w:eastAsia="宋体" w:hAnsi="Verdana" w:cs="宋体"/>
          <w:color w:val="000000"/>
          <w:kern w:val="0"/>
          <w:sz w:val="32"/>
          <w:szCs w:val="32"/>
        </w:rPr>
        <w:t>10%</w:t>
      </w:r>
      <w:r>
        <w:rPr>
          <w:rFonts w:ascii="Verdana" w:eastAsia="宋体" w:hAnsi="Verdana" w:cs="宋体"/>
          <w:color w:val="000000"/>
          <w:kern w:val="0"/>
          <w:sz w:val="32"/>
          <w:szCs w:val="32"/>
        </w:rPr>
        <w:t>房</w:t>
      </w:r>
      <w:r>
        <w:rPr>
          <w:rFonts w:ascii="Verdana" w:eastAsia="宋体" w:hAnsi="Verdana" w:cs="宋体" w:hint="eastAsia"/>
          <w:color w:val="000000"/>
          <w:kern w:val="0"/>
          <w:sz w:val="32"/>
          <w:szCs w:val="32"/>
        </w:rPr>
        <w:t>源</w:t>
      </w:r>
      <w:r>
        <w:rPr>
          <w:rFonts w:ascii="Verdana" w:eastAsia="宋体" w:hAnsi="Verdana" w:cs="宋体"/>
          <w:color w:val="000000"/>
          <w:kern w:val="0"/>
          <w:sz w:val="32"/>
          <w:szCs w:val="32"/>
        </w:rPr>
        <w:t>作为学科建设、高层次人才引进、交叉平台、重大项目实施等储备用房。搬迁到新建大楼的单位须预留足够的学科发展储备用房。</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xml:space="preserve">  </w:t>
      </w:r>
      <w:r>
        <w:rPr>
          <w:rFonts w:ascii="Verdana" w:eastAsia="宋体" w:hAnsi="Verdana" w:cs="宋体"/>
          <w:b/>
          <w:bCs/>
          <w:color w:val="000000"/>
          <w:kern w:val="0"/>
          <w:sz w:val="32"/>
          <w:szCs w:val="32"/>
        </w:rPr>
        <w:t>第十条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除按照校园规划进行空间调整、零星常规空间调整由</w:t>
      </w:r>
      <w:r>
        <w:rPr>
          <w:rFonts w:ascii="Verdana" w:eastAsia="宋体" w:hAnsi="Verdana" w:cs="宋体" w:hint="eastAsia"/>
          <w:color w:val="000000"/>
          <w:kern w:val="0"/>
          <w:sz w:val="32"/>
          <w:szCs w:val="32"/>
        </w:rPr>
        <w:t>使用</w:t>
      </w:r>
      <w:r>
        <w:rPr>
          <w:rFonts w:ascii="Verdana" w:eastAsia="宋体" w:hAnsi="Verdana" w:cs="宋体"/>
          <w:color w:val="000000"/>
          <w:kern w:val="0"/>
          <w:sz w:val="32"/>
          <w:szCs w:val="32"/>
        </w:rPr>
        <w:t>部门直接完成用房调整工作外，原则上教学</w:t>
      </w:r>
      <w:r>
        <w:rPr>
          <w:rFonts w:ascii="Verdana" w:eastAsia="宋体" w:hAnsi="Verdana" w:cs="宋体"/>
          <w:color w:val="000000"/>
          <w:kern w:val="0"/>
          <w:sz w:val="32"/>
          <w:szCs w:val="32"/>
        </w:rPr>
        <w:lastRenderedPageBreak/>
        <w:t>科研用房调整工作都需经过论证评估、研究审定和签订使用协议等环节，具体程序如下：</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555"/>
        <w:jc w:val="left"/>
        <w:rPr>
          <w:rFonts w:ascii="Verdana" w:eastAsia="宋体" w:hAnsi="Verdana" w:cs="宋体"/>
          <w:color w:val="000000"/>
          <w:kern w:val="0"/>
          <w:szCs w:val="21"/>
        </w:rPr>
      </w:pPr>
      <w:r>
        <w:rPr>
          <w:rFonts w:ascii="Verdana" w:eastAsia="宋体" w:hAnsi="Verdana" w:cs="宋体"/>
          <w:b/>
          <w:bCs/>
          <w:color w:val="000000"/>
          <w:kern w:val="0"/>
          <w:sz w:val="32"/>
          <w:szCs w:val="32"/>
        </w:rPr>
        <w:t>（一）论证评估：</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根据各单位用房需求及占有情况由学校教学科研用房领导小组组织相关职能部门、使用部门等进行论证和需求评估，明确需学校配置的教学科研用房面积、有偿使用经费来源等问题。</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b/>
          <w:bCs/>
          <w:color w:val="000000"/>
          <w:kern w:val="0"/>
          <w:sz w:val="32"/>
          <w:szCs w:val="32"/>
        </w:rPr>
        <w:t>（二）研究审定：</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教学科研用房需求论证评估结果提交领导小组审核，并报学校有关会议审定。</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调整用房需求未经组织论证和学校审定，或未落实资源使用费，不得调整分配相关用房。</w:t>
      </w:r>
    </w:p>
    <w:p w:rsidR="00F3689F" w:rsidRDefault="000C5157">
      <w:pPr>
        <w:widowControl/>
        <w:shd w:val="clear" w:color="auto" w:fill="FFFFFF"/>
        <w:spacing w:line="420" w:lineRule="atLeast"/>
        <w:ind w:firstLine="480"/>
        <w:jc w:val="left"/>
        <w:rPr>
          <w:rFonts w:ascii="Verdana" w:eastAsia="宋体" w:hAnsi="Verdana" w:cs="宋体"/>
          <w:color w:val="000000"/>
          <w:kern w:val="0"/>
          <w:sz w:val="32"/>
          <w:szCs w:val="32"/>
        </w:rPr>
      </w:pP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（三）签订使用协议：</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按照用房类别，</w:t>
      </w:r>
      <w:r>
        <w:rPr>
          <w:rFonts w:ascii="Verdana" w:eastAsia="宋体" w:hAnsi="Verdana" w:cs="宋体" w:hint="eastAsia"/>
          <w:color w:val="000000"/>
          <w:kern w:val="0"/>
          <w:sz w:val="32"/>
          <w:szCs w:val="32"/>
        </w:rPr>
        <w:t>资产与实验室管理处受托</w:t>
      </w:r>
      <w:r>
        <w:rPr>
          <w:rFonts w:ascii="Verdana" w:eastAsia="宋体" w:hAnsi="Verdana" w:cs="宋体"/>
          <w:color w:val="000000"/>
          <w:kern w:val="0"/>
          <w:sz w:val="32"/>
          <w:szCs w:val="32"/>
        </w:rPr>
        <w:t>分别与各教学科研用房使用单位签订《广东海洋大学教学科研用房使用协议》《广东海洋大学教学科研用房委托管理协议》</w:t>
      </w:r>
      <w:r>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各</w:t>
      </w:r>
      <w:r>
        <w:rPr>
          <w:rFonts w:ascii="Verdana" w:eastAsia="宋体" w:hAnsi="Verdana" w:cs="宋体" w:hint="eastAsia"/>
          <w:color w:val="000000"/>
          <w:kern w:val="0"/>
          <w:sz w:val="32"/>
          <w:szCs w:val="32"/>
        </w:rPr>
        <w:t>使用</w:t>
      </w:r>
      <w:r>
        <w:rPr>
          <w:rFonts w:ascii="Verdana" w:eastAsia="宋体" w:hAnsi="Verdana" w:cs="宋体"/>
          <w:color w:val="000000"/>
          <w:kern w:val="0"/>
          <w:sz w:val="32"/>
          <w:szCs w:val="32"/>
        </w:rPr>
        <w:t>单位负责所属教学科研用房日常管理工作。</w:t>
      </w:r>
    </w:p>
    <w:p w:rsidR="00430191" w:rsidRDefault="000C5157">
      <w:pPr>
        <w:widowControl/>
        <w:shd w:val="clear" w:color="auto" w:fill="FFFFFF"/>
        <w:spacing w:line="420" w:lineRule="atLeast"/>
        <w:ind w:firstLine="480"/>
        <w:jc w:val="left"/>
        <w:rPr>
          <w:rFonts w:ascii="Verdana" w:eastAsia="宋体" w:hAnsi="Verdana" w:cs="宋体"/>
          <w:b/>
          <w:bCs/>
          <w:color w:val="000000"/>
          <w:kern w:val="0"/>
          <w:sz w:val="32"/>
          <w:szCs w:val="32"/>
        </w:rPr>
      </w:pPr>
      <w:r>
        <w:rPr>
          <w:rFonts w:ascii="Verdana" w:eastAsia="宋体" w:hAnsi="Verdana" w:cs="宋体"/>
          <w:b/>
          <w:bCs/>
          <w:color w:val="000000"/>
          <w:kern w:val="0"/>
          <w:sz w:val="32"/>
          <w:szCs w:val="32"/>
        </w:rPr>
        <w:t>第十一条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凡闲置时间超过半年以上的教学科研用房，由所在单位负责收回，用于本单位调剂。</w:t>
      </w:r>
      <w:r>
        <w:rPr>
          <w:rFonts w:ascii="Verdana" w:eastAsia="宋体" w:hAnsi="Verdana" w:cs="宋体"/>
          <w:b/>
          <w:bCs/>
          <w:color w:val="000000"/>
          <w:kern w:val="0"/>
          <w:sz w:val="32"/>
          <w:szCs w:val="32"/>
        </w:rPr>
        <w:t>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Cs w:val="21"/>
        </w:rPr>
        <w:t xml:space="preserve"> </w:t>
      </w:r>
      <w:r w:rsidR="00430191">
        <w:rPr>
          <w:rFonts w:ascii="Verdana" w:eastAsia="宋体" w:hAnsi="Verdana" w:cs="宋体"/>
          <w:color w:val="000000"/>
          <w:kern w:val="0"/>
          <w:sz w:val="32"/>
          <w:szCs w:val="32"/>
        </w:rPr>
        <w:t>退休教职工用房指标在动态定额核算时核减。退休教职工应主动将教学科研用房退还所在单位进行再次调配，如未及时退还，由所在单位负责收回。退休后返聘人员使用教学科研用房，由所在单位根据实际情况内部调剂解决。</w:t>
      </w:r>
    </w:p>
    <w:p w:rsidR="00265DCC" w:rsidRDefault="000C5157" w:rsidP="00430191">
      <w:pPr>
        <w:widowControl/>
        <w:shd w:val="clear" w:color="auto" w:fill="FFFFFF"/>
        <w:spacing w:line="420" w:lineRule="atLeast"/>
        <w:ind w:firstLine="480"/>
        <w:jc w:val="left"/>
        <w:rPr>
          <w:rFonts w:ascii="Verdana" w:eastAsia="宋体" w:hAnsi="Verdana" w:cs="宋体"/>
          <w:color w:val="000000"/>
          <w:kern w:val="0"/>
          <w:sz w:val="30"/>
          <w:szCs w:val="30"/>
        </w:rPr>
      </w:pPr>
      <w:r>
        <w:rPr>
          <w:rFonts w:ascii="Verdana" w:eastAsia="宋体" w:hAnsi="Verdana" w:cs="宋体"/>
          <w:b/>
          <w:bCs/>
          <w:color w:val="000000"/>
          <w:kern w:val="0"/>
          <w:sz w:val="32"/>
          <w:szCs w:val="32"/>
        </w:rPr>
        <w:lastRenderedPageBreak/>
        <w:t>第十二条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学校新分配调整用房，原则上从领取钥匙启用之日起计算该单位使用时间。</w:t>
      </w:r>
      <w:r>
        <w:rPr>
          <w:rFonts w:ascii="Verdana" w:eastAsia="宋体" w:hAnsi="Verdana" w:cs="宋体"/>
          <w:color w:val="000000"/>
          <w:kern w:val="0"/>
          <w:szCs w:val="21"/>
        </w:rPr>
        <w:t xml:space="preserve"> </w:t>
      </w:r>
      <w:r w:rsidR="00265DCC">
        <w:rPr>
          <w:rFonts w:ascii="Verdana" w:eastAsia="宋体" w:hAnsi="Verdana" w:cs="宋体"/>
          <w:b/>
          <w:bCs/>
          <w:color w:val="000000"/>
          <w:kern w:val="0"/>
          <w:sz w:val="32"/>
          <w:szCs w:val="32"/>
        </w:rPr>
        <w:t> </w:t>
      </w:r>
    </w:p>
    <w:p w:rsidR="00265DCC" w:rsidRDefault="00265DCC">
      <w:pPr>
        <w:widowControl/>
        <w:shd w:val="clear" w:color="auto" w:fill="FFFFFF"/>
        <w:spacing w:line="420" w:lineRule="atLeast"/>
        <w:ind w:firstLine="480"/>
        <w:jc w:val="left"/>
        <w:rPr>
          <w:rFonts w:ascii="Verdana" w:eastAsia="宋体" w:hAnsi="Verdana" w:cs="宋体"/>
          <w:color w:val="000000"/>
          <w:kern w:val="0"/>
          <w:szCs w:val="21"/>
        </w:rPr>
      </w:pPr>
    </w:p>
    <w:p w:rsidR="00F3689F" w:rsidRDefault="000C5157">
      <w:pPr>
        <w:widowControl/>
        <w:shd w:val="clear" w:color="auto" w:fill="FFFFFF"/>
        <w:spacing w:line="420" w:lineRule="atLeast"/>
        <w:ind w:firstLine="48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第六章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有偿使用</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第十三条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学校建立教学科研用房有偿使用调节机制，对全校教学科研用房实行超额面积有偿使用管理。由</w:t>
      </w:r>
      <w:r>
        <w:rPr>
          <w:rFonts w:ascii="Verdana" w:eastAsia="宋体" w:hAnsi="Verdana" w:cs="宋体" w:hint="eastAsia"/>
          <w:color w:val="000000"/>
          <w:kern w:val="0"/>
          <w:sz w:val="32"/>
          <w:szCs w:val="32"/>
        </w:rPr>
        <w:t>资产与实验室管理处</w:t>
      </w:r>
      <w:r>
        <w:rPr>
          <w:rFonts w:ascii="Verdana" w:eastAsia="宋体" w:hAnsi="Verdana" w:cs="宋体"/>
          <w:color w:val="000000"/>
          <w:kern w:val="0"/>
          <w:sz w:val="32"/>
          <w:szCs w:val="32"/>
        </w:rPr>
        <w:t>严格按照标准分别核算各单位应缴纳的教学科研用房使用费，</w:t>
      </w:r>
      <w:r>
        <w:rPr>
          <w:rFonts w:ascii="Verdana" w:eastAsia="宋体" w:hAnsi="Verdana" w:cs="宋体" w:hint="eastAsia"/>
          <w:color w:val="000000"/>
          <w:kern w:val="0"/>
          <w:sz w:val="32"/>
          <w:szCs w:val="32"/>
        </w:rPr>
        <w:t>后勤集团</w:t>
      </w:r>
      <w:r>
        <w:rPr>
          <w:rFonts w:ascii="Verdana" w:eastAsia="宋体" w:hAnsi="Verdana" w:cs="宋体"/>
          <w:color w:val="000000"/>
          <w:kern w:val="0"/>
          <w:sz w:val="32"/>
          <w:szCs w:val="32"/>
        </w:rPr>
        <w:t>将根据国家有关政策和实际情况，逐步建立水电费的有偿使用机制，并会同财务处完成收费工作。</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第十四条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教学科研用房按照各学院实际用房面积与定额面积的差额面积实行分类管理和核算：</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1</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、实际用房面积超出定额面积在</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5%</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以内的学院，不予收费。</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2</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、实际用房面积超出定额面积</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5%</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（含）的学院，需缴纳超额面积使用费，费用按实际超额面积缴纳，并</w:t>
      </w:r>
      <w:r>
        <w:rPr>
          <w:rFonts w:ascii="Verdana" w:eastAsia="宋体" w:hAnsi="Verdana" w:cs="宋体"/>
          <w:color w:val="000000"/>
          <w:kern w:val="0"/>
          <w:sz w:val="32"/>
          <w:szCs w:val="32"/>
        </w:rPr>
        <w:t>上交学校财务处。</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color w:val="000000"/>
          <w:kern w:val="0"/>
          <w:sz w:val="32"/>
          <w:szCs w:val="32"/>
        </w:rPr>
        <w:t>3</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、实际用房面积未达到定额面积的学院，学校将根据教学科研用房的建设情况予以优先调整安排。</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5"/>
        <w:jc w:val="left"/>
        <w:rPr>
          <w:rFonts w:ascii="Verdana" w:eastAsia="宋体" w:hAnsi="Verdana" w:cs="宋体"/>
          <w:color w:val="000000"/>
          <w:kern w:val="0"/>
          <w:szCs w:val="21"/>
        </w:rPr>
      </w:pPr>
      <w:r>
        <w:rPr>
          <w:rFonts w:ascii="Verdana" w:eastAsia="宋体" w:hAnsi="Verdana" w:cs="宋体"/>
          <w:color w:val="000000"/>
          <w:kern w:val="0"/>
          <w:sz w:val="32"/>
          <w:szCs w:val="32"/>
        </w:rPr>
        <w:t>4</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、超额面积使用费可以在学院预算经费、科研经费（横向及预算内纵向经费的资源占用费等）、创收以及其他相关经费中开支。</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lastRenderedPageBreak/>
        <w:t>第十五条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教学科研用房有偿使用费执行收支两条线，纳入学校统一核算管理，财务处建立</w:t>
      </w:r>
      <w:r>
        <w:rPr>
          <w:rFonts w:ascii="Verdana" w:eastAsia="宋体" w:hAnsi="Verdana" w:cs="宋体" w:hint="eastAsia"/>
          <w:color w:val="000000"/>
          <w:kern w:val="0"/>
          <w:sz w:val="32"/>
          <w:szCs w:val="32"/>
        </w:rPr>
        <w:t>学校</w:t>
      </w:r>
      <w:r>
        <w:rPr>
          <w:rFonts w:ascii="Verdana" w:eastAsia="宋体" w:hAnsi="Verdana" w:cs="宋体"/>
          <w:color w:val="000000"/>
          <w:kern w:val="0"/>
          <w:sz w:val="32"/>
          <w:szCs w:val="32"/>
        </w:rPr>
        <w:t>教学科研用房经费专项账户</w:t>
      </w:r>
      <w:r>
        <w:rPr>
          <w:rFonts w:ascii="Verdana" w:eastAsia="宋体" w:hAnsi="Verdana" w:cs="宋体" w:hint="eastAsia"/>
          <w:color w:val="000000"/>
          <w:kern w:val="0"/>
          <w:sz w:val="32"/>
          <w:szCs w:val="32"/>
        </w:rPr>
        <w:t>，收取的费用</w:t>
      </w:r>
      <w:r>
        <w:rPr>
          <w:rFonts w:ascii="Verdana" w:eastAsia="宋体" w:hAnsi="Verdana" w:cs="宋体"/>
          <w:color w:val="000000"/>
          <w:kern w:val="0"/>
          <w:sz w:val="32"/>
          <w:szCs w:val="32"/>
        </w:rPr>
        <w:t>主要用于教学科研用房使用费补贴等。</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第十六条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各学院可根据本学院实际情况对定额面积实行有偿使用，收取相关费用，费用收缴后上交学校财务处。财务处建立各学院的教学科研用房经费专项账户</w:t>
      </w:r>
      <w:r>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将</w:t>
      </w:r>
      <w:r>
        <w:rPr>
          <w:rFonts w:ascii="Verdana" w:eastAsia="宋体" w:hAnsi="Verdana" w:cs="宋体" w:hint="eastAsia"/>
          <w:color w:val="000000"/>
          <w:kern w:val="0"/>
          <w:sz w:val="32"/>
          <w:szCs w:val="32"/>
        </w:rPr>
        <w:t>学院收缴费用</w:t>
      </w:r>
      <w:r>
        <w:rPr>
          <w:rFonts w:ascii="Verdana" w:eastAsia="宋体" w:hAnsi="Verdana" w:cs="宋体"/>
          <w:color w:val="000000"/>
          <w:kern w:val="0"/>
          <w:sz w:val="32"/>
          <w:szCs w:val="32"/>
        </w:rPr>
        <w:t>全额划入该学院教学科研用房经费专项帐户中，由学院按规定支出</w:t>
      </w:r>
      <w:r>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主要用于该学院的教学科研用房维修、维护和教学科研用房使用费补贴等</w:t>
      </w:r>
      <w:r>
        <w:rPr>
          <w:rFonts w:ascii="Verdana" w:eastAsia="宋体" w:hAnsi="Verdana" w:cs="宋体" w:hint="eastAsia"/>
          <w:color w:val="000000"/>
          <w:kern w:val="0"/>
          <w:sz w:val="32"/>
          <w:szCs w:val="32"/>
        </w:rPr>
        <w:t>。</w:t>
      </w:r>
    </w:p>
    <w:p w:rsidR="00F3689F" w:rsidRDefault="000C5157">
      <w:pPr>
        <w:widowControl/>
        <w:shd w:val="clear" w:color="auto" w:fill="FFFFFF"/>
        <w:spacing w:line="420" w:lineRule="atLeast"/>
        <w:ind w:firstLine="48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第七章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使用责任</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第十七条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各使用单位履行教学科研用房的消防、治安、建筑等安全监管义务，实行</w:t>
      </w:r>
      <w:r w:rsidR="00430191">
        <w:rPr>
          <w:rFonts w:ascii="Verdana" w:eastAsia="宋体" w:hAnsi="Verdana" w:cs="宋体" w:hint="eastAsia"/>
          <w:color w:val="000000"/>
          <w:kern w:val="0"/>
          <w:sz w:val="32"/>
          <w:szCs w:val="32"/>
        </w:rPr>
        <w:t xml:space="preserve"> </w:t>
      </w:r>
      <w:r w:rsidR="00430191">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谁使用、谁管理、谁负责</w:t>
      </w:r>
      <w:r w:rsidR="00430191">
        <w:rPr>
          <w:rFonts w:ascii="Verdana" w:eastAsia="宋体" w:hAnsi="Verdana" w:cs="宋体" w:hint="eastAsia"/>
          <w:color w:val="000000"/>
          <w:kern w:val="0"/>
          <w:sz w:val="32"/>
          <w:szCs w:val="32"/>
        </w:rPr>
        <w:t>”</w:t>
      </w:r>
      <w:r>
        <w:rPr>
          <w:rFonts w:ascii="Verdana" w:eastAsia="宋体" w:hAnsi="Verdana" w:cs="宋体"/>
          <w:color w:val="000000"/>
          <w:kern w:val="0"/>
          <w:sz w:val="32"/>
          <w:szCs w:val="32"/>
        </w:rPr>
        <w:t>的安全责任要求。</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第十</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八</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教学科研用房使用单位如发生下列行为之一，学校限其进行整改，如不整改者，采取停止水电供应、更换门锁、限期腾空等措施收回教学科研用房使用权，并依法追究相关责任。</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（一）未按要求及时退还教学科研用房。</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（二）未按规定及时缴纳</w:t>
      </w:r>
      <w:r>
        <w:rPr>
          <w:rFonts w:ascii="Verdana" w:eastAsia="宋体" w:hAnsi="Verdana" w:cs="宋体" w:hint="eastAsia"/>
          <w:color w:val="000000"/>
          <w:kern w:val="0"/>
          <w:sz w:val="32"/>
          <w:szCs w:val="32"/>
        </w:rPr>
        <w:t>超标准</w:t>
      </w:r>
      <w:r>
        <w:rPr>
          <w:rFonts w:ascii="Verdana" w:eastAsia="宋体" w:hAnsi="Verdana" w:cs="宋体"/>
          <w:color w:val="000000"/>
          <w:kern w:val="0"/>
          <w:sz w:val="32"/>
          <w:szCs w:val="32"/>
        </w:rPr>
        <w:t>教学科研用房使用费。</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lastRenderedPageBreak/>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（三）擅自占用、转让、调换、出借、出租或投资、联营、入股、抵押教学科研用房。</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（四）擅自将教学科研用房用于住宿或存放私人物品、占用教学科研用房公共空间、封闭教学科研用房场所、私自改建、扩建教学科研用房。</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（五）其它违反协议规定的行为。</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第十九条</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对未在规定时间内主动缴纳教学科研用房使用费的，将采取从使用单位相关经费账户直接划转以及停止后续教学科研用房分配等相关措施，确保教学科研用房管理工作有序开展。</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center"/>
        <w:rPr>
          <w:rFonts w:ascii="Verdana" w:eastAsia="宋体" w:hAnsi="Verdana" w:cs="宋体"/>
          <w:b/>
          <w:bCs/>
          <w:color w:val="000000"/>
          <w:kern w:val="0"/>
          <w:szCs w:val="21"/>
        </w:rPr>
      </w:pPr>
      <w:r>
        <w:rPr>
          <w:rFonts w:ascii="Verdana" w:eastAsia="宋体" w:hAnsi="Verdana" w:cs="宋体"/>
          <w:b/>
          <w:bCs/>
          <w:color w:val="000000"/>
          <w:kern w:val="0"/>
          <w:sz w:val="32"/>
          <w:szCs w:val="32"/>
        </w:rPr>
        <w:t>第八章</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   </w:t>
      </w:r>
      <w:r>
        <w:rPr>
          <w:rFonts w:ascii="Verdana" w:eastAsia="宋体" w:hAnsi="Verdana" w:cs="宋体"/>
          <w:b/>
          <w:bCs/>
          <w:color w:val="000000"/>
          <w:kern w:val="0"/>
          <w:szCs w:val="21"/>
        </w:rPr>
        <w:t xml:space="preserve"> </w:t>
      </w:r>
      <w:r>
        <w:rPr>
          <w:rFonts w:ascii="Verdana" w:eastAsia="宋体" w:hAnsi="Verdana" w:cs="宋体"/>
          <w:b/>
          <w:bCs/>
          <w:color w:val="000000"/>
          <w:kern w:val="0"/>
          <w:sz w:val="32"/>
          <w:szCs w:val="32"/>
        </w:rPr>
        <w:t>附</w:t>
      </w:r>
      <w:r>
        <w:rPr>
          <w:rFonts w:ascii="Verdana" w:eastAsia="宋体" w:hAnsi="Verdana" w:cs="宋体" w:hint="eastAsia"/>
          <w:b/>
          <w:bCs/>
          <w:color w:val="000000"/>
          <w:kern w:val="0"/>
          <w:sz w:val="32"/>
          <w:szCs w:val="32"/>
        </w:rPr>
        <w:t xml:space="preserve"> </w:t>
      </w:r>
      <w:r>
        <w:rPr>
          <w:rFonts w:ascii="Verdana" w:eastAsia="宋体" w:hAnsi="Verdana" w:cs="宋体"/>
          <w:b/>
          <w:bCs/>
          <w:color w:val="000000"/>
          <w:kern w:val="0"/>
          <w:sz w:val="32"/>
          <w:szCs w:val="32"/>
        </w:rPr>
        <w:t>则</w:t>
      </w:r>
      <w:r>
        <w:rPr>
          <w:rFonts w:ascii="Verdana" w:eastAsia="宋体" w:hAnsi="Verdana" w:cs="宋体"/>
          <w:b/>
          <w:bCs/>
          <w:color w:val="000000"/>
          <w:kern w:val="0"/>
          <w:szCs w:val="21"/>
        </w:rPr>
        <w:t xml:space="preserve"> </w:t>
      </w:r>
    </w:p>
    <w:p w:rsidR="00F3689F" w:rsidRDefault="000C5157">
      <w:pPr>
        <w:widowControl/>
        <w:shd w:val="clear" w:color="auto" w:fill="FFFFFF"/>
        <w:spacing w:line="420" w:lineRule="atLeast"/>
        <w:ind w:firstLine="640"/>
        <w:jc w:val="left"/>
        <w:rPr>
          <w:rFonts w:ascii="Verdana" w:eastAsia="宋体" w:hAnsi="Verdana" w:cs="宋体"/>
          <w:color w:val="000000"/>
          <w:kern w:val="0"/>
          <w:szCs w:val="21"/>
        </w:rPr>
      </w:pPr>
      <w:r>
        <w:rPr>
          <w:rFonts w:ascii="Verdana" w:eastAsia="宋体" w:hAnsi="Verdana" w:cs="宋体"/>
          <w:b/>
          <w:bCs/>
          <w:color w:val="000000"/>
          <w:kern w:val="0"/>
          <w:sz w:val="32"/>
          <w:szCs w:val="32"/>
        </w:rPr>
        <w:t>第二十条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hint="eastAsia"/>
          <w:color w:val="000000"/>
          <w:kern w:val="0"/>
          <w:sz w:val="32"/>
          <w:szCs w:val="32"/>
        </w:rPr>
        <w:t>各教学科研二级部门可</w:t>
      </w:r>
      <w:r>
        <w:rPr>
          <w:rFonts w:ascii="Verdana" w:eastAsia="宋体" w:hAnsi="Verdana" w:cs="宋体"/>
          <w:color w:val="000000"/>
          <w:kern w:val="0"/>
          <w:sz w:val="32"/>
          <w:szCs w:val="32"/>
        </w:rPr>
        <w:t>参照本管理办法制定《广东海洋大学</w:t>
      </w:r>
      <w:r>
        <w:rPr>
          <w:rFonts w:ascii="Verdana" w:eastAsia="宋体" w:hAnsi="Verdana" w:cs="宋体" w:hint="eastAsia"/>
          <w:color w:val="000000"/>
          <w:kern w:val="0"/>
          <w:sz w:val="32"/>
          <w:szCs w:val="32"/>
        </w:rPr>
        <w:t>X</w:t>
      </w:r>
      <w:r>
        <w:rPr>
          <w:rFonts w:ascii="Verdana" w:eastAsia="宋体" w:hAnsi="Verdana" w:cs="宋体"/>
          <w:color w:val="000000"/>
          <w:kern w:val="0"/>
          <w:sz w:val="32"/>
          <w:szCs w:val="32"/>
        </w:rPr>
        <w:t>X</w:t>
      </w:r>
      <w:r>
        <w:rPr>
          <w:rFonts w:ascii="Verdana" w:eastAsia="宋体" w:hAnsi="Verdana" w:cs="宋体" w:hint="eastAsia"/>
          <w:color w:val="000000"/>
          <w:kern w:val="0"/>
          <w:sz w:val="32"/>
          <w:szCs w:val="32"/>
        </w:rPr>
        <w:t>学院</w:t>
      </w:r>
      <w:r>
        <w:rPr>
          <w:rFonts w:ascii="Verdana" w:eastAsia="宋体" w:hAnsi="Verdana" w:cs="宋体"/>
          <w:color w:val="000000"/>
          <w:kern w:val="0"/>
          <w:sz w:val="32"/>
          <w:szCs w:val="32"/>
        </w:rPr>
        <w:t>教学科研用房管理实施细则》。</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第二十一条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本办法由资产</w:t>
      </w:r>
      <w:r>
        <w:rPr>
          <w:rFonts w:ascii="Verdana" w:eastAsia="宋体" w:hAnsi="Verdana" w:cs="宋体" w:hint="eastAsia"/>
          <w:color w:val="000000"/>
          <w:kern w:val="0"/>
          <w:sz w:val="32"/>
          <w:szCs w:val="32"/>
        </w:rPr>
        <w:t>与实验室</w:t>
      </w:r>
      <w:r>
        <w:rPr>
          <w:rFonts w:ascii="Verdana" w:eastAsia="宋体" w:hAnsi="Verdana" w:cs="宋体"/>
          <w:color w:val="000000"/>
          <w:kern w:val="0"/>
          <w:sz w:val="32"/>
          <w:szCs w:val="32"/>
        </w:rPr>
        <w:t>管理处负责解释。</w:t>
      </w:r>
      <w:r>
        <w:rPr>
          <w:rFonts w:ascii="Verdana" w:eastAsia="宋体" w:hAnsi="Verdana" w:cs="宋体"/>
          <w:color w:val="000000"/>
          <w:kern w:val="0"/>
          <w:szCs w:val="21"/>
        </w:rPr>
        <w:t xml:space="preserve"> </w:t>
      </w:r>
    </w:p>
    <w:p w:rsidR="00F3689F" w:rsidRDefault="000C5157">
      <w:pPr>
        <w:widowControl/>
        <w:shd w:val="clear" w:color="auto" w:fill="FFFFFF"/>
        <w:spacing w:line="420" w:lineRule="atLeast"/>
        <w:ind w:firstLine="480"/>
        <w:jc w:val="left"/>
        <w:rPr>
          <w:rFonts w:ascii="Verdana" w:eastAsia="宋体" w:hAnsi="Verdana" w:cs="宋体"/>
          <w:color w:val="000000"/>
          <w:kern w:val="0"/>
          <w:szCs w:val="21"/>
        </w:rPr>
      </w:pPr>
      <w:r>
        <w:rPr>
          <w:rFonts w:ascii="Verdana" w:eastAsia="宋体" w:hAnsi="Verdana" w:cs="宋体"/>
          <w:b/>
          <w:bCs/>
          <w:color w:val="000000"/>
          <w:kern w:val="0"/>
          <w:szCs w:val="21"/>
        </w:rPr>
        <w:t> </w:t>
      </w:r>
      <w:r>
        <w:rPr>
          <w:rFonts w:ascii="Verdana" w:eastAsia="宋体" w:hAnsi="Verdana" w:cs="宋体"/>
          <w:color w:val="000000"/>
          <w:kern w:val="0"/>
          <w:szCs w:val="21"/>
        </w:rPr>
        <w:t xml:space="preserve"> </w:t>
      </w:r>
      <w:r>
        <w:rPr>
          <w:rFonts w:ascii="Verdana" w:eastAsia="宋体" w:hAnsi="Verdana" w:cs="宋体"/>
          <w:b/>
          <w:bCs/>
          <w:color w:val="000000"/>
          <w:kern w:val="0"/>
          <w:sz w:val="32"/>
          <w:szCs w:val="32"/>
        </w:rPr>
        <w:t>第二十二条</w:t>
      </w:r>
      <w:r>
        <w:rPr>
          <w:rFonts w:ascii="Verdana" w:eastAsia="宋体" w:hAnsi="Verdana" w:cs="宋体"/>
          <w:color w:val="000000"/>
          <w:kern w:val="0"/>
          <w:szCs w:val="21"/>
        </w:rPr>
        <w:t xml:space="preserve"> </w:t>
      </w:r>
      <w:r>
        <w:rPr>
          <w:rFonts w:ascii="Verdana" w:eastAsia="宋体" w:hAnsi="Verdana" w:cs="宋体"/>
          <w:color w:val="000000"/>
          <w:kern w:val="0"/>
          <w:sz w:val="32"/>
          <w:szCs w:val="32"/>
        </w:rPr>
        <w:t> </w:t>
      </w:r>
      <w:r>
        <w:rPr>
          <w:rFonts w:ascii="Verdana" w:eastAsia="宋体" w:hAnsi="Verdana" w:cs="宋体"/>
          <w:color w:val="000000"/>
          <w:kern w:val="0"/>
          <w:sz w:val="32"/>
          <w:szCs w:val="32"/>
        </w:rPr>
        <w:t>本办法自发布之日起施行。</w:t>
      </w:r>
      <w:r>
        <w:rPr>
          <w:rFonts w:ascii="Verdana" w:eastAsia="宋体" w:hAnsi="Verdana" w:cs="宋体"/>
          <w:color w:val="000000"/>
          <w:kern w:val="0"/>
          <w:sz w:val="32"/>
          <w:szCs w:val="32"/>
        </w:rPr>
        <w:t xml:space="preserve"> </w:t>
      </w:r>
    </w:p>
    <w:p w:rsidR="00F3689F" w:rsidRDefault="00F3689F"/>
    <w:sectPr w:rsidR="00F36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157" w:rsidRDefault="000C5157" w:rsidP="00BA40A2">
      <w:r>
        <w:separator/>
      </w:r>
    </w:p>
  </w:endnote>
  <w:endnote w:type="continuationSeparator" w:id="0">
    <w:p w:rsidR="000C5157" w:rsidRDefault="000C5157" w:rsidP="00BA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157" w:rsidRDefault="000C5157" w:rsidP="00BA40A2">
      <w:r>
        <w:separator/>
      </w:r>
    </w:p>
  </w:footnote>
  <w:footnote w:type="continuationSeparator" w:id="0">
    <w:p w:rsidR="000C5157" w:rsidRDefault="000C5157" w:rsidP="00BA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95"/>
    <w:rsid w:val="00090879"/>
    <w:rsid w:val="00095535"/>
    <w:rsid w:val="000C5157"/>
    <w:rsid w:val="00105F02"/>
    <w:rsid w:val="00114E09"/>
    <w:rsid w:val="001553A1"/>
    <w:rsid w:val="00265DCC"/>
    <w:rsid w:val="00320A41"/>
    <w:rsid w:val="003819FD"/>
    <w:rsid w:val="003D6E71"/>
    <w:rsid w:val="00430191"/>
    <w:rsid w:val="00506F5E"/>
    <w:rsid w:val="00550367"/>
    <w:rsid w:val="00790547"/>
    <w:rsid w:val="00842149"/>
    <w:rsid w:val="00AB3170"/>
    <w:rsid w:val="00BA40A2"/>
    <w:rsid w:val="00C32495"/>
    <w:rsid w:val="00CB3985"/>
    <w:rsid w:val="00D43176"/>
    <w:rsid w:val="00D91758"/>
    <w:rsid w:val="00DB4352"/>
    <w:rsid w:val="00EB7CF8"/>
    <w:rsid w:val="00EC3FB6"/>
    <w:rsid w:val="00F3689F"/>
    <w:rsid w:val="00FD667A"/>
    <w:rsid w:val="3423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C58FD"/>
  <w15:docId w15:val="{162242BA-29B0-4F72-96E9-300951E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header"/>
    <w:basedOn w:val="a"/>
    <w:link w:val="a5"/>
    <w:uiPriority w:val="99"/>
    <w:unhideWhenUsed/>
    <w:rsid w:val="00BA40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A40A2"/>
    <w:rPr>
      <w:kern w:val="2"/>
      <w:sz w:val="18"/>
      <w:szCs w:val="18"/>
    </w:rPr>
  </w:style>
  <w:style w:type="paragraph" w:styleId="a6">
    <w:name w:val="footer"/>
    <w:basedOn w:val="a"/>
    <w:link w:val="a7"/>
    <w:uiPriority w:val="99"/>
    <w:unhideWhenUsed/>
    <w:rsid w:val="00BA40A2"/>
    <w:pPr>
      <w:tabs>
        <w:tab w:val="center" w:pos="4153"/>
        <w:tab w:val="right" w:pos="8306"/>
      </w:tabs>
      <w:snapToGrid w:val="0"/>
      <w:jc w:val="left"/>
    </w:pPr>
    <w:rPr>
      <w:sz w:val="18"/>
      <w:szCs w:val="18"/>
    </w:rPr>
  </w:style>
  <w:style w:type="character" w:customStyle="1" w:styleId="a7">
    <w:name w:val="页脚 字符"/>
    <w:basedOn w:val="a0"/>
    <w:link w:val="a6"/>
    <w:uiPriority w:val="99"/>
    <w:rsid w:val="00BA40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张界新</dc:creator>
  <cp:lastModifiedBy>张界新</cp:lastModifiedBy>
  <cp:revision>3</cp:revision>
  <dcterms:created xsi:type="dcterms:W3CDTF">2019-08-18T07:02:00Z</dcterms:created>
  <dcterms:modified xsi:type="dcterms:W3CDTF">2019-08-18T08:49:00Z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