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：饮食服务中心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餐饮设备购置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（联系人：王老师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2383280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7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四门冷藏柜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D1.5L4C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1570*919*2205mm 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12350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12350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餐具消毒柜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YDCX-9AⅢ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Style w:val="52"/>
                <w:lang w:val="en-US" w:eastAsia="zh-CN" w:bidi="ar"/>
              </w:rPr>
              <w:t>860*900*1760mm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15720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15720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28070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highlight w:val="cy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注：以上报价包含了税费</w:t>
      </w:r>
      <w:r>
        <w:rPr>
          <w:rFonts w:hint="eastAsia" w:cs="Times New Roman"/>
          <w:u w:val="none"/>
          <w:lang w:val="zh-TW" w:eastAsia="zh-CN"/>
        </w:rPr>
        <w:t>等。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  <w:bookmarkStart w:id="0" w:name="_GoBack"/>
      <w:bookmarkEnd w:id="0"/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350E33C4"/>
    <w:rsid w:val="3C4057FE"/>
    <w:rsid w:val="4A20113D"/>
    <w:rsid w:val="4AE01A8B"/>
    <w:rsid w:val="5793093E"/>
    <w:rsid w:val="591C7DF3"/>
    <w:rsid w:val="5AD44D23"/>
    <w:rsid w:val="5C3A3A28"/>
    <w:rsid w:val="5E1C151E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11"/>
    <w:basedOn w:val="1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2018-04-02T01:50:48Z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